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pPr>
      <w:r>
        <w:rPr/>
        <w:t xml:space="preserve">Direct Access Needed To Stimulate Competition </w:t>
      </w:r>
    </w:p>
    <w:p>
      <w:pPr>
        <w:pStyle w:val="Heading2"/>
        <w:ind w:hanging="0" w:start="0"/>
        <w:jc w:val="center"/>
        <w:rPr/>
      </w:pPr>
      <w:r>
        <w:rPr/>
        <w:t>And Economic Stability in California</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sz w:val="22"/>
        </w:rPr>
      </w:pPr>
      <w:r>
        <w:rPr>
          <w:rFonts w:cs="Times" w:ascii="Times" w:hAnsi="Times"/>
          <w:sz w:val="22"/>
        </w:rPr>
        <w:t>A competitive retail market for electricity in California failed to materialize following passage of AB 1890, which restructured the marketplace.  Fewer than 2 percent of customers and less than 15 percent of the load switched to alternative service providers under the frozen rate schedule.</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sz w:val="22"/>
        </w:rPr>
      </w:pPr>
      <w:r>
        <w:rPr>
          <w:rFonts w:cs="Times" w:ascii="Times" w:hAnsi="Times"/>
          <w:sz w:val="22"/>
        </w:rPr>
        <w:t xml:space="preserve">The Legislature effectively ended customers’ right to choose an ESP in California by passing AB X1, which gave the Public Utilities Commission the ability to suspend direct access at any time.  </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sz w:val="22"/>
        </w:rPr>
      </w:pPr>
      <w:r>
        <w:rPr>
          <w:rFonts w:cs="Times" w:ascii="Times" w:hAnsi="Times"/>
          <w:sz w:val="22"/>
        </w:rPr>
        <w:t xml:space="preserve">The independent Market Monitoring Committee, which evaluates the activities of the California Independent System Operator, has determined that </w:t>
      </w:r>
      <w:r>
        <w:rPr>
          <w:rFonts w:cs="Times" w:ascii="Times" w:hAnsi="Times"/>
          <w:i/>
          <w:sz w:val="22"/>
        </w:rPr>
        <w:t>a well-functioning retail market is a key to lowering prices and improving the efficiency of the wholesale market</w:t>
      </w:r>
      <w:r>
        <w:rPr>
          <w:rFonts w:cs="Times" w:ascii="Times" w:hAnsi="Times"/>
          <w:sz w:val="22"/>
        </w:rPr>
        <w:t>.</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sz w:val="22"/>
        </w:rPr>
      </w:pPr>
      <w:r>
        <w:rPr>
          <w:rFonts w:cs="Times" w:ascii="Times" w:hAnsi="Times"/>
          <w:sz w:val="22"/>
        </w:rPr>
        <w:t>California’s retail market is not “well-functioning.”  Utilities are deeply in debt, the state is purchasing millions of dollars in power each day because the utilities cannot buy electricity on credit, and there is a shortage of supply that has led to rolling blackouts.</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sz w:val="22"/>
        </w:rPr>
      </w:pPr>
      <w:r>
        <w:rPr>
          <w:rFonts w:cs="Times" w:ascii="Times" w:hAnsi="Times"/>
          <w:sz w:val="22"/>
        </w:rPr>
        <w:t xml:space="preserve">The state has not actively encouraged competition, and in fact, has </w:t>
      </w:r>
      <w:r>
        <w:rPr>
          <w:rFonts w:cs="Times" w:ascii="Times" w:hAnsi="Times"/>
          <w:i/>
          <w:sz w:val="22"/>
        </w:rPr>
        <w:t>discouraged</w:t>
      </w:r>
      <w:r>
        <w:rPr>
          <w:rFonts w:cs="Times" w:ascii="Times" w:hAnsi="Times"/>
          <w:sz w:val="22"/>
        </w:rPr>
        <w:t xml:space="preserve"> a competitive market by continuing to protect utility interests rather than address current flaws in the system and the long-term health of the marketplace.  As a result, energy service providers (ESPs) have left the market since June, 2000 because of excessive wholesale price risks, utilities’ failure to pay their bills, and lack of a transparent utility price for retail service.</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sz w:val="22"/>
        </w:rPr>
      </w:pPr>
      <w:r>
        <w:rPr>
          <w:rFonts w:cs="Times" w:ascii="Times" w:hAnsi="Times"/>
          <w:sz w:val="22"/>
        </w:rPr>
        <w:t>A competitive, efficient marketplace requires many buyers and many sellers and a balance between supply and demand.  Giving a variety of ESPs access to the retail market to increase competition is crucial.</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sz w:val="22"/>
        </w:rPr>
      </w:pPr>
      <w:r>
        <w:rPr>
          <w:rFonts w:cs="Times" w:ascii="Times" w:hAnsi="Times"/>
          <w:sz w:val="22"/>
        </w:rPr>
        <w:t>Direct access is a catalyst for the development of a competitive marketplace.  Direct access:</w:t>
      </w:r>
    </w:p>
    <w:p>
      <w:pPr>
        <w:pStyle w:val="Normal"/>
        <w:numPr>
          <w:ilvl w:val="0"/>
          <w:numId w:val="2"/>
        </w:numPr>
        <w:tabs>
          <w:tab w:val="clear" w:pos="720"/>
          <w:tab w:val="left" w:pos="1080" w:leader="none"/>
        </w:tabs>
        <w:ind w:hanging="360" w:start="1080" w:end="0"/>
        <w:rPr>
          <w:rFonts w:ascii="Times" w:hAnsi="Times" w:cs="Times"/>
          <w:sz w:val="22"/>
        </w:rPr>
      </w:pPr>
      <w:r>
        <w:rPr>
          <w:rFonts w:cs="Times" w:ascii="Times" w:hAnsi="Times"/>
          <w:sz w:val="22"/>
        </w:rPr>
        <w:t>Offers California businesses employing millions of people the opportunity to enter into competitive, long-term contracts that promote economic stability and reliable supply;</w:t>
      </w:r>
    </w:p>
    <w:p>
      <w:pPr>
        <w:pStyle w:val="Normal"/>
        <w:numPr>
          <w:ilvl w:val="0"/>
          <w:numId w:val="2"/>
        </w:numPr>
        <w:tabs>
          <w:tab w:val="clear" w:pos="720"/>
          <w:tab w:val="left" w:pos="1080" w:leader="none"/>
        </w:tabs>
        <w:ind w:hanging="360" w:start="1080" w:end="0"/>
        <w:rPr>
          <w:rFonts w:ascii="Times" w:hAnsi="Times" w:cs="Times"/>
          <w:sz w:val="22"/>
        </w:rPr>
      </w:pPr>
      <w:r>
        <w:rPr>
          <w:rFonts w:cs="Times" w:ascii="Times" w:hAnsi="Times"/>
          <w:sz w:val="22"/>
        </w:rPr>
        <w:t>Enhances conservation through energy-management and metering programs employed by energy services providers;</w:t>
      </w:r>
    </w:p>
    <w:p>
      <w:pPr>
        <w:pStyle w:val="Normal"/>
        <w:numPr>
          <w:ilvl w:val="0"/>
          <w:numId w:val="2"/>
        </w:numPr>
        <w:tabs>
          <w:tab w:val="clear" w:pos="720"/>
          <w:tab w:val="left" w:pos="1080" w:leader="none"/>
        </w:tabs>
        <w:ind w:hanging="360" w:start="1080" w:end="0"/>
        <w:rPr>
          <w:rFonts w:ascii="Times" w:hAnsi="Times" w:cs="Times"/>
          <w:sz w:val="22"/>
        </w:rPr>
      </w:pPr>
      <w:r>
        <w:rPr>
          <w:rFonts w:cs="Times" w:ascii="Times" w:hAnsi="Times"/>
          <w:sz w:val="22"/>
        </w:rPr>
        <w:t>Is essential to the long-term health of California’s economy, because it enables businesses that may otherwise face huge increases in energy costs to maintain operations in California.</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0" w:start="0" w:end="0"/>
        <w:rPr>
          <w:rFonts w:ascii="Times" w:hAnsi="Times" w:cs="Times"/>
          <w:sz w:val="22"/>
        </w:rPr>
      </w:pPr>
      <w:r>
        <w:rPr>
          <w:rFonts w:cs="Times" w:ascii="Times" w:hAnsi="Times"/>
          <w:sz w:val="22"/>
        </w:rPr>
        <w:t>Direct access reduces the amount of power that must be purchased by the state, which;</w:t>
      </w:r>
    </w:p>
    <w:p>
      <w:pPr>
        <w:pStyle w:val="Normal"/>
        <w:numPr>
          <w:ilvl w:val="0"/>
          <w:numId w:val="2"/>
        </w:numPr>
        <w:tabs>
          <w:tab w:val="clear" w:pos="720"/>
          <w:tab w:val="left" w:pos="1080" w:leader="none"/>
        </w:tabs>
        <w:ind w:hanging="360" w:start="1080" w:end="0"/>
        <w:rPr>
          <w:rFonts w:ascii="Times" w:hAnsi="Times" w:cs="Times"/>
          <w:sz w:val="22"/>
        </w:rPr>
      </w:pPr>
      <w:r>
        <w:rPr>
          <w:rFonts w:cs="Times" w:ascii="Times" w:hAnsi="Times"/>
          <w:sz w:val="22"/>
        </w:rPr>
        <w:t>Reduces the public debt;</w:t>
      </w:r>
    </w:p>
    <w:p>
      <w:pPr>
        <w:pStyle w:val="Normal"/>
        <w:numPr>
          <w:ilvl w:val="0"/>
          <w:numId w:val="2"/>
        </w:numPr>
        <w:tabs>
          <w:tab w:val="clear" w:pos="720"/>
          <w:tab w:val="left" w:pos="1080" w:leader="none"/>
        </w:tabs>
        <w:ind w:hanging="360" w:start="1080" w:end="0"/>
        <w:rPr>
          <w:rFonts w:ascii="Times" w:hAnsi="Times" w:cs="Times"/>
          <w:sz w:val="22"/>
        </w:rPr>
      </w:pPr>
      <w:r>
        <w:rPr>
          <w:rFonts w:cs="Times" w:ascii="Times" w:hAnsi="Times"/>
          <w:sz w:val="22"/>
        </w:rPr>
        <w:t>Saves money for taxpayers and ratepayers;</w:t>
      </w:r>
    </w:p>
    <w:p>
      <w:pPr>
        <w:pStyle w:val="Normal"/>
        <w:numPr>
          <w:ilvl w:val="0"/>
          <w:numId w:val="2"/>
        </w:numPr>
        <w:tabs>
          <w:tab w:val="clear" w:pos="720"/>
          <w:tab w:val="left" w:pos="1080" w:leader="none"/>
        </w:tabs>
        <w:ind w:hanging="360" w:start="1080" w:end="0"/>
        <w:rPr>
          <w:rFonts w:ascii="Times" w:hAnsi="Times" w:cs="Times"/>
          <w:sz w:val="22"/>
        </w:rPr>
      </w:pPr>
      <w:r>
        <w:rPr>
          <w:rFonts w:cs="Times" w:ascii="Times" w:hAnsi="Times"/>
          <w:sz w:val="22"/>
        </w:rPr>
        <w:t>Helps uphold the state’s bond rating;</w:t>
      </w:r>
    </w:p>
    <w:p>
      <w:pPr>
        <w:pStyle w:val="Normal"/>
        <w:numPr>
          <w:ilvl w:val="0"/>
          <w:numId w:val="2"/>
        </w:numPr>
        <w:tabs>
          <w:tab w:val="clear" w:pos="720"/>
          <w:tab w:val="left" w:pos="1080" w:leader="none"/>
        </w:tabs>
        <w:ind w:hanging="360" w:start="1080" w:end="0"/>
        <w:rPr>
          <w:rFonts w:ascii="Times" w:hAnsi="Times" w:cs="Times"/>
          <w:sz w:val="22"/>
        </w:rPr>
      </w:pPr>
      <w:r>
        <w:rPr>
          <w:rFonts w:cs="Times" w:ascii="Times" w:hAnsi="Times"/>
          <w:sz w:val="22"/>
        </w:rPr>
        <w:t>Reduces the drain on the state budget and frees funds for schools and other vital public services.</w:t>
      </w:r>
    </w:p>
    <w:p>
      <w:pPr>
        <w:pStyle w:val="Normal"/>
        <w:rPr>
          <w:rFonts w:ascii="Times" w:hAnsi="Times" w:cs="Times"/>
          <w:sz w:val="22"/>
        </w:rPr>
      </w:pPr>
      <w:r>
        <w:rPr>
          <w:rFonts w:cs="Times" w:ascii="Times" w:hAnsi="Times"/>
          <w:sz w:val="22"/>
        </w:rPr>
      </w:r>
    </w:p>
    <w:p>
      <w:pPr>
        <w:pStyle w:val="Normal"/>
        <w:numPr>
          <w:ilvl w:val="0"/>
          <w:numId w:val="2"/>
        </w:numPr>
        <w:tabs>
          <w:tab w:val="clear" w:pos="720"/>
          <w:tab w:val="left" w:pos="360" w:leader="none"/>
        </w:tabs>
        <w:ind w:hanging="360" w:start="360" w:end="0"/>
        <w:rPr>
          <w:rFonts w:ascii="Times" w:hAnsi="Times" w:cs="Times"/>
        </w:rPr>
      </w:pPr>
      <w:r>
        <w:rPr>
          <w:rFonts w:cs="Times" w:ascii="Times" w:hAnsi="Times"/>
          <w:sz w:val="22"/>
        </w:rPr>
        <w:t>Direct access is needed to give the marketplace a kick-start on its way to Legislature’s ultimate goal of a competitive market for electricity.  The provision in ABX 1 that suspends direct access must be repealed, and disincentives such as exit fees and other costs must be removed to encourage choice for Californians.</w:t>
      </w:r>
    </w:p>
    <w:p>
      <w:pPr>
        <w:pStyle w:val="Normal"/>
        <w:rPr>
          <w:rFonts w:ascii="Times" w:hAnsi="Times" w:cs="Times"/>
        </w:rPr>
      </w:pPr>
      <w:r>
        <w:rPr>
          <w:rFonts w:cs="Times" w:ascii="Times" w:hAnsi="Times"/>
        </w:rPr>
      </w:r>
    </w:p>
    <w:sectPr>
      <w:type w:val="nextPage"/>
      <w:pgSz w:w="12240" w:h="15840"/>
      <w:pgMar w:left="1440" w:right="1440" w:gutter="0" w:header="0" w:top="144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Wingdings 2">
    <w:charset w:val="0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sz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2" w:hAnsi="Wingdings 2" w:cs="Monotype Corsiv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2001-03-30T18:07:00Z</dcterms:created>
  <dc:creator>Valued Sony Customer</dc:creator>
  <dc:description/>
  <dc:language>en-CA</dc:language>
  <cp:lastModifiedBy>Valued Sony Customer</cp:lastModifiedBy>
  <cp:lastPrinted>2001-03-29T10:05:00Z</cp:lastPrinted>
  <dcterms:modified xsi:type="dcterms:W3CDTF">2001-03-30T18:07:00Z</dcterms:modified>
  <cp:revision>2</cp:revision>
  <dc:subject/>
  <dc:title>How to Build a Retail Market</dc:title>
</cp:coreProperties>
</file>