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sz w:val="24"/>
        </w:rPr>
      </w:pPr>
      <w:r>
        <w:rPr>
          <w:sz w:val="24"/>
        </w:rPr>
        <w:t>June 11, 2001</w:t>
      </w:r>
    </w:p>
    <w:p>
      <w:pPr>
        <w:pStyle w:val="Normal"/>
        <w:numPr>
          <w:ilvl w:val="0"/>
          <w:numId w:val="0"/>
        </w:numPr>
        <w:ind w:hanging="0" w:start="1080" w:end="0"/>
        <w:rPr>
          <w:sz w:val="24"/>
        </w:rPr>
      </w:pPr>
      <w:r>
        <w:rPr>
          <w:sz w:val="24"/>
        </w:rPr>
      </w:r>
    </w:p>
    <w:p>
      <w:pPr>
        <w:pStyle w:val="Normal"/>
        <w:numPr>
          <w:ilvl w:val="0"/>
          <w:numId w:val="0"/>
        </w:numPr>
        <w:ind w:hanging="0" w:start="1080" w:end="0"/>
        <w:rPr>
          <w:sz w:val="24"/>
        </w:rPr>
      </w:pPr>
      <w:r>
        <w:rPr>
          <w:sz w:val="24"/>
        </w:rPr>
      </w:r>
    </w:p>
    <w:p>
      <w:pPr>
        <w:pStyle w:val="Normal"/>
        <w:numPr>
          <w:ilvl w:val="0"/>
          <w:numId w:val="0"/>
        </w:numPr>
        <w:ind w:hanging="0" w:start="1080" w:end="0"/>
        <w:rPr>
          <w:sz w:val="24"/>
        </w:rPr>
      </w:pPr>
      <w:r>
        <w:rPr>
          <w:sz w:val="24"/>
        </w:rPr>
      </w:r>
    </w:p>
    <w:p>
      <w:pPr>
        <w:pStyle w:val="Normal"/>
        <w:numPr>
          <w:ilvl w:val="0"/>
          <w:numId w:val="0"/>
        </w:numPr>
        <w:ind w:hanging="0" w:start="1080" w:end="0"/>
        <w:rPr>
          <w:sz w:val="24"/>
        </w:rPr>
      </w:pPr>
      <w:r>
        <w:rPr>
          <w:sz w:val="24"/>
        </w:rPr>
        <w:t>Dear ___________:</w:t>
      </w:r>
    </w:p>
    <w:p>
      <w:pPr>
        <w:pStyle w:val="Normal"/>
        <w:numPr>
          <w:ilvl w:val="0"/>
          <w:numId w:val="0"/>
        </w:numPr>
        <w:ind w:hanging="0" w:start="1080" w:end="0"/>
        <w:rPr>
          <w:sz w:val="24"/>
        </w:rPr>
      </w:pPr>
      <w:r>
        <w:rPr>
          <w:sz w:val="24"/>
        </w:rPr>
      </w:r>
    </w:p>
    <w:p>
      <w:pPr>
        <w:pStyle w:val="Normal"/>
        <w:numPr>
          <w:ilvl w:val="0"/>
          <w:numId w:val="0"/>
        </w:numPr>
        <w:ind w:hanging="0" w:start="1080" w:end="0"/>
        <w:rPr>
          <w:sz w:val="24"/>
        </w:rPr>
      </w:pPr>
      <w:r>
        <w:rPr>
          <w:sz w:val="24"/>
        </w:rPr>
        <w:t xml:space="preserve">On June 14, the CPUC will vote on whether to enact a provision adopted by the legislature in AB1X that would suspend the rights of retail consumers to select and use an alternate energy provider.  </w:t>
      </w:r>
    </w:p>
    <w:p>
      <w:pPr>
        <w:pStyle w:val="Normal"/>
        <w:numPr>
          <w:ilvl w:val="0"/>
          <w:numId w:val="0"/>
        </w:numPr>
        <w:ind w:hanging="0" w:start="1080" w:end="0"/>
        <w:rPr>
          <w:sz w:val="24"/>
        </w:rPr>
      </w:pPr>
      <w:r>
        <w:rPr>
          <w:sz w:val="24"/>
        </w:rPr>
      </w:r>
    </w:p>
    <w:p>
      <w:pPr>
        <w:pStyle w:val="BodyTextIndent"/>
        <w:rPr>
          <w:rFonts w:ascii="Times New Roman" w:hAnsi="Times New Roman" w:cs="Times New Roman"/>
          <w:sz w:val="24"/>
        </w:rPr>
      </w:pPr>
      <w:r>
        <w:rPr>
          <w:rFonts w:cs="Times New Roman" w:ascii="Times New Roman" w:hAnsi="Times New Roman"/>
          <w:sz w:val="24"/>
        </w:rPr>
        <w:t>Direct access gives both residential and business customers control over their energy needs.  Retaining direct access is good for consumers and good for the State.  It puts electricity choice, lower prices and innovative service options in the hands of customers by allowing them to exercise their right to choose an alternative service provider.  Direct access also benefits the State, by relieving the burden of electricity procurement by the California Department of Water Resources.  As more customers choose alternative service providers, the State’s obligation to buy power will be drastically reduced, which will help restore California’s creditworthiness.</w:t>
      </w:r>
    </w:p>
    <w:p>
      <w:pPr>
        <w:pStyle w:val="Normal"/>
        <w:numPr>
          <w:ilvl w:val="0"/>
          <w:numId w:val="0"/>
        </w:numPr>
        <w:ind w:hanging="0" w:start="1080" w:end="0"/>
        <w:rPr>
          <w:rFonts w:ascii="Times New Roman" w:hAnsi="Times New Roman" w:cs="Times New Roman"/>
          <w:sz w:val="24"/>
        </w:rPr>
      </w:pPr>
      <w:r>
        <w:rPr>
          <w:rFonts w:cs="Times New Roman"/>
          <w:sz w:val="24"/>
        </w:rPr>
      </w:r>
    </w:p>
    <w:p>
      <w:pPr>
        <w:pStyle w:val="Normal"/>
        <w:numPr>
          <w:ilvl w:val="0"/>
          <w:numId w:val="0"/>
        </w:numPr>
        <w:ind w:hanging="0" w:start="1080" w:end="0"/>
        <w:rPr>
          <w:sz w:val="24"/>
        </w:rPr>
      </w:pPr>
      <w:r>
        <w:rPr>
          <w:sz w:val="24"/>
        </w:rPr>
        <w:t>Retention of direct access is an integral part of a larger, comprehensive solution to the State’s energy crisis.  The CPUC should not take away customers’ important right to choose.  If you agree, please contact the CPUC before June 14 and tell them to retain direct access.  Contact information for the five commissioners is attached.  However, letters to commissioners Geoffrey Brown, Henry Duque and Richard Bilas are particularly encouraged.</w:t>
      </w:r>
    </w:p>
    <w:p>
      <w:pPr>
        <w:pStyle w:val="Normal"/>
        <w:numPr>
          <w:ilvl w:val="0"/>
          <w:numId w:val="0"/>
        </w:numPr>
        <w:ind w:hanging="0" w:start="1080" w:end="0"/>
        <w:rPr>
          <w:sz w:val="24"/>
        </w:rPr>
      </w:pPr>
      <w:r>
        <w:rPr>
          <w:sz w:val="24"/>
        </w:rPr>
      </w:r>
    </w:p>
    <w:p>
      <w:pPr>
        <w:pStyle w:val="Normal"/>
        <w:numPr>
          <w:ilvl w:val="0"/>
          <w:numId w:val="0"/>
        </w:numPr>
        <w:ind w:hanging="0" w:start="1080" w:end="0"/>
        <w:rPr/>
      </w:pPr>
      <w:r>
        <w:rPr>
          <w:sz w:val="24"/>
        </w:rPr>
        <w:t xml:space="preserve">We appreciate your continued interest in this important issue.   If you would like to speak with my point person on this issue, Janel Guerrero, please call her at (713) 853-9104 or e-mail her at </w:t>
      </w:r>
      <w:hyperlink r:id="rId2">
        <w:r>
          <w:rPr>
            <w:rStyle w:val="Hyperlink"/>
            <w:sz w:val="24"/>
          </w:rPr>
          <w:t>janel.guerrero@enron.com</w:t>
        </w:r>
      </w:hyperlink>
      <w:r>
        <w:rPr>
          <w:sz w:val="24"/>
        </w:rPr>
        <w:t>.</w:t>
      </w:r>
    </w:p>
    <w:p>
      <w:pPr>
        <w:pStyle w:val="Normal"/>
        <w:numPr>
          <w:ilvl w:val="0"/>
          <w:numId w:val="0"/>
        </w:numPr>
        <w:ind w:hanging="0" w:start="1080" w:end="0"/>
        <w:rPr>
          <w:sz w:val="24"/>
        </w:rPr>
      </w:pPr>
      <w:r>
        <w:rPr>
          <w:sz w:val="24"/>
        </w:rPr>
      </w:r>
    </w:p>
    <w:p>
      <w:pPr>
        <w:pStyle w:val="Normal"/>
        <w:numPr>
          <w:ilvl w:val="0"/>
          <w:numId w:val="0"/>
        </w:numPr>
        <w:ind w:hanging="0" w:start="1080" w:end="0"/>
        <w:rPr>
          <w:sz w:val="24"/>
        </w:rPr>
      </w:pPr>
      <w:r>
        <w:rPr>
          <w:sz w:val="24"/>
        </w:rPr>
        <w:t>Sincerely,</w:t>
      </w:r>
    </w:p>
    <w:p>
      <w:pPr>
        <w:pStyle w:val="Normal"/>
        <w:numPr>
          <w:ilvl w:val="0"/>
          <w:numId w:val="0"/>
        </w:numPr>
        <w:ind w:hanging="0" w:start="1080" w:end="0"/>
        <w:rPr>
          <w:sz w:val="24"/>
        </w:rPr>
      </w:pPr>
      <w:r>
        <w:rPr>
          <w:sz w:val="24"/>
        </w:rPr>
      </w:r>
    </w:p>
    <w:p>
      <w:pPr>
        <w:pStyle w:val="Normal"/>
        <w:numPr>
          <w:ilvl w:val="0"/>
          <w:numId w:val="0"/>
        </w:numPr>
        <w:ind w:hanging="0" w:start="1080" w:end="0"/>
        <w:rPr>
          <w:sz w:val="24"/>
        </w:rPr>
      </w:pPr>
      <w:r>
        <w:rPr>
          <w:sz w:val="24"/>
        </w:rPr>
      </w:r>
    </w:p>
    <w:p>
      <w:pPr>
        <w:pStyle w:val="Heading2"/>
        <w:rPr>
          <w:rFonts w:ascii="Times New Roman" w:hAnsi="Times New Roman" w:cs="Times New Roman"/>
        </w:rPr>
      </w:pPr>
      <w:r>
        <w:rPr>
          <w:rFonts w:cs="Times New Roman" w:ascii="Times New Roman" w:hAnsi="Times New Roman"/>
        </w:rPr>
        <w:t>Ken Lay</w:t>
      </w:r>
    </w:p>
    <w:p>
      <w:pPr>
        <w:pStyle w:val="Heading2"/>
        <w:rPr>
          <w:rFonts w:ascii="Times New Roman" w:hAnsi="Times New Roman" w:cs="Times New Roman"/>
        </w:rPr>
      </w:pPr>
      <w:r>
        <w:rPr>
          <w:rFonts w:cs="Times New Roman" w:ascii="Times New Roman" w:hAnsi="Times New Roman"/>
        </w:rPr>
        <w:t>Chairman</w:t>
      </w:r>
    </w:p>
    <w:p>
      <w:pPr>
        <w:pStyle w:val="Normal"/>
        <w:numPr>
          <w:ilvl w:val="0"/>
          <w:numId w:val="0"/>
        </w:numPr>
        <w:ind w:hanging="0" w:start="1080" w:end="0"/>
        <w:rPr>
          <w:rFonts w:ascii="Times New Roman" w:hAnsi="Times New Roman" w:cs="Times New Roman"/>
          <w:sz w:val="24"/>
        </w:rPr>
      </w:pPr>
      <w:r>
        <w:rPr>
          <w:rFonts w:cs="Times New Roman"/>
          <w:sz w:val="24"/>
        </w:rPr>
      </w:r>
    </w:p>
    <w:p>
      <w:pPr>
        <w:pStyle w:val="Normal"/>
        <w:numPr>
          <w:ilvl w:val="0"/>
          <w:numId w:val="0"/>
        </w:numPr>
        <w:ind w:hanging="0" w:start="1080" w:end="0"/>
        <w:rPr>
          <w:sz w:val="24"/>
        </w:rPr>
      </w:pPr>
      <w:r>
        <w:rPr>
          <w:sz w:val="24"/>
        </w:rPr>
      </w:r>
    </w:p>
    <w:p>
      <w:pPr>
        <w:pStyle w:val="Normal"/>
        <w:numPr>
          <w:ilvl w:val="0"/>
          <w:numId w:val="0"/>
        </w:numPr>
        <w:ind w:hanging="0" w:start="1080" w:end="0"/>
        <w:rPr>
          <w:sz w:val="24"/>
        </w:rPr>
      </w:pPr>
      <w:r>
        <w:rPr>
          <w:sz w:val="24"/>
        </w:rPr>
      </w:r>
    </w:p>
    <w:p>
      <w:pPr>
        <w:pStyle w:val="Normal"/>
        <w:numPr>
          <w:ilvl w:val="0"/>
          <w:numId w:val="0"/>
        </w:numPr>
        <w:ind w:hanging="0" w:start="1080" w:end="0"/>
        <w:rPr>
          <w:sz w:val="24"/>
        </w:rPr>
      </w:pPr>
      <w:r>
        <w:rPr>
          <w:sz w:val="24"/>
        </w:rPr>
      </w:r>
    </w:p>
    <w:p>
      <w:pPr>
        <w:pStyle w:val="Normal"/>
        <w:numPr>
          <w:ilvl w:val="0"/>
          <w:numId w:val="0"/>
        </w:numPr>
        <w:ind w:hanging="0" w:start="1080" w:end="0"/>
        <w:rPr>
          <w:sz w:val="24"/>
        </w:rPr>
      </w:pPr>
      <w:r>
        <w:rPr>
          <w:sz w:val="24"/>
        </w:rPr>
      </w:r>
      <w:r>
        <w:br w:type="page"/>
      </w:r>
    </w:p>
    <w:p>
      <w:pPr>
        <w:pStyle w:val="Normal"/>
        <w:numPr>
          <w:ilvl w:val="0"/>
          <w:numId w:val="0"/>
        </w:numPr>
        <w:autoSpaceDE w:val="false"/>
        <w:ind w:hanging="0" w:start="1080" w:end="0"/>
        <w:jc w:val="center"/>
        <w:rPr>
          <w:b/>
          <w:bCs/>
          <w:sz w:val="28"/>
          <w:szCs w:val="24"/>
        </w:rPr>
      </w:pPr>
      <w:r>
        <w:rPr>
          <w:b/>
          <w:bCs/>
          <w:sz w:val="28"/>
          <w:szCs w:val="24"/>
        </w:rPr>
        <w:t>CALIFORNIA  PUBLIC  UTILITIES  COMMISSION</w:t>
      </w:r>
    </w:p>
    <w:p>
      <w:pPr>
        <w:pStyle w:val="Normal"/>
        <w:numPr>
          <w:ilvl w:val="0"/>
          <w:numId w:val="0"/>
        </w:numPr>
        <w:autoSpaceDE w:val="false"/>
        <w:ind w:hanging="0" w:start="1080" w:end="0"/>
        <w:jc w:val="center"/>
        <w:rPr>
          <w:b/>
          <w:bCs/>
          <w:sz w:val="24"/>
          <w:szCs w:val="24"/>
        </w:rPr>
      </w:pPr>
      <w:r>
        <w:rPr>
          <w:b/>
          <w:bCs/>
          <w:sz w:val="24"/>
          <w:szCs w:val="24"/>
        </w:rPr>
      </w:r>
    </w:p>
    <w:p>
      <w:pPr>
        <w:pStyle w:val="Normal"/>
        <w:numPr>
          <w:ilvl w:val="0"/>
          <w:numId w:val="0"/>
        </w:numPr>
        <w:autoSpaceDE w:val="false"/>
        <w:ind w:hanging="0" w:start="1080" w:end="0"/>
        <w:rPr>
          <w:sz w:val="24"/>
          <w:szCs w:val="24"/>
        </w:rPr>
      </w:pPr>
      <w:r>
        <w:rPr>
          <w:sz w:val="24"/>
          <w:szCs w:val="24"/>
        </w:rPr>
      </w:r>
    </w:p>
    <w:p>
      <w:pPr>
        <w:pStyle w:val="Normal"/>
        <w:numPr>
          <w:ilvl w:val="0"/>
          <w:numId w:val="0"/>
        </w:numPr>
        <w:autoSpaceDE w:val="false"/>
        <w:ind w:hanging="0" w:start="1080" w:end="0"/>
        <w:rPr>
          <w:sz w:val="24"/>
          <w:szCs w:val="24"/>
        </w:rPr>
      </w:pPr>
      <w:r>
        <w:rPr>
          <w:sz w:val="24"/>
          <w:szCs w:val="24"/>
        </w:rPr>
      </w:r>
    </w:p>
    <w:p>
      <w:pPr>
        <w:pStyle w:val="Normal"/>
        <w:numPr>
          <w:ilvl w:val="0"/>
          <w:numId w:val="0"/>
        </w:numPr>
        <w:autoSpaceDE w:val="false"/>
        <w:ind w:firstLine="360" w:start="1080" w:end="0"/>
        <w:rPr>
          <w:b/>
          <w:bCs/>
          <w:sz w:val="24"/>
          <w:szCs w:val="24"/>
        </w:rPr>
      </w:pPr>
      <w:r>
        <w:rPr>
          <w:b/>
          <w:bCs/>
          <w:sz w:val="24"/>
          <w:szCs w:val="24"/>
        </w:rPr>
        <w:t>*  Commissioner Geoffrey F. Brown</w:t>
      </w:r>
    </w:p>
    <w:p>
      <w:pPr>
        <w:pStyle w:val="Normal"/>
        <w:numPr>
          <w:ilvl w:val="0"/>
          <w:numId w:val="0"/>
        </w:numPr>
        <w:autoSpaceDE w:val="false"/>
        <w:ind w:firstLine="360" w:start="1080" w:end="0"/>
        <w:rPr>
          <w:b/>
          <w:bCs/>
          <w:sz w:val="24"/>
          <w:szCs w:val="24"/>
        </w:rPr>
      </w:pPr>
      <w:r>
        <w:rPr>
          <w:b/>
          <w:bCs/>
          <w:sz w:val="24"/>
          <w:szCs w:val="24"/>
        </w:rPr>
        <w:t>California Public Utilities Commission</w:t>
      </w:r>
    </w:p>
    <w:p>
      <w:pPr>
        <w:pStyle w:val="Normal"/>
        <w:numPr>
          <w:ilvl w:val="0"/>
          <w:numId w:val="0"/>
        </w:numPr>
        <w:autoSpaceDE w:val="false"/>
        <w:ind w:firstLine="360" w:start="1080" w:end="0"/>
        <w:rPr>
          <w:b/>
          <w:bCs/>
          <w:sz w:val="24"/>
          <w:szCs w:val="24"/>
        </w:rPr>
      </w:pPr>
      <w:r>
        <w:rPr>
          <w:b/>
          <w:bCs/>
          <w:sz w:val="24"/>
          <w:szCs w:val="24"/>
        </w:rPr>
        <w:t>505 Van Ness Avenue</w:t>
      </w:r>
    </w:p>
    <w:p>
      <w:pPr>
        <w:pStyle w:val="Normal"/>
        <w:numPr>
          <w:ilvl w:val="0"/>
          <w:numId w:val="0"/>
        </w:numPr>
        <w:autoSpaceDE w:val="false"/>
        <w:ind w:firstLine="360" w:start="1080" w:end="0"/>
        <w:rPr>
          <w:b/>
          <w:bCs/>
          <w:sz w:val="24"/>
          <w:szCs w:val="24"/>
        </w:rPr>
      </w:pPr>
      <w:r>
        <w:rPr>
          <w:b/>
          <w:bCs/>
          <w:sz w:val="24"/>
          <w:szCs w:val="24"/>
        </w:rPr>
        <w:t>San Francisco, CA  94102</w:t>
      </w:r>
    </w:p>
    <w:p>
      <w:pPr>
        <w:pStyle w:val="Normal"/>
        <w:numPr>
          <w:ilvl w:val="0"/>
          <w:numId w:val="0"/>
        </w:numPr>
        <w:autoSpaceDE w:val="false"/>
        <w:ind w:firstLine="360" w:start="1080" w:end="0"/>
        <w:rPr>
          <w:b/>
          <w:bCs/>
          <w:sz w:val="24"/>
          <w:szCs w:val="24"/>
        </w:rPr>
      </w:pPr>
      <w:r>
        <w:rPr>
          <w:b/>
          <w:bCs/>
          <w:sz w:val="24"/>
          <w:szCs w:val="24"/>
        </w:rPr>
        <w:t>(415) 703-1407</w:t>
      </w:r>
    </w:p>
    <w:p>
      <w:pPr>
        <w:pStyle w:val="Normal"/>
        <w:numPr>
          <w:ilvl w:val="0"/>
          <w:numId w:val="0"/>
        </w:numPr>
        <w:autoSpaceDE w:val="false"/>
        <w:ind w:firstLine="360" w:start="1080" w:end="0"/>
        <w:rPr>
          <w:b/>
          <w:bCs/>
          <w:sz w:val="24"/>
          <w:szCs w:val="24"/>
        </w:rPr>
      </w:pPr>
      <w:hyperlink r:id="rId3">
        <w:r>
          <w:rPr>
            <w:rStyle w:val="Hyperlink"/>
            <w:b/>
            <w:bCs/>
            <w:sz w:val="24"/>
            <w:szCs w:val="24"/>
          </w:rPr>
          <w:t>commissionerbrown@cpuc.ca.gov</w:t>
        </w:r>
      </w:hyperlink>
    </w:p>
    <w:p>
      <w:pPr>
        <w:pStyle w:val="Normal"/>
        <w:numPr>
          <w:ilvl w:val="0"/>
          <w:numId w:val="0"/>
        </w:numPr>
        <w:autoSpaceDE w:val="false"/>
        <w:ind w:firstLine="360" w:start="1080" w:end="0"/>
        <w:rPr>
          <w:b/>
          <w:bCs/>
          <w:sz w:val="24"/>
          <w:szCs w:val="24"/>
        </w:rPr>
      </w:pPr>
      <w:r>
        <w:rPr>
          <w:b/>
          <w:bCs/>
          <w:sz w:val="24"/>
          <w:szCs w:val="24"/>
        </w:rPr>
      </w:r>
    </w:p>
    <w:p>
      <w:pPr>
        <w:pStyle w:val="Normal"/>
        <w:numPr>
          <w:ilvl w:val="0"/>
          <w:numId w:val="0"/>
        </w:numPr>
        <w:autoSpaceDE w:val="false"/>
        <w:ind w:firstLine="360" w:start="1080" w:end="0"/>
        <w:rPr>
          <w:b/>
          <w:bCs/>
          <w:sz w:val="24"/>
          <w:szCs w:val="24"/>
        </w:rPr>
      </w:pPr>
      <w:r>
        <w:rPr>
          <w:b/>
          <w:bCs/>
          <w:sz w:val="24"/>
          <w:szCs w:val="24"/>
        </w:rPr>
      </w:r>
    </w:p>
    <w:p>
      <w:pPr>
        <w:pStyle w:val="Normal"/>
        <w:numPr>
          <w:ilvl w:val="0"/>
          <w:numId w:val="0"/>
        </w:numPr>
        <w:autoSpaceDE w:val="false"/>
        <w:ind w:firstLine="360" w:start="1080" w:end="0"/>
        <w:rPr>
          <w:b/>
          <w:bCs/>
          <w:sz w:val="24"/>
          <w:szCs w:val="24"/>
        </w:rPr>
      </w:pPr>
      <w:r>
        <w:rPr>
          <w:b/>
          <w:bCs/>
          <w:sz w:val="24"/>
          <w:szCs w:val="24"/>
        </w:rPr>
        <w:t>*  Commissioner Richard A. Bilas</w:t>
      </w:r>
    </w:p>
    <w:p>
      <w:pPr>
        <w:pStyle w:val="Normal"/>
        <w:numPr>
          <w:ilvl w:val="0"/>
          <w:numId w:val="0"/>
        </w:numPr>
        <w:autoSpaceDE w:val="false"/>
        <w:ind w:firstLine="360" w:start="1080" w:end="0"/>
        <w:rPr>
          <w:b/>
          <w:bCs/>
          <w:sz w:val="24"/>
          <w:szCs w:val="24"/>
        </w:rPr>
      </w:pPr>
      <w:r>
        <w:rPr>
          <w:b/>
          <w:bCs/>
          <w:sz w:val="24"/>
          <w:szCs w:val="24"/>
        </w:rPr>
        <w:t>California Public Utilities Commission</w:t>
      </w:r>
    </w:p>
    <w:p>
      <w:pPr>
        <w:pStyle w:val="Normal"/>
        <w:numPr>
          <w:ilvl w:val="0"/>
          <w:numId w:val="0"/>
        </w:numPr>
        <w:autoSpaceDE w:val="false"/>
        <w:ind w:firstLine="360" w:start="1080" w:end="0"/>
        <w:rPr>
          <w:b/>
          <w:bCs/>
          <w:sz w:val="24"/>
          <w:szCs w:val="24"/>
        </w:rPr>
      </w:pPr>
      <w:r>
        <w:rPr>
          <w:b/>
          <w:bCs/>
          <w:sz w:val="24"/>
          <w:szCs w:val="24"/>
        </w:rPr>
        <w:t>505 Van Ness Avenue</w:t>
      </w:r>
    </w:p>
    <w:p>
      <w:pPr>
        <w:pStyle w:val="Normal"/>
        <w:numPr>
          <w:ilvl w:val="0"/>
          <w:numId w:val="0"/>
        </w:numPr>
        <w:autoSpaceDE w:val="false"/>
        <w:ind w:firstLine="360" w:start="1080" w:end="0"/>
        <w:rPr>
          <w:b/>
          <w:bCs/>
          <w:sz w:val="24"/>
          <w:szCs w:val="24"/>
        </w:rPr>
      </w:pPr>
      <w:r>
        <w:rPr>
          <w:b/>
          <w:bCs/>
          <w:sz w:val="24"/>
          <w:szCs w:val="24"/>
        </w:rPr>
        <w:t>San Francisco, CA  94102</w:t>
      </w:r>
    </w:p>
    <w:p>
      <w:pPr>
        <w:pStyle w:val="Normal"/>
        <w:numPr>
          <w:ilvl w:val="0"/>
          <w:numId w:val="0"/>
        </w:numPr>
        <w:autoSpaceDE w:val="false"/>
        <w:ind w:firstLine="360" w:start="1080" w:end="0"/>
        <w:rPr>
          <w:b/>
          <w:bCs/>
          <w:sz w:val="24"/>
          <w:szCs w:val="24"/>
        </w:rPr>
      </w:pPr>
      <w:r>
        <w:rPr>
          <w:b/>
          <w:bCs/>
          <w:sz w:val="24"/>
          <w:szCs w:val="24"/>
        </w:rPr>
        <w:t>(415) 703-3703</w:t>
      </w:r>
    </w:p>
    <w:p>
      <w:pPr>
        <w:pStyle w:val="Normal"/>
        <w:numPr>
          <w:ilvl w:val="0"/>
          <w:numId w:val="0"/>
        </w:numPr>
        <w:autoSpaceDE w:val="false"/>
        <w:ind w:firstLine="360" w:start="1080" w:end="0"/>
        <w:rPr>
          <w:b/>
          <w:bCs/>
          <w:sz w:val="24"/>
          <w:szCs w:val="24"/>
        </w:rPr>
      </w:pPr>
      <w:hyperlink r:id="rId4">
        <w:r>
          <w:rPr>
            <w:rStyle w:val="Hyperlink"/>
            <w:b/>
            <w:bCs/>
            <w:sz w:val="24"/>
            <w:szCs w:val="24"/>
          </w:rPr>
          <w:t>commissionerbilas@cpuc.ca.gov</w:t>
        </w:r>
      </w:hyperlink>
    </w:p>
    <w:p>
      <w:pPr>
        <w:pStyle w:val="Normal"/>
        <w:numPr>
          <w:ilvl w:val="0"/>
          <w:numId w:val="0"/>
        </w:numPr>
        <w:autoSpaceDE w:val="false"/>
        <w:ind w:firstLine="360" w:start="1080" w:end="0"/>
        <w:rPr>
          <w:b/>
          <w:bCs/>
          <w:sz w:val="24"/>
          <w:szCs w:val="24"/>
        </w:rPr>
      </w:pPr>
      <w:r>
        <w:rPr>
          <w:b/>
          <w:bCs/>
          <w:sz w:val="24"/>
          <w:szCs w:val="24"/>
        </w:rPr>
      </w:r>
    </w:p>
    <w:p>
      <w:pPr>
        <w:pStyle w:val="Normal"/>
        <w:numPr>
          <w:ilvl w:val="0"/>
          <w:numId w:val="0"/>
        </w:numPr>
        <w:autoSpaceDE w:val="false"/>
        <w:ind w:firstLine="360" w:start="1080" w:end="0"/>
        <w:rPr>
          <w:b/>
          <w:bCs/>
          <w:sz w:val="24"/>
          <w:szCs w:val="24"/>
        </w:rPr>
      </w:pPr>
      <w:r>
        <w:rPr>
          <w:b/>
          <w:bCs/>
          <w:sz w:val="24"/>
          <w:szCs w:val="24"/>
        </w:rPr>
      </w:r>
    </w:p>
    <w:p>
      <w:pPr>
        <w:pStyle w:val="Normal"/>
        <w:numPr>
          <w:ilvl w:val="0"/>
          <w:numId w:val="0"/>
        </w:numPr>
        <w:autoSpaceDE w:val="false"/>
        <w:ind w:firstLine="360" w:start="1080" w:end="0"/>
        <w:rPr>
          <w:b/>
          <w:bCs/>
          <w:sz w:val="24"/>
          <w:szCs w:val="24"/>
        </w:rPr>
      </w:pPr>
      <w:r>
        <w:rPr>
          <w:b/>
          <w:bCs/>
          <w:sz w:val="24"/>
          <w:szCs w:val="24"/>
        </w:rPr>
        <w:t>*  Commissioner Henry M. Duque</w:t>
      </w:r>
    </w:p>
    <w:p>
      <w:pPr>
        <w:pStyle w:val="Normal"/>
        <w:numPr>
          <w:ilvl w:val="0"/>
          <w:numId w:val="0"/>
        </w:numPr>
        <w:autoSpaceDE w:val="false"/>
        <w:ind w:firstLine="360" w:start="1080" w:end="0"/>
        <w:rPr>
          <w:b/>
          <w:bCs/>
          <w:sz w:val="24"/>
          <w:szCs w:val="24"/>
        </w:rPr>
      </w:pPr>
      <w:r>
        <w:rPr>
          <w:b/>
          <w:bCs/>
          <w:sz w:val="24"/>
          <w:szCs w:val="24"/>
        </w:rPr>
        <w:t>California Public Utilities Commission</w:t>
      </w:r>
    </w:p>
    <w:p>
      <w:pPr>
        <w:pStyle w:val="Normal"/>
        <w:numPr>
          <w:ilvl w:val="0"/>
          <w:numId w:val="0"/>
        </w:numPr>
        <w:autoSpaceDE w:val="false"/>
        <w:ind w:firstLine="360" w:start="1080" w:end="0"/>
        <w:rPr>
          <w:b/>
          <w:bCs/>
          <w:sz w:val="24"/>
          <w:szCs w:val="24"/>
        </w:rPr>
      </w:pPr>
      <w:r>
        <w:rPr>
          <w:b/>
          <w:bCs/>
          <w:sz w:val="24"/>
          <w:szCs w:val="24"/>
        </w:rPr>
        <w:t>505 Van Ness Avenue</w:t>
      </w:r>
    </w:p>
    <w:p>
      <w:pPr>
        <w:pStyle w:val="Normal"/>
        <w:numPr>
          <w:ilvl w:val="0"/>
          <w:numId w:val="0"/>
        </w:numPr>
        <w:autoSpaceDE w:val="false"/>
        <w:ind w:firstLine="360" w:start="1080" w:end="0"/>
        <w:rPr>
          <w:b/>
          <w:bCs/>
          <w:sz w:val="24"/>
          <w:szCs w:val="24"/>
        </w:rPr>
      </w:pPr>
      <w:r>
        <w:rPr>
          <w:b/>
          <w:bCs/>
          <w:sz w:val="24"/>
          <w:szCs w:val="24"/>
        </w:rPr>
        <w:t>San Francisco, CA  94102</w:t>
      </w:r>
    </w:p>
    <w:p>
      <w:pPr>
        <w:pStyle w:val="Normal"/>
        <w:numPr>
          <w:ilvl w:val="0"/>
          <w:numId w:val="0"/>
        </w:numPr>
        <w:autoSpaceDE w:val="false"/>
        <w:ind w:firstLine="360" w:start="1080" w:end="0"/>
        <w:rPr>
          <w:b/>
          <w:bCs/>
          <w:sz w:val="24"/>
          <w:szCs w:val="24"/>
        </w:rPr>
      </w:pPr>
      <w:r>
        <w:rPr>
          <w:b/>
          <w:bCs/>
          <w:sz w:val="24"/>
          <w:szCs w:val="24"/>
        </w:rPr>
        <w:t>(415) 703-3700</w:t>
      </w:r>
    </w:p>
    <w:p>
      <w:pPr>
        <w:pStyle w:val="Normal"/>
        <w:numPr>
          <w:ilvl w:val="0"/>
          <w:numId w:val="0"/>
        </w:numPr>
        <w:autoSpaceDE w:val="false"/>
        <w:ind w:firstLine="360" w:start="1080" w:end="0"/>
        <w:rPr>
          <w:b/>
          <w:bCs/>
          <w:sz w:val="24"/>
          <w:szCs w:val="24"/>
        </w:rPr>
      </w:pPr>
      <w:hyperlink r:id="rId5">
        <w:r>
          <w:rPr>
            <w:rStyle w:val="Hyperlink"/>
            <w:b/>
            <w:bCs/>
            <w:sz w:val="24"/>
            <w:szCs w:val="24"/>
          </w:rPr>
          <w:t>commissionerduque@cpuc.ca.gov</w:t>
        </w:r>
      </w:hyperlink>
    </w:p>
    <w:p>
      <w:pPr>
        <w:pStyle w:val="Normal"/>
        <w:numPr>
          <w:ilvl w:val="0"/>
          <w:numId w:val="0"/>
        </w:numPr>
        <w:autoSpaceDE w:val="false"/>
        <w:ind w:firstLine="360" w:start="1080" w:end="0"/>
        <w:rPr>
          <w:b/>
          <w:bCs/>
          <w:sz w:val="24"/>
          <w:szCs w:val="24"/>
        </w:rPr>
      </w:pPr>
      <w:r>
        <w:rPr>
          <w:b/>
          <w:bCs/>
          <w:sz w:val="24"/>
          <w:szCs w:val="24"/>
        </w:rPr>
      </w:r>
    </w:p>
    <w:p>
      <w:pPr>
        <w:pStyle w:val="Normal"/>
        <w:numPr>
          <w:ilvl w:val="0"/>
          <w:numId w:val="0"/>
        </w:numPr>
        <w:autoSpaceDE w:val="false"/>
        <w:ind w:firstLine="360" w:start="1080" w:end="0"/>
        <w:rPr>
          <w:sz w:val="24"/>
          <w:szCs w:val="24"/>
        </w:rPr>
      </w:pPr>
      <w:r>
        <w:rPr>
          <w:sz w:val="24"/>
          <w:szCs w:val="24"/>
        </w:rPr>
      </w:r>
    </w:p>
    <w:p>
      <w:pPr>
        <w:pStyle w:val="Normal"/>
        <w:numPr>
          <w:ilvl w:val="0"/>
          <w:numId w:val="0"/>
        </w:numPr>
        <w:autoSpaceDE w:val="false"/>
        <w:ind w:firstLine="360" w:start="1080" w:end="0"/>
        <w:rPr>
          <w:sz w:val="24"/>
          <w:szCs w:val="24"/>
        </w:rPr>
      </w:pPr>
      <w:r>
        <w:rPr>
          <w:sz w:val="24"/>
          <w:szCs w:val="24"/>
        </w:rPr>
        <w:t>Lorretta M. Lynch</w:t>
      </w:r>
    </w:p>
    <w:p>
      <w:pPr>
        <w:pStyle w:val="Normal"/>
        <w:numPr>
          <w:ilvl w:val="0"/>
          <w:numId w:val="0"/>
        </w:numPr>
        <w:autoSpaceDE w:val="false"/>
        <w:ind w:firstLine="360" w:start="1080" w:end="0"/>
        <w:rPr>
          <w:sz w:val="24"/>
          <w:szCs w:val="24"/>
        </w:rPr>
      </w:pPr>
      <w:r>
        <w:rPr>
          <w:sz w:val="24"/>
          <w:szCs w:val="24"/>
        </w:rPr>
        <w:t>President, California Public Utilities Commission</w:t>
      </w:r>
    </w:p>
    <w:p>
      <w:pPr>
        <w:pStyle w:val="Normal"/>
        <w:numPr>
          <w:ilvl w:val="0"/>
          <w:numId w:val="0"/>
        </w:numPr>
        <w:autoSpaceDE w:val="false"/>
        <w:ind w:firstLine="360" w:start="1080" w:end="0"/>
        <w:rPr>
          <w:sz w:val="24"/>
          <w:szCs w:val="24"/>
        </w:rPr>
      </w:pPr>
      <w:r>
        <w:rPr>
          <w:sz w:val="24"/>
          <w:szCs w:val="24"/>
        </w:rPr>
        <w:t>505 Van Ness Avenue</w:t>
      </w:r>
    </w:p>
    <w:p>
      <w:pPr>
        <w:pStyle w:val="Normal"/>
        <w:numPr>
          <w:ilvl w:val="0"/>
          <w:numId w:val="0"/>
        </w:numPr>
        <w:autoSpaceDE w:val="false"/>
        <w:ind w:firstLine="360" w:start="1080" w:end="0"/>
        <w:rPr>
          <w:sz w:val="24"/>
          <w:szCs w:val="24"/>
        </w:rPr>
      </w:pPr>
      <w:r>
        <w:rPr>
          <w:sz w:val="24"/>
          <w:szCs w:val="24"/>
        </w:rPr>
        <w:t>San Francisco, CA  94102</w:t>
      </w:r>
    </w:p>
    <w:p>
      <w:pPr>
        <w:pStyle w:val="Normal"/>
        <w:numPr>
          <w:ilvl w:val="0"/>
          <w:numId w:val="0"/>
        </w:numPr>
        <w:autoSpaceDE w:val="false"/>
        <w:ind w:firstLine="360" w:start="1080" w:end="0"/>
        <w:rPr>
          <w:sz w:val="24"/>
          <w:szCs w:val="24"/>
        </w:rPr>
      </w:pPr>
      <w:r>
        <w:rPr>
          <w:sz w:val="24"/>
          <w:szCs w:val="24"/>
        </w:rPr>
        <w:t>(415) 703-2444</w:t>
      </w:r>
    </w:p>
    <w:p>
      <w:pPr>
        <w:pStyle w:val="Normal"/>
        <w:numPr>
          <w:ilvl w:val="0"/>
          <w:numId w:val="0"/>
        </w:numPr>
        <w:autoSpaceDE w:val="false"/>
        <w:ind w:firstLine="360" w:start="1080" w:end="0"/>
        <w:rPr>
          <w:sz w:val="24"/>
          <w:szCs w:val="24"/>
        </w:rPr>
      </w:pPr>
      <w:hyperlink r:id="rId6">
        <w:r>
          <w:rPr>
            <w:rStyle w:val="Hyperlink"/>
            <w:sz w:val="24"/>
            <w:szCs w:val="24"/>
          </w:rPr>
          <w:t>commissionerlynch@cpuc.ca.gov</w:t>
        </w:r>
      </w:hyperlink>
    </w:p>
    <w:p>
      <w:pPr>
        <w:pStyle w:val="Normal"/>
        <w:numPr>
          <w:ilvl w:val="0"/>
          <w:numId w:val="0"/>
        </w:numPr>
        <w:autoSpaceDE w:val="false"/>
        <w:ind w:firstLine="360" w:start="1080" w:end="0"/>
        <w:rPr>
          <w:sz w:val="24"/>
          <w:szCs w:val="24"/>
        </w:rPr>
      </w:pPr>
      <w:r>
        <w:rPr>
          <w:sz w:val="24"/>
          <w:szCs w:val="24"/>
        </w:rPr>
      </w:r>
    </w:p>
    <w:p>
      <w:pPr>
        <w:pStyle w:val="Normal"/>
        <w:numPr>
          <w:ilvl w:val="0"/>
          <w:numId w:val="0"/>
        </w:numPr>
        <w:autoSpaceDE w:val="false"/>
        <w:ind w:firstLine="360" w:start="1080" w:end="0"/>
        <w:rPr>
          <w:sz w:val="24"/>
          <w:szCs w:val="24"/>
        </w:rPr>
      </w:pPr>
      <w:r>
        <w:rPr>
          <w:sz w:val="24"/>
          <w:szCs w:val="24"/>
        </w:rPr>
      </w:r>
    </w:p>
    <w:p>
      <w:pPr>
        <w:pStyle w:val="Normal"/>
        <w:numPr>
          <w:ilvl w:val="0"/>
          <w:numId w:val="0"/>
        </w:numPr>
        <w:autoSpaceDE w:val="false"/>
        <w:ind w:firstLine="360" w:start="1080" w:end="0"/>
        <w:rPr>
          <w:sz w:val="24"/>
          <w:szCs w:val="24"/>
        </w:rPr>
      </w:pPr>
      <w:r>
        <w:rPr>
          <w:sz w:val="24"/>
          <w:szCs w:val="24"/>
        </w:rPr>
        <w:t>Commissioner Carl W. Wood</w:t>
      </w:r>
    </w:p>
    <w:p>
      <w:pPr>
        <w:pStyle w:val="Normal"/>
        <w:numPr>
          <w:ilvl w:val="0"/>
          <w:numId w:val="0"/>
        </w:numPr>
        <w:autoSpaceDE w:val="false"/>
        <w:ind w:firstLine="360" w:start="1080" w:end="0"/>
        <w:rPr>
          <w:sz w:val="24"/>
          <w:szCs w:val="24"/>
        </w:rPr>
      </w:pPr>
      <w:r>
        <w:rPr>
          <w:sz w:val="24"/>
          <w:szCs w:val="24"/>
        </w:rPr>
        <w:t>California Public Utilities Commission</w:t>
      </w:r>
    </w:p>
    <w:p>
      <w:pPr>
        <w:pStyle w:val="Normal"/>
        <w:numPr>
          <w:ilvl w:val="0"/>
          <w:numId w:val="0"/>
        </w:numPr>
        <w:autoSpaceDE w:val="false"/>
        <w:ind w:firstLine="360" w:start="1080" w:end="0"/>
        <w:rPr>
          <w:sz w:val="24"/>
          <w:szCs w:val="24"/>
        </w:rPr>
      </w:pPr>
      <w:r>
        <w:rPr>
          <w:sz w:val="24"/>
          <w:szCs w:val="24"/>
        </w:rPr>
        <w:t>505 Van Ness Avenue</w:t>
      </w:r>
    </w:p>
    <w:p>
      <w:pPr>
        <w:pStyle w:val="Normal"/>
        <w:numPr>
          <w:ilvl w:val="0"/>
          <w:numId w:val="0"/>
        </w:numPr>
        <w:autoSpaceDE w:val="false"/>
        <w:ind w:firstLine="360" w:start="1080" w:end="0"/>
        <w:rPr>
          <w:sz w:val="24"/>
          <w:szCs w:val="24"/>
        </w:rPr>
      </w:pPr>
      <w:r>
        <w:rPr>
          <w:sz w:val="24"/>
          <w:szCs w:val="24"/>
        </w:rPr>
        <w:t>San Francisco, CA  94102</w:t>
      </w:r>
    </w:p>
    <w:p>
      <w:pPr>
        <w:pStyle w:val="Normal"/>
        <w:numPr>
          <w:ilvl w:val="0"/>
          <w:numId w:val="0"/>
        </w:numPr>
        <w:autoSpaceDE w:val="false"/>
        <w:ind w:firstLine="360" w:start="1080" w:end="0"/>
        <w:rPr>
          <w:sz w:val="24"/>
          <w:szCs w:val="24"/>
        </w:rPr>
      </w:pPr>
      <w:r>
        <w:rPr>
          <w:sz w:val="24"/>
          <w:szCs w:val="24"/>
        </w:rPr>
        <w:t>(415) 703-2440</w:t>
      </w:r>
    </w:p>
    <w:p>
      <w:pPr>
        <w:pStyle w:val="Normal"/>
        <w:numPr>
          <w:ilvl w:val="0"/>
          <w:numId w:val="0"/>
        </w:numPr>
        <w:autoSpaceDE w:val="false"/>
        <w:ind w:firstLine="360" w:start="1080" w:end="0"/>
        <w:rPr>
          <w:sz w:val="24"/>
          <w:szCs w:val="24"/>
        </w:rPr>
      </w:pPr>
      <w:hyperlink r:id="rId7">
        <w:r>
          <w:rPr>
            <w:rStyle w:val="Hyperlink"/>
            <w:sz w:val="24"/>
            <w:szCs w:val="24"/>
          </w:rPr>
          <w:t>commissionerwood@cpuc.ca.gov</w:t>
        </w:r>
      </w:hyperlink>
    </w:p>
    <w:p>
      <w:pPr>
        <w:pStyle w:val="Normal"/>
        <w:numPr>
          <w:ilvl w:val="0"/>
          <w:numId w:val="0"/>
        </w:numPr>
        <w:autoSpaceDE w:val="false"/>
        <w:ind w:firstLine="360" w:start="1080" w:end="0"/>
        <w:rPr>
          <w:sz w:val="24"/>
          <w:szCs w:val="24"/>
        </w:rPr>
      </w:pPr>
      <w:r>
        <w:rPr>
          <w:sz w:val="24"/>
          <w:szCs w:val="24"/>
        </w:rPr>
      </w:r>
    </w:p>
    <w:p>
      <w:pPr>
        <w:pStyle w:val="Normal"/>
        <w:numPr>
          <w:ilvl w:val="0"/>
          <w:numId w:val="0"/>
        </w:numPr>
        <w:ind w:hanging="0" w:start="1080" w:end="0"/>
        <w:rPr>
          <w:sz w:val="24"/>
          <w:szCs w:val="24"/>
        </w:rPr>
      </w:pPr>
      <w:r>
        <w:rPr>
          <w:sz w:val="24"/>
          <w:szCs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fornian FB">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numPr>
        <w:ilvl w:val="0"/>
        <w:numId w:val="2"/>
      </w:numPr>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0"/>
        <w:numId w:val="0"/>
      </w:numPr>
      <w:ind w:hanging="0" w:start="1080" w:end="0"/>
      <w:outlineLvl w:val="1"/>
    </w:pPr>
    <w:rPr>
      <w:rFonts w:ascii="Californian FB" w:hAnsi="Californian FB" w:cs="Californian FB"/>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numPr>
        <w:ilvl w:val="0"/>
        <w:numId w:val="0"/>
      </w:numPr>
      <w:ind w:hanging="0" w:start="0" w:end="0"/>
    </w:pPr>
    <w:rPr/>
  </w:style>
  <w:style w:type="paragraph" w:styleId="BodyTextIndent">
    <w:name w:val="Body Text Indent"/>
    <w:basedOn w:val="Normal"/>
    <w:pPr>
      <w:numPr>
        <w:ilvl w:val="0"/>
        <w:numId w:val="0"/>
      </w:numPr>
      <w:ind w:hanging="0" w:start="1080" w:end="0"/>
    </w:pPr>
    <w:rPr>
      <w:rFonts w:ascii="Californian FB" w:hAnsi="Californian FB" w:cs="Californian FB"/>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nel.guerrero@enron.com" TargetMode="External"/><Relationship Id="rId3" Type="http://schemas.openxmlformats.org/officeDocument/2006/relationships/hyperlink" Target="mailto:commissionerlynch@cpuc.ca.gov" TargetMode="External"/><Relationship Id="rId4" Type="http://schemas.openxmlformats.org/officeDocument/2006/relationships/hyperlink" Target="mailto:commissionerbilas@cpuc.ca.gov" TargetMode="External"/><Relationship Id="rId5" Type="http://schemas.openxmlformats.org/officeDocument/2006/relationships/hyperlink" Target="mailto:commissionerduque@cpuc.ca.gov" TargetMode="External"/><Relationship Id="rId6" Type="http://schemas.openxmlformats.org/officeDocument/2006/relationships/hyperlink" Target="mailto:commissionerlynch@cpuc.ca.gov" TargetMode="External"/><Relationship Id="rId7" Type="http://schemas.openxmlformats.org/officeDocument/2006/relationships/hyperlink" Target="mailto:commissionerwood@cpuc.ca.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2001-06-08T14:03:00Z</dcterms:created>
  <dc:creator>sandra</dc:creator>
  <dc:description/>
  <dc:language>en-CA</dc:language>
  <cp:lastModifiedBy>kdenne</cp:lastModifiedBy>
  <cp:lastPrinted>2001-06-08T15:30:00Z</cp:lastPrinted>
  <dcterms:modified xsi:type="dcterms:W3CDTF">2001-06-08T18:10:00Z</dcterms:modified>
  <cp:revision>5</cp:revision>
  <dc:subject/>
  <dc:title>Dear ___________:</dc:title>
</cp:coreProperties>
</file>