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media/image29.wmf" ContentType="image/x-wmf"/>
  <Override PartName="/word/media/image7.wmf" ContentType="image/x-wmf"/>
  <Override PartName="/word/media/image16.wmf" ContentType="image/x-wmf"/>
  <Override PartName="/word/media/image11.wmf" ContentType="image/x-wmf"/>
  <Override PartName="/word/media/image2.wmf" ContentType="image/x-wmf"/>
  <Override PartName="/word/media/image17.wmf" ContentType="image/x-wmf"/>
  <Override PartName="/word/media/image8.wmf" ContentType="image/x-wmf"/>
  <Override PartName="/word/media/image3.wmf" ContentType="image/x-wmf"/>
  <Override PartName="/word/media/image12.wmf" ContentType="image/x-wmf"/>
  <Override PartName="/word/media/image18.wmf" ContentType="image/x-wmf"/>
  <Override PartName="/word/media/image20.wmf" ContentType="image/x-wmf"/>
  <Override PartName="/word/media/image9.wmf" ContentType="image/x-wmf"/>
  <Override PartName="/word/media/image4.wmf" ContentType="image/x-wmf"/>
  <Override PartName="/word/media/image13.wmf" ContentType="image/x-wmf"/>
  <Override PartName="/word/media/image30.wmf" ContentType="image/x-wmf"/>
  <Override PartName="/word/media/image28.wmf" ContentType="image/x-wmf"/>
  <Override PartName="/word/media/image10.wmf" ContentType="image/x-wmf"/>
  <Override PartName="/word/media/image1.wmf" ContentType="image/x-wmf"/>
  <Override PartName="/word/media/image6.wmf" ContentType="image/x-wmf"/>
  <Override PartName="/word/media/image15.wmf" ContentType="image/x-wmf"/>
  <Override PartName="/word/media/image5.wmf" ContentType="image/x-wmf"/>
  <Override PartName="/word/media/image14.wmf" ContentType="image/x-wmf"/>
  <Override PartName="/word/media/image19.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media/image26.wmf" ContentType="image/x-wmf"/>
  <Override PartName="/word/media/image27.wmf" ContentType="image/x-wmf"/>
  <Override PartName="/word/footer5.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Diagrammatic Representation of Real Options</w:t>
      </w:r>
    </w:p>
    <w:p>
      <w:pPr>
        <w:pStyle w:val="Normal"/>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Steve Leppard</w:t>
      </w:r>
    </w:p>
    <w:p>
      <w:pPr>
        <w:pStyle w:val="Normal"/>
        <w:jc w:val="center"/>
        <w:rPr>
          <w:rFonts w:ascii="Arial" w:hAnsi="Arial" w:cs="Arial"/>
        </w:rPr>
      </w:pPr>
      <w:r>
        <w:rPr>
          <w:rFonts w:cs="Arial" w:ascii="Arial" w:hAnsi="Arial"/>
        </w:rPr>
        <w:t>Enron Europe Research Group</w:t>
      </w:r>
    </w:p>
    <w:p>
      <w:pPr>
        <w:pStyle w:val="Normal"/>
        <w:jc w:val="center"/>
        <w:rPr>
          <w:rFonts w:ascii="Arial" w:hAnsi="Arial" w:cs="Arial"/>
        </w:rPr>
      </w:pPr>
      <w:r>
        <w:rPr>
          <w:rFonts w:cs="Arial" w:ascii="Arial" w:hAnsi="Arial"/>
        </w:rPr>
        <w:t>v0.1, February 2000</w:t>
      </w:r>
      <w:r>
        <w:br w:type="page"/>
      </w:r>
    </w:p>
    <w:p>
      <w:pPr>
        <w:pStyle w:val="Normal"/>
        <w:jc w:val="center"/>
        <w:rPr>
          <w:rFonts w:ascii="Arial" w:hAnsi="Arial" w:cs="Arial"/>
          <w:b/>
          <w:sz w:val="36"/>
        </w:rPr>
      </w:pPr>
      <w:r>
        <w:rPr>
          <w:rFonts w:cs="Arial" w:ascii="Arial" w:hAnsi="Arial"/>
          <w:b/>
          <w:sz w:val="36"/>
        </w:rPr>
        <w:t>Contents</w:t>
      </w:r>
    </w:p>
    <w:p>
      <w:pPr>
        <w:pStyle w:val="Normal"/>
        <w:rPr>
          <w:rFonts w:ascii="Arial" w:hAnsi="Arial" w:cs="Arial"/>
          <w:b/>
          <w:sz w:val="36"/>
        </w:rPr>
      </w:pPr>
      <w:r>
        <w:rPr>
          <w:rFonts w:cs="Arial" w:ascii="Arial" w:hAnsi="Arial"/>
          <w:b/>
          <w:sz w:val="36"/>
        </w:rPr>
      </w:r>
    </w:p>
    <w:sdt>
      <w:sdtPr>
        <w:docPartObj>
          <w:docPartGallery w:val="Table of Contents"/>
          <w:docPartUnique w:val="true"/>
        </w:docPartObj>
      </w:sdtPr>
      <w:sdtContent>
        <w:p>
          <w:pPr>
            <w:pStyle w:val="TOC1"/>
            <w:tabs>
              <w:tab w:val="clear" w:pos="720"/>
              <w:tab w:val="left" w:pos="400" w:leader="none"/>
              <w:tab w:val="right" w:pos="8296" w:leader="dot"/>
            </w:tabs>
            <w:rPr>
              <w:lang w:val="en-CA"/>
            </w:rPr>
          </w:pPr>
          <w:r>
            <w:fldChar w:fldCharType="begin"/>
          </w:r>
          <w:r>
            <w:rPr>
              <w:lang w:val="en-CA"/>
            </w:rPr>
            <w:instrText xml:space="preserve"> TOC \o "1-3" </w:instrText>
          </w:r>
          <w:r>
            <w:rPr>
              <w:lang w:val="en-CA"/>
            </w:rPr>
            <w:fldChar w:fldCharType="separate"/>
          </w:r>
          <w:r>
            <w:rPr>
              <w:lang w:val="en-CA"/>
            </w:rPr>
            <w:t>1</w:t>
            <w:tab/>
            <w:t>Introduction</w:t>
            <w:tab/>
          </w:r>
          <w:hyperlink w:anchor="__RefHeading___Toc476547740">
            <w:r>
              <w:rPr>
                <w:rStyle w:val="IndexLink"/>
                <w:lang w:val="en-CA"/>
              </w:rPr>
              <w:t>3</w:t>
            </w:r>
          </w:hyperlink>
        </w:p>
        <w:p>
          <w:pPr>
            <w:pStyle w:val="TOC2"/>
            <w:tabs>
              <w:tab w:val="clear" w:pos="720"/>
              <w:tab w:val="left" w:pos="800" w:leader="none"/>
              <w:tab w:val="right" w:pos="8296" w:leader="dot"/>
            </w:tabs>
            <w:rPr>
              <w:lang w:val="en-CA"/>
            </w:rPr>
          </w:pPr>
          <w:r>
            <w:rPr>
              <w:lang w:val="en-CA"/>
            </w:rPr>
            <w:t>1.1</w:t>
            <w:tab/>
            <w:t>Preamble</w:t>
            <w:tab/>
          </w:r>
          <w:hyperlink w:anchor="__RefHeading___Toc476547741">
            <w:r>
              <w:rPr>
                <w:rStyle w:val="IndexLink"/>
                <w:lang w:val="en-CA"/>
              </w:rPr>
              <w:t>3</w:t>
            </w:r>
          </w:hyperlink>
        </w:p>
        <w:p>
          <w:pPr>
            <w:pStyle w:val="TOC2"/>
            <w:tabs>
              <w:tab w:val="clear" w:pos="720"/>
              <w:tab w:val="left" w:pos="800" w:leader="none"/>
              <w:tab w:val="right" w:pos="8296" w:leader="dot"/>
            </w:tabs>
            <w:rPr>
              <w:lang w:val="en-CA"/>
            </w:rPr>
          </w:pPr>
          <w:r>
            <w:rPr>
              <w:lang w:val="en-CA"/>
            </w:rPr>
            <w:t>1.2</w:t>
            <w:tab/>
            <w:t>Reading this article</w:t>
            <w:tab/>
          </w:r>
          <w:hyperlink w:anchor="__RefHeading___Toc476547742">
            <w:r>
              <w:rPr>
                <w:rStyle w:val="IndexLink"/>
                <w:lang w:val="en-CA"/>
              </w:rPr>
              <w:t>3</w:t>
            </w:r>
          </w:hyperlink>
        </w:p>
        <w:p>
          <w:pPr>
            <w:pStyle w:val="TOC1"/>
            <w:tabs>
              <w:tab w:val="clear" w:pos="720"/>
              <w:tab w:val="left" w:pos="400" w:leader="none"/>
              <w:tab w:val="right" w:pos="8296" w:leader="dot"/>
            </w:tabs>
            <w:rPr>
              <w:lang w:val="en-CA"/>
            </w:rPr>
          </w:pPr>
          <w:r>
            <w:rPr>
              <w:lang w:val="en-CA"/>
            </w:rPr>
            <w:t>2</w:t>
            <w:tab/>
            <w:t>Diagrams</w:t>
            <w:tab/>
          </w:r>
          <w:hyperlink w:anchor="__RefHeading___Toc476547743">
            <w:r>
              <w:rPr>
                <w:rStyle w:val="IndexLink"/>
                <w:lang w:val="en-CA"/>
              </w:rPr>
              <w:t>4</w:t>
            </w:r>
          </w:hyperlink>
        </w:p>
        <w:p>
          <w:pPr>
            <w:pStyle w:val="TOC2"/>
            <w:tabs>
              <w:tab w:val="clear" w:pos="720"/>
              <w:tab w:val="left" w:pos="800" w:leader="none"/>
              <w:tab w:val="right" w:pos="8296" w:leader="dot"/>
            </w:tabs>
            <w:rPr>
              <w:lang w:val="en-CA"/>
            </w:rPr>
          </w:pPr>
          <w:r>
            <w:rPr>
              <w:lang w:val="en-CA"/>
            </w:rPr>
            <w:t>2.1</w:t>
            <w:tab/>
            <w:t>Preamble</w:t>
            <w:tab/>
          </w:r>
          <w:hyperlink w:anchor="__RefHeading___Toc476547744">
            <w:r>
              <w:rPr>
                <w:rStyle w:val="IndexLink"/>
                <w:lang w:val="en-CA"/>
              </w:rPr>
              <w:t>4</w:t>
            </w:r>
          </w:hyperlink>
        </w:p>
        <w:p>
          <w:pPr>
            <w:pStyle w:val="TOC3"/>
            <w:tabs>
              <w:tab w:val="clear" w:pos="720"/>
              <w:tab w:val="left" w:pos="1200" w:leader="none"/>
              <w:tab w:val="right" w:pos="8296" w:leader="dot"/>
            </w:tabs>
            <w:rPr>
              <w:lang w:val="en-CA"/>
            </w:rPr>
          </w:pPr>
          <w:r>
            <w:rPr>
              <w:lang w:val="en-CA"/>
            </w:rPr>
            <w:t>2.1.1</w:t>
            <w:tab/>
            <w:t>Motivation for the approach</w:t>
            <w:tab/>
          </w:r>
          <w:hyperlink w:anchor="__RefHeading___Toc476547745">
            <w:r>
              <w:rPr>
                <w:rStyle w:val="IndexLink"/>
                <w:lang w:val="en-CA"/>
              </w:rPr>
              <w:t>4</w:t>
            </w:r>
          </w:hyperlink>
        </w:p>
        <w:p>
          <w:pPr>
            <w:pStyle w:val="TOC3"/>
            <w:tabs>
              <w:tab w:val="clear" w:pos="720"/>
              <w:tab w:val="left" w:pos="1200" w:leader="none"/>
              <w:tab w:val="right" w:pos="8296" w:leader="dot"/>
            </w:tabs>
            <w:rPr>
              <w:lang w:val="en-CA"/>
            </w:rPr>
          </w:pPr>
          <w:r>
            <w:rPr>
              <w:lang w:val="en-CA"/>
            </w:rPr>
            <w:t>2.1.2</w:t>
            <w:tab/>
            <w:t>Collapsible tree structure</w:t>
            <w:tab/>
          </w:r>
          <w:hyperlink w:anchor="__RefHeading___Toc476547746">
            <w:r>
              <w:rPr>
                <w:rStyle w:val="IndexLink"/>
                <w:lang w:val="en-CA"/>
              </w:rPr>
              <w:t>4</w:t>
            </w:r>
          </w:hyperlink>
        </w:p>
        <w:p>
          <w:pPr>
            <w:pStyle w:val="TOC2"/>
            <w:tabs>
              <w:tab w:val="clear" w:pos="720"/>
              <w:tab w:val="left" w:pos="800" w:leader="none"/>
              <w:tab w:val="right" w:pos="8296" w:leader="dot"/>
            </w:tabs>
            <w:rPr>
              <w:lang w:val="en-CA"/>
            </w:rPr>
          </w:pPr>
          <w:r>
            <w:rPr>
              <w:lang w:val="en-CA"/>
            </w:rPr>
            <w:t>2.2</w:t>
            <w:tab/>
            <w:t>Basic objects</w:t>
            <w:tab/>
          </w:r>
          <w:hyperlink w:anchor="__RefHeading___Toc476547747">
            <w:r>
              <w:rPr>
                <w:rStyle w:val="IndexLink"/>
                <w:lang w:val="en-CA"/>
              </w:rPr>
              <w:t>4</w:t>
            </w:r>
          </w:hyperlink>
        </w:p>
        <w:p>
          <w:pPr>
            <w:pStyle w:val="TOC3"/>
            <w:tabs>
              <w:tab w:val="clear" w:pos="720"/>
              <w:tab w:val="left" w:pos="1200" w:leader="none"/>
              <w:tab w:val="right" w:pos="8296" w:leader="dot"/>
            </w:tabs>
            <w:rPr>
              <w:lang w:val="en-CA"/>
            </w:rPr>
          </w:pPr>
          <w:r>
            <w:rPr>
              <w:lang w:val="en-CA"/>
            </w:rPr>
            <w:t>2.2.1</w:t>
            <w:tab/>
            <w:t>Quantities</w:t>
            <w:tab/>
          </w:r>
          <w:hyperlink w:anchor="__RefHeading___Toc476547748">
            <w:r>
              <w:rPr>
                <w:rStyle w:val="IndexLink"/>
                <w:lang w:val="en-CA"/>
              </w:rPr>
              <w:t>4</w:t>
            </w:r>
          </w:hyperlink>
        </w:p>
        <w:p>
          <w:pPr>
            <w:pStyle w:val="TOC3"/>
            <w:tabs>
              <w:tab w:val="clear" w:pos="720"/>
              <w:tab w:val="left" w:pos="1200" w:leader="none"/>
              <w:tab w:val="right" w:pos="8296" w:leader="dot"/>
            </w:tabs>
            <w:rPr>
              <w:lang w:val="en-CA"/>
            </w:rPr>
          </w:pPr>
          <w:r>
            <w:rPr>
              <w:lang w:val="en-CA"/>
            </w:rPr>
            <w:t>2.2.2</w:t>
            <w:tab/>
            <w:t>Arrows</w:t>
            <w:tab/>
          </w:r>
          <w:hyperlink w:anchor="__RefHeading___Toc476547749">
            <w:r>
              <w:rPr>
                <w:rStyle w:val="IndexLink"/>
                <w:lang w:val="en-CA"/>
              </w:rPr>
              <w:t>5</w:t>
            </w:r>
          </w:hyperlink>
        </w:p>
        <w:p>
          <w:pPr>
            <w:pStyle w:val="TOC3"/>
            <w:tabs>
              <w:tab w:val="clear" w:pos="720"/>
              <w:tab w:val="left" w:pos="1200" w:leader="none"/>
              <w:tab w:val="right" w:pos="8296" w:leader="dot"/>
            </w:tabs>
            <w:rPr>
              <w:lang w:val="en-CA"/>
            </w:rPr>
          </w:pPr>
          <w:r>
            <w:rPr>
              <w:lang w:val="en-CA"/>
            </w:rPr>
            <w:t>2.2.3</w:t>
            <w:tab/>
            <w:t>Transitions</w:t>
            <w:tab/>
          </w:r>
          <w:hyperlink w:anchor="__RefHeading___Toc476547750">
            <w:r>
              <w:rPr>
                <w:rStyle w:val="IndexLink"/>
                <w:lang w:val="en-CA"/>
              </w:rPr>
              <w:t>6</w:t>
            </w:r>
          </w:hyperlink>
        </w:p>
        <w:p>
          <w:pPr>
            <w:pStyle w:val="TOC3"/>
            <w:tabs>
              <w:tab w:val="clear" w:pos="720"/>
              <w:tab w:val="left" w:pos="1200" w:leader="none"/>
              <w:tab w:val="right" w:pos="8296" w:leader="dot"/>
            </w:tabs>
            <w:rPr>
              <w:lang w:val="en-CA"/>
            </w:rPr>
          </w:pPr>
          <w:r>
            <w:rPr>
              <w:lang w:val="en-CA"/>
            </w:rPr>
            <w:t>2.2.4</w:t>
            <w:tab/>
            <w:t>State labels</w:t>
            <w:tab/>
          </w:r>
          <w:hyperlink w:anchor="__RefHeading___Toc476547751">
            <w:r>
              <w:rPr>
                <w:rStyle w:val="IndexLink"/>
                <w:lang w:val="en-CA"/>
              </w:rPr>
              <w:t>6</w:t>
            </w:r>
          </w:hyperlink>
        </w:p>
        <w:p>
          <w:pPr>
            <w:pStyle w:val="TOC3"/>
            <w:tabs>
              <w:tab w:val="clear" w:pos="720"/>
              <w:tab w:val="left" w:pos="1200" w:leader="none"/>
              <w:tab w:val="right" w:pos="8296" w:leader="dot"/>
            </w:tabs>
            <w:rPr>
              <w:lang w:val="en-CA"/>
            </w:rPr>
          </w:pPr>
          <w:r>
            <w:rPr>
              <w:lang w:val="en-CA"/>
            </w:rPr>
            <w:t>2.2.5</w:t>
            <w:tab/>
            <w:t>Commentary and annotation</w:t>
            <w:tab/>
          </w:r>
          <w:hyperlink w:anchor="__RefHeading___Toc476547752">
            <w:r>
              <w:rPr>
                <w:rStyle w:val="IndexLink"/>
                <w:lang w:val="en-CA"/>
              </w:rPr>
              <w:t>6</w:t>
            </w:r>
          </w:hyperlink>
        </w:p>
        <w:p>
          <w:pPr>
            <w:pStyle w:val="TOC2"/>
            <w:tabs>
              <w:tab w:val="clear" w:pos="720"/>
              <w:tab w:val="left" w:pos="800" w:leader="none"/>
              <w:tab w:val="right" w:pos="8296" w:leader="dot"/>
            </w:tabs>
            <w:rPr>
              <w:lang w:val="en-CA"/>
            </w:rPr>
          </w:pPr>
          <w:r>
            <w:rPr>
              <w:lang w:val="en-CA"/>
            </w:rPr>
            <w:t>2.3</w:t>
            <w:tab/>
            <w:t>Construction of diagrams</w:t>
            <w:tab/>
          </w:r>
          <w:hyperlink w:anchor="__RefHeading___Toc476547753">
            <w:r>
              <w:rPr>
                <w:rStyle w:val="IndexLink"/>
                <w:lang w:val="en-CA"/>
              </w:rPr>
              <w:t>7</w:t>
            </w:r>
          </w:hyperlink>
        </w:p>
        <w:p>
          <w:pPr>
            <w:pStyle w:val="TOC3"/>
            <w:tabs>
              <w:tab w:val="clear" w:pos="720"/>
              <w:tab w:val="left" w:pos="1200" w:leader="none"/>
              <w:tab w:val="right" w:pos="8296" w:leader="dot"/>
            </w:tabs>
            <w:rPr>
              <w:lang w:val="en-CA"/>
            </w:rPr>
          </w:pPr>
          <w:r>
            <w:rPr>
              <w:lang w:val="en-CA"/>
            </w:rPr>
            <w:t>2.3.1</w:t>
            <w:tab/>
            <w:t>Visual grammar for diagrams</w:t>
            <w:tab/>
          </w:r>
          <w:hyperlink w:anchor="__RefHeading___Toc476547754">
            <w:r>
              <w:rPr>
                <w:rStyle w:val="IndexLink"/>
                <w:lang w:val="en-CA"/>
              </w:rPr>
              <w:t>7</w:t>
            </w:r>
          </w:hyperlink>
        </w:p>
        <w:p>
          <w:pPr>
            <w:pStyle w:val="TOC3"/>
            <w:tabs>
              <w:tab w:val="clear" w:pos="720"/>
              <w:tab w:val="left" w:pos="1200" w:leader="none"/>
              <w:tab w:val="right" w:pos="8296" w:leader="dot"/>
            </w:tabs>
            <w:rPr>
              <w:lang w:val="en-CA"/>
            </w:rPr>
          </w:pPr>
          <w:r>
            <w:rPr>
              <w:lang w:val="en-CA"/>
            </w:rPr>
            <w:t>2.3.2</w:t>
            <w:tab/>
            <w:t>Flow of time</w:t>
            <w:tab/>
          </w:r>
          <w:hyperlink w:anchor="__RefHeading___Toc476547755">
            <w:r>
              <w:rPr>
                <w:rStyle w:val="IndexLink"/>
                <w:lang w:val="en-CA"/>
              </w:rPr>
              <w:t>7</w:t>
            </w:r>
          </w:hyperlink>
        </w:p>
        <w:p>
          <w:pPr>
            <w:pStyle w:val="TOC3"/>
            <w:tabs>
              <w:tab w:val="clear" w:pos="720"/>
              <w:tab w:val="left" w:pos="1200" w:leader="none"/>
              <w:tab w:val="right" w:pos="8296" w:leader="dot"/>
            </w:tabs>
            <w:rPr>
              <w:lang w:val="en-CA"/>
            </w:rPr>
          </w:pPr>
          <w:r>
            <w:rPr>
              <w:lang w:val="en-CA"/>
            </w:rPr>
            <w:t>2.3.3</w:t>
            <w:tab/>
            <w:t>Continuity across pages</w:t>
            <w:tab/>
          </w:r>
          <w:hyperlink w:anchor="__RefHeading___Toc476547756">
            <w:r>
              <w:rPr>
                <w:rStyle w:val="IndexLink"/>
                <w:lang w:val="en-CA"/>
              </w:rPr>
              <w:t>7</w:t>
            </w:r>
          </w:hyperlink>
        </w:p>
        <w:p>
          <w:pPr>
            <w:pStyle w:val="TOC3"/>
            <w:tabs>
              <w:tab w:val="clear" w:pos="720"/>
              <w:tab w:val="left" w:pos="1200" w:leader="none"/>
              <w:tab w:val="right" w:pos="8296" w:leader="dot"/>
            </w:tabs>
            <w:rPr>
              <w:lang w:val="en-CA"/>
            </w:rPr>
          </w:pPr>
          <w:r>
            <w:rPr>
              <w:lang w:val="en-CA"/>
            </w:rPr>
            <w:t>2.3.4</w:t>
            <w:tab/>
            <w:t>Time-varying processes</w:t>
            <w:tab/>
          </w:r>
          <w:hyperlink w:anchor="__RefHeading___Toc476547757">
            <w:r>
              <w:rPr>
                <w:rStyle w:val="IndexLink"/>
                <w:lang w:val="en-CA"/>
              </w:rPr>
              <w:t>7</w:t>
            </w:r>
          </w:hyperlink>
        </w:p>
        <w:p>
          <w:pPr>
            <w:pStyle w:val="TOC2"/>
            <w:tabs>
              <w:tab w:val="clear" w:pos="720"/>
              <w:tab w:val="left" w:pos="800" w:leader="none"/>
              <w:tab w:val="right" w:pos="8296" w:leader="dot"/>
            </w:tabs>
            <w:rPr>
              <w:lang w:val="en-CA"/>
            </w:rPr>
          </w:pPr>
          <w:r>
            <w:rPr>
              <w:lang w:val="en-CA"/>
            </w:rPr>
            <w:t>2.4</w:t>
            <w:tab/>
            <w:t>Example diagrams</w:t>
            <w:tab/>
          </w:r>
          <w:hyperlink w:anchor="__RefHeading___Toc476547758">
            <w:r>
              <w:rPr>
                <w:rStyle w:val="IndexLink"/>
                <w:lang w:val="en-CA"/>
              </w:rPr>
              <w:t>7</w:t>
            </w:r>
          </w:hyperlink>
        </w:p>
        <w:p>
          <w:pPr>
            <w:pStyle w:val="TOC3"/>
            <w:tabs>
              <w:tab w:val="clear" w:pos="720"/>
              <w:tab w:val="left" w:pos="1200" w:leader="none"/>
              <w:tab w:val="right" w:pos="8296" w:leader="dot"/>
            </w:tabs>
            <w:rPr>
              <w:lang w:val="en-CA"/>
            </w:rPr>
          </w:pPr>
          <w:r>
            <w:rPr>
              <w:lang w:val="en-CA"/>
            </w:rPr>
            <w:t>2.4.1</w:t>
            <w:tab/>
            <w:t>European call option</w:t>
            <w:tab/>
          </w:r>
          <w:hyperlink w:anchor="__RefHeading___Toc476547759">
            <w:r>
              <w:rPr>
                <w:rStyle w:val="IndexLink"/>
                <w:lang w:val="en-CA"/>
              </w:rPr>
              <w:t>7</w:t>
            </w:r>
          </w:hyperlink>
        </w:p>
        <w:p>
          <w:pPr>
            <w:pStyle w:val="TOC3"/>
            <w:tabs>
              <w:tab w:val="clear" w:pos="720"/>
              <w:tab w:val="left" w:pos="1200" w:leader="none"/>
              <w:tab w:val="right" w:pos="8296" w:leader="dot"/>
            </w:tabs>
            <w:rPr>
              <w:lang w:val="en-CA"/>
            </w:rPr>
          </w:pPr>
          <w:r>
            <w:rPr>
              <w:lang w:val="en-CA"/>
            </w:rPr>
            <w:t>2.4.2</w:t>
            <w:tab/>
            <w:t>American put option</w:t>
            <w:tab/>
          </w:r>
          <w:hyperlink w:anchor="__RefHeading___Toc476547760">
            <w:r>
              <w:rPr>
                <w:rStyle w:val="IndexLink"/>
                <w:lang w:val="en-CA"/>
              </w:rPr>
              <w:t>8</w:t>
            </w:r>
          </w:hyperlink>
        </w:p>
        <w:p>
          <w:pPr>
            <w:pStyle w:val="TOC3"/>
            <w:tabs>
              <w:tab w:val="clear" w:pos="720"/>
              <w:tab w:val="left" w:pos="1200" w:leader="none"/>
              <w:tab w:val="right" w:pos="8296" w:leader="dot"/>
            </w:tabs>
            <w:rPr>
              <w:lang w:val="en-CA"/>
            </w:rPr>
          </w:pPr>
          <w:r>
            <w:rPr>
              <w:lang w:val="en-CA"/>
            </w:rPr>
            <w:t>2.4.3</w:t>
            <w:tab/>
            <w:t>Further examples</w:t>
            <w:tab/>
          </w:r>
          <w:hyperlink w:anchor="__RefHeading___Toc476547761">
            <w:r>
              <w:rPr>
                <w:rStyle w:val="IndexLink"/>
                <w:lang w:val="en-CA"/>
              </w:rPr>
              <w:t>8</w:t>
            </w:r>
          </w:hyperlink>
        </w:p>
        <w:p>
          <w:pPr>
            <w:pStyle w:val="TOC1"/>
            <w:tabs>
              <w:tab w:val="clear" w:pos="720"/>
              <w:tab w:val="left" w:pos="400" w:leader="none"/>
              <w:tab w:val="right" w:pos="8296" w:leader="dot"/>
            </w:tabs>
            <w:rPr>
              <w:lang w:val="en-CA"/>
            </w:rPr>
          </w:pPr>
          <w:r>
            <w:rPr>
              <w:lang w:val="en-CA"/>
            </w:rPr>
            <w:t>3</w:t>
            <w:tab/>
            <w:t>Valuation</w:t>
            <w:tab/>
          </w:r>
          <w:hyperlink w:anchor="__RefHeading___Toc476547762">
            <w:r>
              <w:rPr>
                <w:rStyle w:val="IndexLink"/>
                <w:lang w:val="en-CA"/>
              </w:rPr>
              <w:t>9</w:t>
            </w:r>
          </w:hyperlink>
        </w:p>
        <w:p>
          <w:pPr>
            <w:pStyle w:val="TOC2"/>
            <w:tabs>
              <w:tab w:val="clear" w:pos="720"/>
              <w:tab w:val="left" w:pos="800" w:leader="none"/>
              <w:tab w:val="right" w:pos="8296" w:leader="dot"/>
            </w:tabs>
            <w:rPr>
              <w:lang w:val="en-CA"/>
            </w:rPr>
          </w:pPr>
          <w:r>
            <w:rPr>
              <w:lang w:val="en-CA"/>
            </w:rPr>
            <w:t>3.1</w:t>
            <w:tab/>
            <w:t>Preamble</w:t>
            <w:tab/>
          </w:r>
          <w:hyperlink w:anchor="__RefHeading___Toc476547763">
            <w:r>
              <w:rPr>
                <w:rStyle w:val="IndexLink"/>
                <w:lang w:val="en-CA"/>
              </w:rPr>
              <w:t>9</w:t>
            </w:r>
          </w:hyperlink>
        </w:p>
        <w:p>
          <w:pPr>
            <w:pStyle w:val="TOC2"/>
            <w:tabs>
              <w:tab w:val="clear" w:pos="720"/>
              <w:tab w:val="left" w:pos="800" w:leader="none"/>
              <w:tab w:val="right" w:pos="8296" w:leader="dot"/>
            </w:tabs>
            <w:rPr>
              <w:lang w:val="en-CA"/>
            </w:rPr>
          </w:pPr>
          <w:r>
            <w:rPr>
              <w:lang w:val="en-CA"/>
            </w:rPr>
            <w:t>3.2</w:t>
            <w:tab/>
            <w:t>Pricing some simple diagrams</w:t>
            <w:tab/>
          </w:r>
          <w:hyperlink w:anchor="__RefHeading___Toc476547764">
            <w:r>
              <w:rPr>
                <w:rStyle w:val="IndexLink"/>
                <w:lang w:val="en-CA"/>
              </w:rPr>
              <w:t>9</w:t>
            </w:r>
          </w:hyperlink>
        </w:p>
        <w:p>
          <w:pPr>
            <w:pStyle w:val="TOC3"/>
            <w:tabs>
              <w:tab w:val="clear" w:pos="720"/>
              <w:tab w:val="left" w:pos="1200" w:leader="none"/>
              <w:tab w:val="right" w:pos="8296" w:leader="dot"/>
            </w:tabs>
            <w:rPr>
              <w:lang w:val="en-CA"/>
            </w:rPr>
          </w:pPr>
          <w:r>
            <w:rPr>
              <w:lang w:val="en-CA"/>
            </w:rPr>
            <w:t>3.2.1</w:t>
            <w:tab/>
            <w:t>Simple arithmetic with quantities</w:t>
            <w:tab/>
          </w:r>
          <w:hyperlink w:anchor="__RefHeading___Toc476547765">
            <w:r>
              <w:rPr>
                <w:rStyle w:val="IndexLink"/>
                <w:lang w:val="en-CA"/>
              </w:rPr>
              <w:t>9</w:t>
            </w:r>
          </w:hyperlink>
        </w:p>
        <w:p>
          <w:pPr>
            <w:pStyle w:val="TOC3"/>
            <w:tabs>
              <w:tab w:val="clear" w:pos="720"/>
              <w:tab w:val="left" w:pos="1200" w:leader="none"/>
              <w:tab w:val="right" w:pos="8296" w:leader="dot"/>
            </w:tabs>
            <w:rPr>
              <w:lang w:val="en-CA"/>
            </w:rPr>
          </w:pPr>
          <w:r>
            <w:rPr>
              <w:lang w:val="en-CA"/>
            </w:rPr>
            <w:t>3.2.2</w:t>
            <w:tab/>
            <w:t>Time value of money</w:t>
            <w:tab/>
          </w:r>
          <w:hyperlink w:anchor="__RefHeading___Toc476547766">
            <w:r>
              <w:rPr>
                <w:rStyle w:val="IndexLink"/>
                <w:lang w:val="en-CA"/>
              </w:rPr>
              <w:t>9</w:t>
            </w:r>
          </w:hyperlink>
        </w:p>
        <w:p>
          <w:pPr>
            <w:pStyle w:val="TOC3"/>
            <w:tabs>
              <w:tab w:val="clear" w:pos="720"/>
              <w:tab w:val="left" w:pos="1200" w:leader="none"/>
              <w:tab w:val="right" w:pos="8296" w:leader="dot"/>
            </w:tabs>
            <w:rPr>
              <w:lang w:val="en-CA"/>
            </w:rPr>
          </w:pPr>
          <w:r>
            <w:rPr>
              <w:lang w:val="en-CA"/>
            </w:rPr>
            <w:t>3.2.3</w:t>
            <w:tab/>
            <w:t>Combination of arithmetic with time value of money</w:t>
            <w:tab/>
          </w:r>
          <w:hyperlink w:anchor="__RefHeading___Toc476547767">
            <w:r>
              <w:rPr>
                <w:rStyle w:val="IndexLink"/>
                <w:lang w:val="en-CA"/>
              </w:rPr>
              <w:t>10</w:t>
            </w:r>
          </w:hyperlink>
        </w:p>
        <w:p>
          <w:pPr>
            <w:pStyle w:val="TOC3"/>
            <w:tabs>
              <w:tab w:val="clear" w:pos="720"/>
              <w:tab w:val="left" w:pos="1200" w:leader="none"/>
              <w:tab w:val="right" w:pos="8296" w:leader="dot"/>
            </w:tabs>
            <w:rPr>
              <w:lang w:val="en-CA"/>
            </w:rPr>
          </w:pPr>
          <w:r>
            <w:rPr>
              <w:lang w:val="en-CA"/>
            </w:rPr>
            <w:t>3.2.4</w:t>
            <w:tab/>
            <w:t>Expected outcome from a probability transition</w:t>
            <w:tab/>
          </w:r>
          <w:hyperlink w:anchor="__RefHeading___Toc476547768">
            <w:r>
              <w:rPr>
                <w:rStyle w:val="IndexLink"/>
                <w:lang w:val="en-CA"/>
              </w:rPr>
              <w:t>10</w:t>
            </w:r>
          </w:hyperlink>
        </w:p>
        <w:p>
          <w:pPr>
            <w:pStyle w:val="TOC3"/>
            <w:tabs>
              <w:tab w:val="clear" w:pos="720"/>
              <w:tab w:val="left" w:pos="1200" w:leader="none"/>
              <w:tab w:val="right" w:pos="8296" w:leader="dot"/>
            </w:tabs>
            <w:rPr>
              <w:lang w:val="en-CA"/>
            </w:rPr>
          </w:pPr>
          <w:r>
            <w:rPr>
              <w:lang w:val="en-CA"/>
            </w:rPr>
            <w:t>3.2.5</w:t>
            <w:tab/>
            <w:t>Combination of expectation and quantity arithmetic</w:t>
            <w:tab/>
          </w:r>
          <w:hyperlink w:anchor="__RefHeading___Toc476547769">
            <w:r>
              <w:rPr>
                <w:rStyle w:val="IndexLink"/>
                <w:lang w:val="en-CA"/>
              </w:rPr>
              <w:t>10</w:t>
            </w:r>
          </w:hyperlink>
        </w:p>
        <w:p>
          <w:pPr>
            <w:pStyle w:val="TOC3"/>
            <w:tabs>
              <w:tab w:val="clear" w:pos="720"/>
              <w:tab w:val="left" w:pos="1200" w:leader="none"/>
              <w:tab w:val="right" w:pos="8296" w:leader="dot"/>
            </w:tabs>
            <w:rPr>
              <w:lang w:val="en-CA"/>
            </w:rPr>
          </w:pPr>
          <w:r>
            <w:rPr>
              <w:lang w:val="en-CA"/>
            </w:rPr>
            <w:t>3.2.6</w:t>
            <w:tab/>
            <w:t>Payoff from decision node</w:t>
            <w:tab/>
          </w:r>
          <w:hyperlink w:anchor="__RefHeading___Toc476547770">
            <w:r>
              <w:rPr>
                <w:rStyle w:val="IndexLink"/>
                <w:lang w:val="en-CA"/>
              </w:rPr>
              <w:t>11</w:t>
            </w:r>
          </w:hyperlink>
        </w:p>
        <w:p>
          <w:pPr>
            <w:pStyle w:val="TOC3"/>
            <w:tabs>
              <w:tab w:val="clear" w:pos="720"/>
              <w:tab w:val="left" w:pos="1200" w:leader="none"/>
              <w:tab w:val="right" w:pos="8296" w:leader="dot"/>
            </w:tabs>
            <w:rPr>
              <w:lang w:val="en-CA"/>
            </w:rPr>
          </w:pPr>
          <w:r>
            <w:rPr>
              <w:lang w:val="en-CA"/>
            </w:rPr>
            <w:t>3.2.7</w:t>
            <w:tab/>
            <w:t>Binomial tree for European call option</w:t>
            <w:tab/>
          </w:r>
          <w:hyperlink w:anchor="__RefHeading___Toc476547771">
            <w:r>
              <w:rPr>
                <w:rStyle w:val="IndexLink"/>
                <w:lang w:val="en-CA"/>
              </w:rPr>
              <w:t>11</w:t>
            </w:r>
          </w:hyperlink>
        </w:p>
        <w:p>
          <w:pPr>
            <w:pStyle w:val="TOC3"/>
            <w:tabs>
              <w:tab w:val="clear" w:pos="720"/>
              <w:tab w:val="left" w:pos="1200" w:leader="none"/>
              <w:tab w:val="right" w:pos="8296" w:leader="dot"/>
            </w:tabs>
            <w:rPr>
              <w:lang w:val="en-CA"/>
            </w:rPr>
          </w:pPr>
          <w:r>
            <w:rPr>
              <w:lang w:val="en-CA"/>
            </w:rPr>
            <w:t>3.2.8</w:t>
            <w:tab/>
            <w:t>Option to wait</w:t>
            <w:tab/>
          </w:r>
          <w:hyperlink w:anchor="__RefHeading___Toc476547772">
            <w:r>
              <w:rPr>
                <w:rStyle w:val="IndexLink"/>
                <w:lang w:val="en-CA"/>
              </w:rPr>
              <w:t>12</w:t>
            </w:r>
          </w:hyperlink>
        </w:p>
        <w:p>
          <w:pPr>
            <w:pStyle w:val="TOC2"/>
            <w:tabs>
              <w:tab w:val="clear" w:pos="720"/>
              <w:tab w:val="left" w:pos="800" w:leader="none"/>
              <w:tab w:val="right" w:pos="8296" w:leader="dot"/>
            </w:tabs>
            <w:rPr>
              <w:lang w:val="en-CA"/>
            </w:rPr>
          </w:pPr>
          <w:r>
            <w:rPr>
              <w:lang w:val="en-CA"/>
            </w:rPr>
            <w:t>3.3</w:t>
            <w:tab/>
            <w:t>Dynamic programming</w:t>
            <w:tab/>
          </w:r>
          <w:hyperlink w:anchor="__RefHeading___Toc476547773">
            <w:r>
              <w:rPr>
                <w:rStyle w:val="IndexLink"/>
                <w:lang w:val="en-CA"/>
              </w:rPr>
              <w:t>13</w:t>
            </w:r>
          </w:hyperlink>
        </w:p>
        <w:p>
          <w:pPr>
            <w:pStyle w:val="TOC3"/>
            <w:tabs>
              <w:tab w:val="clear" w:pos="720"/>
              <w:tab w:val="left" w:pos="1200" w:leader="none"/>
              <w:tab w:val="right" w:pos="8296" w:leader="dot"/>
            </w:tabs>
            <w:rPr>
              <w:lang w:val="en-CA"/>
            </w:rPr>
          </w:pPr>
          <w:r>
            <w:rPr>
              <w:lang w:val="en-CA"/>
            </w:rPr>
            <w:t>3.3.1</w:t>
            <w:tab/>
            <w:t>The DP approach to optimisation</w:t>
            <w:tab/>
          </w:r>
          <w:hyperlink w:anchor="__RefHeading___Toc476547774">
            <w:r>
              <w:rPr>
                <w:rStyle w:val="IndexLink"/>
                <w:lang w:val="en-CA"/>
              </w:rPr>
              <w:t>13</w:t>
            </w:r>
          </w:hyperlink>
        </w:p>
        <w:p>
          <w:pPr>
            <w:pStyle w:val="TOC3"/>
            <w:tabs>
              <w:tab w:val="clear" w:pos="720"/>
              <w:tab w:val="left" w:pos="1200" w:leader="none"/>
              <w:tab w:val="right" w:pos="8296" w:leader="dot"/>
            </w:tabs>
            <w:rPr>
              <w:lang w:val="en-CA"/>
            </w:rPr>
          </w:pPr>
          <w:r>
            <w:rPr>
              <w:lang w:val="en-CA"/>
            </w:rPr>
            <w:t>3.3.2</w:t>
            <w:tab/>
            <w:t>Backward recursion</w:t>
            <w:tab/>
          </w:r>
          <w:hyperlink w:anchor="__RefHeading___Toc476547775">
            <w:r>
              <w:rPr>
                <w:rStyle w:val="IndexLink"/>
                <w:lang w:val="en-CA"/>
              </w:rPr>
              <w:t>14</w:t>
            </w:r>
          </w:hyperlink>
        </w:p>
        <w:p>
          <w:pPr>
            <w:pStyle w:val="TOC2"/>
            <w:tabs>
              <w:tab w:val="clear" w:pos="720"/>
              <w:tab w:val="left" w:pos="800" w:leader="none"/>
              <w:tab w:val="right" w:pos="8296" w:leader="dot"/>
            </w:tabs>
            <w:rPr>
              <w:lang w:val="en-CA"/>
            </w:rPr>
          </w:pPr>
          <w:r>
            <w:rPr>
              <w:lang w:val="en-CA"/>
            </w:rPr>
            <w:t>3.4</w:t>
            <w:tab/>
            <w:t>Risk neutrality and extended NPV</w:t>
            <w:tab/>
          </w:r>
          <w:hyperlink w:anchor="__RefHeading___Toc476547776">
            <w:r>
              <w:rPr>
                <w:rStyle w:val="IndexLink"/>
                <w:lang w:val="en-CA"/>
              </w:rPr>
              <w:t>14</w:t>
            </w:r>
          </w:hyperlink>
        </w:p>
        <w:p>
          <w:pPr>
            <w:pStyle w:val="TOC1"/>
            <w:tabs>
              <w:tab w:val="clear" w:pos="720"/>
              <w:tab w:val="left" w:pos="400" w:leader="none"/>
              <w:tab w:val="right" w:pos="8296" w:leader="dot"/>
            </w:tabs>
            <w:rPr>
              <w:lang w:val="en-CA"/>
            </w:rPr>
          </w:pPr>
          <w:r>
            <w:rPr>
              <w:lang w:val="en-CA"/>
            </w:rPr>
            <w:t>4</w:t>
            <w:tab/>
            <w:t>Examples</w:t>
            <w:tab/>
          </w:r>
          <w:hyperlink w:anchor="__RefHeading___Toc476547777">
            <w:r>
              <w:rPr>
                <w:rStyle w:val="IndexLink"/>
                <w:lang w:val="en-CA"/>
              </w:rPr>
              <w:t>15</w:t>
            </w:r>
          </w:hyperlink>
        </w:p>
        <w:p>
          <w:pPr>
            <w:pStyle w:val="TOC2"/>
            <w:tabs>
              <w:tab w:val="clear" w:pos="720"/>
              <w:tab w:val="left" w:pos="800" w:leader="none"/>
              <w:tab w:val="right" w:pos="8296" w:leader="dot"/>
            </w:tabs>
            <w:rPr>
              <w:lang w:val="en-CA"/>
            </w:rPr>
          </w:pPr>
          <w:r>
            <w:rPr>
              <w:lang w:val="en-CA"/>
            </w:rPr>
            <w:t>4.1</w:t>
            <w:tab/>
            <w:t>Binomial tree valuation of American option</w:t>
            <w:tab/>
          </w:r>
          <w:hyperlink w:anchor="__RefHeading___Toc476547778">
            <w:r>
              <w:rPr>
                <w:rStyle w:val="IndexLink"/>
                <w:lang w:val="en-CA"/>
              </w:rPr>
              <w:t>15</w:t>
            </w:r>
          </w:hyperlink>
        </w:p>
        <w:p>
          <w:pPr>
            <w:pStyle w:val="TOC2"/>
            <w:tabs>
              <w:tab w:val="clear" w:pos="720"/>
              <w:tab w:val="left" w:pos="800" w:leader="none"/>
              <w:tab w:val="right" w:pos="8296" w:leader="dot"/>
            </w:tabs>
            <w:rPr>
              <w:lang w:val="en-CA"/>
            </w:rPr>
          </w:pPr>
          <w:r>
            <w:rPr>
              <w:lang w:val="en-CA"/>
            </w:rPr>
            <w:t>4.2</w:t>
            <w:tab/>
            <w:t>Genset operation and maintenance scheduling</w:t>
            <w:tab/>
          </w:r>
          <w:hyperlink w:anchor="__RefHeading___Toc476547779">
            <w:r>
              <w:rPr>
                <w:rStyle w:val="IndexLink"/>
                <w:lang w:val="en-CA"/>
              </w:rPr>
              <w:t>16</w:t>
            </w:r>
          </w:hyperlink>
        </w:p>
        <w:p>
          <w:pPr>
            <w:pStyle w:val="TOC3"/>
            <w:tabs>
              <w:tab w:val="clear" w:pos="720"/>
              <w:tab w:val="left" w:pos="1200" w:leader="none"/>
              <w:tab w:val="right" w:pos="8296" w:leader="dot"/>
            </w:tabs>
            <w:rPr>
              <w:lang w:val="en-CA"/>
            </w:rPr>
          </w:pPr>
          <w:r>
            <w:rPr>
              <w:lang w:val="en-CA"/>
            </w:rPr>
            <w:t>4.2.1</w:t>
            <w:tab/>
            <w:t>Spark spread option and maintenance cycle</w:t>
            <w:tab/>
          </w:r>
          <w:hyperlink w:anchor="__RefHeading___Toc476547780">
            <w:r>
              <w:rPr>
                <w:rStyle w:val="IndexLink"/>
                <w:lang w:val="en-CA"/>
              </w:rPr>
              <w:t>16</w:t>
            </w:r>
          </w:hyperlink>
        </w:p>
        <w:p>
          <w:pPr>
            <w:pStyle w:val="TOC3"/>
            <w:tabs>
              <w:tab w:val="clear" w:pos="720"/>
              <w:tab w:val="left" w:pos="1200" w:leader="none"/>
              <w:tab w:val="right" w:pos="8296" w:leader="dot"/>
            </w:tabs>
            <w:rPr>
              <w:lang w:val="en-CA"/>
            </w:rPr>
          </w:pPr>
          <w:r>
            <w:rPr>
              <w:lang w:val="en-CA"/>
            </w:rPr>
            <w:t>4.2.2</w:t>
            <w:tab/>
            <w:t>Diagram and the recursive dynamic programming formulation</w:t>
            <w:tab/>
          </w:r>
          <w:hyperlink w:anchor="__RefHeading___Toc476547781">
            <w:r>
              <w:rPr>
                <w:rStyle w:val="IndexLink"/>
                <w:lang w:val="en-CA"/>
              </w:rPr>
              <w:t>17</w:t>
            </w:r>
          </w:hyperlink>
        </w:p>
        <w:p>
          <w:pPr>
            <w:pStyle w:val="TOC3"/>
            <w:tabs>
              <w:tab w:val="clear" w:pos="720"/>
              <w:tab w:val="left" w:pos="1200" w:leader="none"/>
              <w:tab w:val="right" w:pos="8296" w:leader="dot"/>
            </w:tabs>
            <w:rPr>
              <w:lang w:val="en-CA"/>
            </w:rPr>
          </w:pPr>
          <w:r>
            <w:rPr>
              <w:lang w:val="en-CA"/>
            </w:rPr>
            <w:t>4.2.3</w:t>
            <w:tab/>
            <w:t>Numerical examples</w:t>
            <w:tab/>
          </w:r>
          <w:hyperlink w:anchor="__RefHeading___Toc476547782">
            <w:r>
              <w:rPr>
                <w:rStyle w:val="IndexLink"/>
                <w:lang w:val="en-CA"/>
              </w:rPr>
              <w:t>21</w:t>
            </w:r>
          </w:hyperlink>
        </w:p>
        <w:p>
          <w:pPr>
            <w:pStyle w:val="TOC2"/>
            <w:tabs>
              <w:tab w:val="clear" w:pos="720"/>
              <w:tab w:val="left" w:pos="800" w:leader="none"/>
              <w:tab w:val="right" w:pos="8296" w:leader="dot"/>
            </w:tabs>
            <w:rPr>
              <w:lang w:val="en-CA"/>
            </w:rPr>
          </w:pPr>
          <w:r>
            <w:rPr>
              <w:lang w:val="en-CA"/>
            </w:rPr>
            <w:t>4.3</w:t>
            <w:tab/>
            <w:t>Gas storage pricing</w:t>
            <w:tab/>
          </w:r>
          <w:hyperlink w:anchor="__RefHeading___Toc476547783">
            <w:r>
              <w:rPr>
                <w:rStyle w:val="IndexLink"/>
                <w:lang w:val="en-CA"/>
              </w:rPr>
              <w:t>21</w:t>
            </w:r>
          </w:hyperlink>
        </w:p>
        <w:p>
          <w:pPr>
            <w:pStyle w:val="TOC3"/>
            <w:tabs>
              <w:tab w:val="clear" w:pos="720"/>
              <w:tab w:val="left" w:pos="1200" w:leader="none"/>
              <w:tab w:val="right" w:pos="8296" w:leader="dot"/>
            </w:tabs>
            <w:rPr>
              <w:lang w:val="en-CA"/>
            </w:rPr>
          </w:pPr>
          <w:r>
            <w:rPr>
              <w:lang w:val="en-CA"/>
            </w:rPr>
            <w:t>4.3.1</w:t>
            <w:tab/>
            <w:t>Operating options</w:t>
            <w:tab/>
          </w:r>
          <w:hyperlink w:anchor="__RefHeading___Toc476547784">
            <w:r>
              <w:rPr>
                <w:rStyle w:val="IndexLink"/>
                <w:lang w:val="en-CA"/>
              </w:rPr>
              <w:t>21</w:t>
            </w:r>
          </w:hyperlink>
        </w:p>
        <w:p>
          <w:pPr>
            <w:pStyle w:val="TOC3"/>
            <w:tabs>
              <w:tab w:val="clear" w:pos="720"/>
              <w:tab w:val="left" w:pos="1200" w:leader="none"/>
              <w:tab w:val="right" w:pos="8296" w:leader="dot"/>
            </w:tabs>
            <w:rPr>
              <w:lang w:val="en-CA"/>
            </w:rPr>
          </w:pPr>
          <w:r>
            <w:rPr>
              <w:lang w:val="en-CA"/>
            </w:rPr>
            <w:t>4.3.2</w:t>
            <w:tab/>
            <w:t>Diagram and the recursive dynamic programming formulation</w:t>
            <w:tab/>
          </w:r>
          <w:hyperlink w:anchor="__RefHeading___Toc476547785">
            <w:r>
              <w:rPr>
                <w:rStyle w:val="IndexLink"/>
                <w:lang w:val="en-CA"/>
              </w:rPr>
              <w:t>22</w:t>
            </w:r>
          </w:hyperlink>
        </w:p>
        <w:p>
          <w:pPr>
            <w:pStyle w:val="TOC3"/>
            <w:tabs>
              <w:tab w:val="clear" w:pos="720"/>
              <w:tab w:val="left" w:pos="1200" w:leader="none"/>
              <w:tab w:val="right" w:pos="8296" w:leader="dot"/>
            </w:tabs>
            <w:rPr>
              <w:lang w:val="en-CA"/>
            </w:rPr>
          </w:pPr>
          <w:r>
            <w:rPr>
              <w:lang w:val="en-CA"/>
            </w:rPr>
            <w:t>4.3.3</w:t>
            <w:tab/>
            <w:t>Numerical examples</w:t>
            <w:tab/>
          </w:r>
          <w:hyperlink w:anchor="__RefHeading___Toc476547786">
            <w:r>
              <w:rPr>
                <w:rStyle w:val="IndexLink"/>
                <w:lang w:val="en-CA"/>
              </w:rPr>
              <w:t>25</w:t>
            </w:r>
          </w:hyperlink>
        </w:p>
        <w:p>
          <w:pPr>
            <w:pStyle w:val="TOC1"/>
            <w:tabs>
              <w:tab w:val="clear" w:pos="720"/>
              <w:tab w:val="left" w:pos="400" w:leader="none"/>
              <w:tab w:val="right" w:pos="8296" w:leader="dot"/>
            </w:tabs>
            <w:rPr>
              <w:lang w:val="en-CA"/>
            </w:rPr>
          </w:pPr>
          <w:r>
            <w:rPr>
              <w:lang w:val="en-CA"/>
            </w:rPr>
            <w:t>5</w:t>
            <w:tab/>
            <w:t>References</w:t>
            <w:tab/>
          </w:r>
          <w:hyperlink w:anchor="__RefHeading___Toc476547787">
            <w:r>
              <w:rPr>
                <w:rStyle w:val="IndexLink"/>
                <w:lang w:val="en-CA"/>
              </w:rPr>
              <w:t>27</w:t>
            </w:r>
          </w:hyperlink>
          <w:r>
            <w:rPr>
              <w:rStyle w:val="IndexLink"/>
              <w:lang w:val="en-CA"/>
            </w:rPr>
            <w:fldChar w:fldCharType="end"/>
          </w:r>
        </w:p>
      </w:sdtContent>
    </w:sdt>
    <w:p>
      <w:pPr>
        <w:pStyle w:val="Normal"/>
        <w:rPr>
          <w:rFonts w:ascii="Arial" w:hAnsi="Arial" w:cs="Arial"/>
          <w:lang w:val="en-CA"/>
        </w:rPr>
      </w:pPr>
      <w:r>
        <w:rPr>
          <w:rFonts w:cs="Arial" w:ascii="Arial" w:hAnsi="Arial"/>
          <w:lang w:val="en-CA"/>
        </w:rPr>
      </w:r>
    </w:p>
    <w:p>
      <w:pPr>
        <w:pStyle w:val="Normal"/>
        <w:rPr>
          <w:rFonts w:ascii="Arial" w:hAnsi="Arial" w:cs="Arial"/>
        </w:rPr>
      </w:pPr>
      <w:r>
        <w:rPr>
          <w:rFonts w:cs="Arial" w:ascii="Arial" w:hAnsi="Arial"/>
        </w:rPr>
      </w:r>
      <w:r>
        <w:br w:type="page"/>
      </w:r>
    </w:p>
    <w:p>
      <w:pPr>
        <w:pStyle w:val="Heading1"/>
        <w:ind w:hanging="0" w:start="0"/>
        <w:rPr/>
      </w:pPr>
      <w:bookmarkStart w:id="0" w:name="__RefHeading___Toc476547740"/>
      <w:bookmarkEnd w:id="0"/>
      <w:r>
        <w:rPr/>
        <w:t>Introduction</w:t>
      </w:r>
    </w:p>
    <w:p>
      <w:pPr>
        <w:pStyle w:val="Heading2"/>
        <w:ind w:hanging="0" w:start="0"/>
        <w:rPr/>
      </w:pPr>
      <w:bookmarkStart w:id="1" w:name="__RefHeading___Toc476547741"/>
      <w:bookmarkEnd w:id="1"/>
      <w:r>
        <w:rPr/>
        <w:t>Preamble</w:t>
      </w:r>
    </w:p>
    <w:p>
      <w:pPr>
        <w:pStyle w:val="BodyText2"/>
        <w:rPr/>
      </w:pPr>
      <w:r>
        <w:rPr>
          <w:rFonts w:cs="Arial" w:ascii="Arial" w:hAnsi="Arial"/>
        </w:rPr>
        <w:t>Real options require the combination of real-world decision making and project planning processes with the mathematical technology of option pricing methods ([</w:t>
      </w:r>
      <w:r>
        <w:rPr>
          <w:rFonts w:cs="Arial" w:ascii="Arial" w:hAnsi="Arial"/>
        </w:rPr>
        <w:fldChar w:fldCharType="begin"/>
      </w:r>
      <w:r>
        <w:rPr>
          <w:rFonts w:cs="Arial" w:ascii="Arial" w:hAnsi="Arial"/>
        </w:rPr>
        <w:instrText xml:space="preserve"> REF _Ref462669682 \r \r \h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t>],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w:t>
      </w:r>
      <w:r>
        <w:rPr>
          <w:rFonts w:cs="Arial" w:ascii="Arial" w:hAnsi="Arial"/>
        </w:rPr>
        <w:fldChar w:fldCharType="begin"/>
      </w:r>
      <w:r>
        <w:rPr>
          <w:rFonts w:cs="Arial" w:ascii="Arial" w:hAnsi="Arial"/>
        </w:rPr>
        <w:instrText xml:space="preserve"> REF _Ref462669702 \r \r \h </w:instrText>
      </w:r>
      <w:r>
        <w:rPr>
          <w:rFonts w:cs="Arial" w:ascii="Arial" w:hAnsi="Arial"/>
        </w:rPr>
        <w:fldChar w:fldCharType="separate"/>
      </w:r>
      <w:r>
        <w:rPr>
          <w:rFonts w:cs="Arial" w:ascii="Arial" w:hAnsi="Arial"/>
        </w:rPr>
        <w:t>4</w:t>
      </w:r>
      <w:r>
        <w:rPr>
          <w:rFonts w:cs="Arial" w:ascii="Arial" w:hAnsi="Arial"/>
        </w:rPr>
        <w:fldChar w:fldCharType="end"/>
      </w:r>
      <w:r>
        <w:rPr>
          <w:rFonts w:cs="Arial" w:ascii="Arial" w:hAnsi="Arial"/>
        </w:rPr>
        <w:t>]).  The widespread introduction of real option techniques into organisations necessarily includes a process of education; to achieve this end this article proposes a diagrammatic approach to expressing projects in real options terms.  This notation is designed in such a way as to suggest the manner in which the pricing of the deal should be carried out.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derivative theory approach to real options demands that valuation is conducted in a “risk neutral” manner. This allows all prices to be discounted at the risk free rate, but requires that a risk-neutral dynamically hedged portfolio be constructed to track the value of the real asset.  Given that most practical projects will not admit the construction of such portfolios, there will usually be a large element of judgement used in the valuation of real option deals.  While the diagrammatic approach can’t specify a market price for risk for example, it does make the requirement manifest, and may even clarify the requirements to be met in choosing such figures.</w:t>
      </w:r>
    </w:p>
    <w:p>
      <w:pPr>
        <w:pStyle w:val="Heading2"/>
        <w:ind w:hanging="0" w:start="0"/>
        <w:rPr/>
      </w:pPr>
      <w:bookmarkStart w:id="2" w:name="__RefHeading___Toc476547742"/>
      <w:bookmarkEnd w:id="2"/>
      <w:r>
        <w:rPr/>
        <w:t>Reading this article</w:t>
      </w:r>
    </w:p>
    <w:p>
      <w:pPr>
        <w:pStyle w:val="BodyText2"/>
        <w:rPr/>
      </w:pPr>
      <w:r>
        <w:rPr>
          <w:rFonts w:cs="Arial" w:ascii="Arial" w:hAnsi="Arial"/>
        </w:rPr>
        <w:t xml:space="preserve">The following sections contain a quite formal presentation of the diagrammatic notation, and its relationship to dynamic programming as a pricing technique.  For those who are less concerned with the methods by which the results are found, it is recommended that a brief skim of the notation in Section </w:t>
      </w:r>
      <w:r>
        <w:rPr>
          <w:rFonts w:cs="Arial" w:ascii="Arial" w:hAnsi="Arial"/>
        </w:rPr>
        <w:fldChar w:fldCharType="begin"/>
      </w:r>
      <w:r>
        <w:rPr>
          <w:rFonts w:cs="Arial" w:ascii="Arial" w:hAnsi="Arial"/>
        </w:rPr>
        <w:instrText xml:space="preserve"> REF _Ref462547350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xml:space="preserve"> is followed by an examination of the examples in Sections </w:t>
      </w:r>
      <w:r>
        <w:rPr>
          <w:rFonts w:cs="Arial" w:ascii="Arial" w:hAnsi="Arial"/>
        </w:rPr>
        <w:fldChar w:fldCharType="begin"/>
      </w:r>
      <w:r>
        <w:rPr>
          <w:rFonts w:cs="Arial" w:ascii="Arial" w:hAnsi="Arial"/>
        </w:rPr>
        <w:instrText xml:space="preserve"> REF _Ref462626011 \r \r \h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 xml:space="preserve"> and </w:t>
      </w:r>
      <w:r>
        <w:rPr>
          <w:rFonts w:cs="Arial" w:ascii="Arial" w:hAnsi="Arial"/>
        </w:rPr>
        <w:fldChar w:fldCharType="begin"/>
      </w:r>
      <w:r>
        <w:rPr>
          <w:rFonts w:cs="Arial" w:ascii="Arial" w:hAnsi="Arial"/>
        </w:rPr>
        <w:instrText xml:space="preserve"> REF _Ref462669747 \r \r \h </w:instrText>
      </w:r>
      <w:r>
        <w:rPr>
          <w:rFonts w:cs="Arial" w:ascii="Arial" w:hAnsi="Arial"/>
        </w:rPr>
        <w:fldChar w:fldCharType="separate"/>
      </w:r>
      <w:r>
        <w:rPr>
          <w:rFonts w:cs="Arial" w:ascii="Arial" w:hAnsi="Arial"/>
        </w:rPr>
        <w:t>4</w:t>
      </w:r>
      <w:r>
        <w:rPr>
          <w:rFonts w:cs="Arial" w:ascii="Arial" w:hAnsi="Arial"/>
        </w:rPr>
        <w:fldChar w:fldCharType="end"/>
      </w:r>
      <w:r>
        <w:rPr>
          <w:rFonts w:cs="Arial" w:ascii="Arial" w:hAnsi="Arial"/>
        </w:rPr>
        <w:t>.</w:t>
      </w:r>
      <w:r>
        <w:br w:type="page"/>
      </w:r>
    </w:p>
    <w:p>
      <w:pPr>
        <w:pStyle w:val="Heading1"/>
        <w:ind w:hanging="0" w:start="0"/>
        <w:rPr/>
      </w:pPr>
      <w:bookmarkStart w:id="3" w:name="__RefHeading___Toc476547743"/>
      <w:bookmarkStart w:id="4" w:name="_Ref462547350"/>
      <w:bookmarkEnd w:id="3"/>
      <w:r>
        <w:rPr/>
        <w:t>Diagrams</w:t>
      </w:r>
      <w:bookmarkEnd w:id="4"/>
    </w:p>
    <w:p>
      <w:pPr>
        <w:pStyle w:val="Heading2"/>
        <w:ind w:hanging="0" w:start="0"/>
        <w:rPr/>
      </w:pPr>
      <w:bookmarkStart w:id="5" w:name="__RefHeading___Toc476547744"/>
      <w:bookmarkEnd w:id="5"/>
      <w:r>
        <w:rPr/>
        <w:t>Preamble</w:t>
      </w:r>
    </w:p>
    <w:p>
      <w:pPr>
        <w:pStyle w:val="Heading3"/>
        <w:ind w:hanging="0" w:start="0"/>
        <w:rPr/>
      </w:pPr>
      <w:bookmarkStart w:id="6" w:name="__RefHeading___Toc476547745"/>
      <w:bookmarkEnd w:id="6"/>
      <w:r>
        <w:rPr/>
        <w:t>Motivation for the approach</w:t>
      </w:r>
    </w:p>
    <w:p>
      <w:pPr>
        <w:pStyle w:val="BodyText2"/>
        <w:rPr>
          <w:rFonts w:ascii="Arial" w:hAnsi="Arial" w:cs="Arial"/>
        </w:rPr>
      </w:pPr>
      <w:r>
        <w:rPr>
          <w:rFonts w:cs="Arial" w:ascii="Arial" w:hAnsi="Arial"/>
        </w:rPr>
        <w:t>The diagrammatic representation of real option deals as found in standard texts give no clear distinction between:</w:t>
      </w:r>
    </w:p>
    <w:p>
      <w:pPr>
        <w:pStyle w:val="Normal"/>
        <w:numPr>
          <w:ilvl w:val="0"/>
          <w:numId w:val="11"/>
        </w:numPr>
        <w:jc w:val="both"/>
        <w:rPr>
          <w:rFonts w:ascii="Arial" w:hAnsi="Arial" w:cs="Arial"/>
        </w:rPr>
      </w:pPr>
      <w:r>
        <w:rPr>
          <w:rFonts w:cs="Arial" w:ascii="Arial" w:hAnsi="Arial"/>
        </w:rPr>
        <w:t>Branches that are the outcome of some decision process.</w:t>
      </w:r>
    </w:p>
    <w:p>
      <w:pPr>
        <w:pStyle w:val="Normal"/>
        <w:numPr>
          <w:ilvl w:val="0"/>
          <w:numId w:val="11"/>
        </w:numPr>
        <w:jc w:val="both"/>
        <w:rPr>
          <w:rFonts w:ascii="Arial" w:hAnsi="Arial" w:cs="Arial"/>
        </w:rPr>
      </w:pPr>
      <w:r>
        <w:rPr>
          <w:rFonts w:cs="Arial" w:ascii="Arial" w:hAnsi="Arial"/>
        </w:rPr>
        <w:t>Branches that represent the passage of time.</w:t>
      </w:r>
    </w:p>
    <w:p>
      <w:pPr>
        <w:pStyle w:val="BodyText2"/>
        <w:rPr>
          <w:rFonts w:ascii="Arial" w:hAnsi="Arial" w:cs="Arial"/>
        </w:rPr>
      </w:pPr>
      <w:r>
        <w:rPr>
          <w:rFonts w:cs="Arial" w:ascii="Arial" w:hAnsi="Arial"/>
        </w:rPr>
        <w:t>Some notations also lack a standard way of distinguishing between:</w:t>
      </w:r>
    </w:p>
    <w:p>
      <w:pPr>
        <w:pStyle w:val="Normal"/>
        <w:numPr>
          <w:ilvl w:val="0"/>
          <w:numId w:val="8"/>
        </w:numPr>
        <w:jc w:val="both"/>
        <w:rPr>
          <w:rFonts w:ascii="Arial" w:hAnsi="Arial" w:cs="Arial"/>
        </w:rPr>
      </w:pPr>
      <w:r>
        <w:rPr>
          <w:rFonts w:cs="Arial" w:ascii="Arial" w:hAnsi="Arial"/>
        </w:rPr>
        <w:t>Possibilities with uncertain outcome.</w:t>
      </w:r>
    </w:p>
    <w:p>
      <w:pPr>
        <w:pStyle w:val="Normal"/>
        <w:numPr>
          <w:ilvl w:val="0"/>
          <w:numId w:val="8"/>
        </w:numPr>
        <w:jc w:val="both"/>
        <w:rPr>
          <w:rFonts w:ascii="Arial" w:hAnsi="Arial" w:cs="Arial"/>
        </w:rPr>
      </w:pPr>
      <w:r>
        <w:rPr>
          <w:rFonts w:cs="Arial" w:ascii="Arial" w:hAnsi="Arial"/>
        </w:rPr>
        <w:t>Possibilities that may be chosen between.</w:t>
      </w:r>
    </w:p>
    <w:p>
      <w:pPr>
        <w:pStyle w:val="BodyText2"/>
        <w:rPr>
          <w:rFonts w:ascii="Arial" w:hAnsi="Arial" w:cs="Arial"/>
        </w:rPr>
      </w:pPr>
      <w:r>
        <w:rPr>
          <w:rFonts w:cs="Arial" w:ascii="Arial" w:hAnsi="Arial"/>
        </w:rPr>
        <w:t>While there are a number of notations in existence, none of them is sufficiently general and unambiguous to represent real options projects.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aim of the notation and conventions introduced is to ensure that management, originators and quantitative analysts are working from a common understanding.  While the manager will be required to re-express formally their understanding in terms of options, the quantitative analyst will need to adopt a “dynamic programming” approach to pricing.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notation is essentially a distillation of the concepts used in decision trees, multinomial option pricing trees, and the demands of dynamic programming.  The diagrams resemble trees since they represent the outcomes of each decision and many probabilistic “splittings”.</w:t>
      </w:r>
    </w:p>
    <w:p>
      <w:pPr>
        <w:pStyle w:val="Heading3"/>
        <w:ind w:hanging="0" w:start="0"/>
        <w:rPr/>
      </w:pPr>
      <w:bookmarkStart w:id="7" w:name="__RefHeading___Toc476547746"/>
      <w:bookmarkEnd w:id="7"/>
      <w:r>
        <w:rPr/>
        <w:t>Collapsible tree structure</w:t>
      </w:r>
    </w:p>
    <w:p>
      <w:pPr>
        <w:pStyle w:val="BodyText2"/>
        <w:rPr>
          <w:rFonts w:ascii="Arial" w:hAnsi="Arial" w:cs="Arial"/>
        </w:rPr>
      </w:pPr>
      <w:r>
        <w:rPr>
          <w:rFonts w:cs="Arial" w:ascii="Arial" w:hAnsi="Arial"/>
        </w:rPr>
        <w:t>The tree notation is intended to be “collapsible”.  A simple time line referring to some appropriate risk-neutral measure can represent certain complex processes (for example, the binomial tree valuation of an option price).  In specifying the manner in which the valuation is to be carried out the quantitative analyst may wish to expand this into a full tree of evolving stock price states with associated option values.  Such detail will be of less interest to the originator, and so it is expected that diagrams with varying levels of detail will be produced for different parties.</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Since a tree is defined to consist of sub-trees, these individual sub-trees can be isolated from the overall structure and priced on their own.  This allows the delegation of the pricing work to a number of individuals.</w:t>
      </w:r>
    </w:p>
    <w:p>
      <w:pPr>
        <w:pStyle w:val="Heading2"/>
        <w:ind w:hanging="0" w:start="0"/>
        <w:rPr/>
      </w:pPr>
      <w:bookmarkStart w:id="8" w:name="__RefHeading___Toc476547747"/>
      <w:bookmarkEnd w:id="8"/>
      <w:r>
        <w:rPr/>
        <w:t>Basic objects</w:t>
      </w:r>
    </w:p>
    <w:p>
      <w:pPr>
        <w:pStyle w:val="BodyText2"/>
        <w:rPr>
          <w:rFonts w:ascii="Arial" w:hAnsi="Arial" w:cs="Arial"/>
        </w:rPr>
      </w:pPr>
      <w:r>
        <w:rPr>
          <w:rFonts w:cs="Arial" w:ascii="Arial" w:hAnsi="Arial"/>
        </w:rPr>
        <w:t>All diagrams consist of the objects listed below.</w:t>
      </w:r>
    </w:p>
    <w:p>
      <w:pPr>
        <w:pStyle w:val="Heading3"/>
        <w:ind w:hanging="0" w:start="0"/>
        <w:jc w:val="both"/>
        <w:rPr/>
      </w:pPr>
      <w:bookmarkStart w:id="9" w:name="__RefHeading___Toc476547748"/>
      <w:bookmarkEnd w:id="9"/>
      <w:r>
        <w:rPr/>
        <w:t>Quantities</w:t>
      </w:r>
    </w:p>
    <w:p>
      <w:pPr>
        <w:pStyle w:val="Normal"/>
        <w:jc w:val="both"/>
        <w:rPr/>
      </w:pPr>
      <w:r>
        <w:rPr>
          <w:rFonts w:cs="Arial" w:ascii="Arial" w:hAnsi="Arial"/>
        </w:rPr>
        <w:t xml:space="preserve">The term </w:t>
      </w:r>
      <w:r>
        <w:rPr>
          <w:rFonts w:cs="Arial" w:ascii="Arial" w:hAnsi="Arial"/>
          <w:b/>
        </w:rPr>
        <w:t>quantity</w:t>
      </w:r>
      <w:r>
        <w:rPr>
          <w:rFonts w:cs="Arial" w:ascii="Arial" w:hAnsi="Arial"/>
        </w:rPr>
        <w:t xml:space="preserve"> refers to a monetary cost or value.  Two types of quantity are defined:</w:t>
      </w:r>
    </w:p>
    <w:p>
      <w:pPr>
        <w:pStyle w:val="Normal"/>
        <w:numPr>
          <w:ilvl w:val="0"/>
          <w:numId w:val="7"/>
        </w:numPr>
        <w:jc w:val="both"/>
        <w:rPr>
          <w:rFonts w:ascii="Arial" w:hAnsi="Arial" w:cs="Arial"/>
        </w:rPr>
      </w:pPr>
      <w:r>
        <w:rPr>
          <w:rFonts w:cs="Arial" w:ascii="Arial" w:hAnsi="Arial"/>
        </w:rPr>
        <w:t xml:space="preserve">A </w:t>
      </w:r>
      <w:r>
        <w:rPr>
          <w:rFonts w:cs="Arial" w:ascii="Arial" w:hAnsi="Arial"/>
          <w:b/>
        </w:rPr>
        <w:t>value</w:t>
      </w:r>
      <w:r>
        <w:rPr>
          <w:rFonts w:cs="Arial" w:ascii="Arial" w:hAnsi="Arial"/>
        </w:rPr>
        <w:t xml:space="preserve"> is a variable quantity to be determined using the principles of diagram arithmetic (see Section </w:t>
      </w:r>
      <w:r>
        <w:rPr>
          <w:rFonts w:cs="Arial" w:ascii="Arial" w:hAnsi="Arial"/>
        </w:rPr>
        <w:fldChar w:fldCharType="begin"/>
      </w:r>
      <w:r>
        <w:rPr>
          <w:rFonts w:cs="Arial" w:ascii="Arial" w:hAnsi="Arial"/>
        </w:rPr>
        <w:instrText xml:space="preserve"> REF _Ref462561447 \r \r \h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t xml:space="preserve"> below).  A variable “name” representing the quantity’s value is included within the symbol:</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731520" cy="731520"/>
            <wp:effectExtent l="0" t="0" r="0" b="0"/>
            <wp:docPr id="1" name="va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 descr="" title=""/>
                    <pic:cNvPicPr>
                      <a:picLocks noChangeAspect="1" noChangeArrowheads="1"/>
                    </pic:cNvPicPr>
                  </pic:nvPicPr>
                  <pic:blipFill>
                    <a:blip r:embed="rId2"/>
                    <a:srcRect l="-49" t="-49" r="-49" b="-49"/>
                    <a:stretch>
                      <a:fillRect/>
                    </a:stretch>
                  </pic:blipFill>
                  <pic:spPr bwMode="auto">
                    <a:xfrm>
                      <a:off x="0" y="0"/>
                      <a:ext cx="731520" cy="73152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w:t>
      </w:r>
      <w:r>
        <w:rPr/>
        <w:fldChar w:fldCharType="end"/>
      </w:r>
      <w:r>
        <w:rPr>
          <w:lang w:val="en-CA"/>
        </w:rPr>
        <w:t xml:space="preserve"> - Value object</w:t>
      </w:r>
    </w:p>
    <w:p>
      <w:pPr>
        <w:pStyle w:val="Normal"/>
        <w:numPr>
          <w:ilvl w:val="0"/>
          <w:numId w:val="7"/>
        </w:numPr>
        <w:jc w:val="both"/>
        <w:rPr>
          <w:rFonts w:ascii="Arial" w:hAnsi="Arial" w:cs="Arial"/>
        </w:rPr>
      </w:pPr>
      <w:r>
        <w:rPr>
          <w:rFonts w:cs="Arial" w:ascii="Arial" w:hAnsi="Arial"/>
        </w:rPr>
        <w:t xml:space="preserve">A </w:t>
      </w:r>
      <w:r>
        <w:rPr>
          <w:rFonts w:cs="Arial" w:ascii="Arial" w:hAnsi="Arial"/>
          <w:b/>
        </w:rPr>
        <w:t>cash flow</w:t>
      </w:r>
      <w:r>
        <w:rPr>
          <w:rFonts w:cs="Arial" w:ascii="Arial" w:hAnsi="Arial"/>
        </w:rPr>
        <w:t xml:space="preserve"> is either a fixed quantity, the value of which is not dependent on any other quantity in the model, or a value determined on a separate diagram. (That is to say, cash flows are not determined “in place” using diagram arithmetic, but are either supplied as parameters or priced in an independent diagram).  We may represent positive, negative or zero cash flows as follows:</w:t>
      </w:r>
    </w:p>
    <w:p>
      <w:pPr>
        <w:pStyle w:val="Normal"/>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numPr>
          <w:ilvl w:val="0"/>
          <w:numId w:val="4"/>
        </w:numPr>
        <w:tabs>
          <w:tab w:val="left" w:pos="720" w:leader="none"/>
        </w:tabs>
        <w:ind w:hanging="360" w:start="720" w:end="0"/>
        <w:rPr>
          <w:rFonts w:ascii="Arial" w:hAnsi="Arial" w:cs="Arial"/>
        </w:rPr>
      </w:pPr>
      <w:r>
        <w:rPr>
          <w:rFonts w:cs="Arial" w:ascii="Arial" w:hAnsi="Arial"/>
        </w:rPr>
        <w:t>Positive cash flow:</w:t>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drawing>
          <wp:inline distT="0" distB="0" distL="0" distR="0">
            <wp:extent cx="755650" cy="796925"/>
            <wp:effectExtent l="0" t="0" r="0" b="0"/>
            <wp:docPr id="2" name="cashflow%20+v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hflow%20+ve" descr="" title=""/>
                    <pic:cNvPicPr>
                      <a:picLocks noChangeAspect="1" noChangeArrowheads="1"/>
                    </pic:cNvPicPr>
                  </pic:nvPicPr>
                  <pic:blipFill>
                    <a:blip r:embed="rId3"/>
                    <a:srcRect l="-48" t="-45" r="-48" b="-45"/>
                    <a:stretch>
                      <a:fillRect/>
                    </a:stretch>
                  </pic:blipFill>
                  <pic:spPr bwMode="auto">
                    <a:xfrm>
                      <a:off x="0" y="0"/>
                      <a:ext cx="755650" cy="796925"/>
                    </a:xfrm>
                    <a:prstGeom prst="rect">
                      <a:avLst/>
                    </a:prstGeom>
                    <a:noFill/>
                  </pic:spPr>
                </pic:pic>
              </a:graphicData>
            </a:graphic>
          </wp:inline>
        </w:drawing>
      </w:r>
    </w:p>
    <w:p>
      <w:pPr>
        <w:pStyle w:val="Caption"/>
        <w:ind w:start="360" w:end="0"/>
        <w:jc w:val="center"/>
        <w:rPr>
          <w:rFonts w:ascii="Arial" w:hAnsi="Arial" w:cs="Arial"/>
        </w:rPr>
      </w:pPr>
      <w:r>
        <w:rPr/>
        <w:t xml:space="preserve">Figure </w:t>
      </w:r>
      <w:r>
        <w:rPr/>
        <w:fldChar w:fldCharType="begin"/>
      </w:r>
      <w:r>
        <w:rPr/>
        <w:instrText xml:space="preserve"> SEQ Figure \* ARABIC </w:instrText>
      </w:r>
      <w:r>
        <w:rPr/>
        <w:fldChar w:fldCharType="separate"/>
      </w:r>
      <w:r>
        <w:rPr/>
        <w:t>2</w:t>
      </w:r>
      <w:r>
        <w:rPr/>
        <w:fldChar w:fldCharType="end"/>
      </w:r>
      <w:r>
        <w:rPr/>
        <w:t xml:space="preserve"> - Positive cash flow</w:t>
      </w:r>
    </w:p>
    <w:p>
      <w:pPr>
        <w:pStyle w:val="Normal"/>
        <w:numPr>
          <w:ilvl w:val="0"/>
          <w:numId w:val="6"/>
        </w:numPr>
        <w:tabs>
          <w:tab w:val="left" w:pos="720" w:leader="none"/>
        </w:tabs>
        <w:ind w:hanging="360" w:start="720" w:end="0"/>
        <w:rPr>
          <w:rFonts w:ascii="Arial" w:hAnsi="Arial" w:cs="Arial"/>
        </w:rPr>
      </w:pPr>
      <w:r>
        <w:rPr>
          <w:rFonts w:cs="Arial" w:ascii="Arial" w:hAnsi="Arial"/>
        </w:rPr>
        <w:t>Negative cash flow:</w:t>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drawing>
          <wp:inline distT="0" distB="0" distL="0" distR="0">
            <wp:extent cx="755650" cy="617220"/>
            <wp:effectExtent l="0" t="0" r="0" b="0"/>
            <wp:docPr id="3" name="cashflow%20-v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hflow%20-ve" descr="" title=""/>
                    <pic:cNvPicPr>
                      <a:picLocks noChangeAspect="1" noChangeArrowheads="1"/>
                    </pic:cNvPicPr>
                  </pic:nvPicPr>
                  <pic:blipFill>
                    <a:blip r:embed="rId4"/>
                    <a:srcRect l="-48" t="-58" r="-48" b="-58"/>
                    <a:stretch>
                      <a:fillRect/>
                    </a:stretch>
                  </pic:blipFill>
                  <pic:spPr bwMode="auto">
                    <a:xfrm>
                      <a:off x="0" y="0"/>
                      <a:ext cx="755650" cy="617220"/>
                    </a:xfrm>
                    <a:prstGeom prst="rect">
                      <a:avLst/>
                    </a:prstGeom>
                    <a:noFill/>
                  </pic:spPr>
                </pic:pic>
              </a:graphicData>
            </a:graphic>
          </wp:inline>
        </w:drawing>
      </w:r>
    </w:p>
    <w:p>
      <w:pPr>
        <w:pStyle w:val="Caption"/>
        <w:ind w:start="360" w:end="0"/>
        <w:jc w:val="center"/>
        <w:rPr>
          <w:rFonts w:ascii="Arial" w:hAnsi="Arial" w:cs="Arial"/>
        </w:rPr>
      </w:pPr>
      <w:r>
        <w:rPr/>
        <w:t xml:space="preserve">Figure </w:t>
      </w:r>
      <w:r>
        <w:rPr/>
        <w:fldChar w:fldCharType="begin"/>
      </w:r>
      <w:r>
        <w:rPr/>
        <w:instrText xml:space="preserve"> SEQ Figure \* ARABIC </w:instrText>
      </w:r>
      <w:r>
        <w:rPr/>
        <w:fldChar w:fldCharType="separate"/>
      </w:r>
      <w:r>
        <w:rPr/>
        <w:t>3</w:t>
      </w:r>
      <w:r>
        <w:rPr/>
        <w:fldChar w:fldCharType="end"/>
      </w:r>
      <w:r>
        <w:rPr/>
        <w:t xml:space="preserve"> - Negative cash flow</w:t>
      </w:r>
    </w:p>
    <w:p>
      <w:pPr>
        <w:pStyle w:val="Normal"/>
        <w:numPr>
          <w:ilvl w:val="0"/>
          <w:numId w:val="2"/>
        </w:numPr>
        <w:tabs>
          <w:tab w:val="left" w:pos="720" w:leader="none"/>
        </w:tabs>
        <w:ind w:hanging="360" w:start="720" w:end="0"/>
        <w:rPr>
          <w:rFonts w:ascii="Arial" w:hAnsi="Arial" w:cs="Arial"/>
        </w:rPr>
      </w:pPr>
      <w:r>
        <w:rPr>
          <w:rFonts w:cs="Arial" w:ascii="Arial" w:hAnsi="Arial"/>
        </w:rPr>
        <w:t>Zero cash flow:</w:t>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drawing>
          <wp:inline distT="0" distB="0" distL="0" distR="0">
            <wp:extent cx="755650" cy="397510"/>
            <wp:effectExtent l="0" t="0" r="0" b="0"/>
            <wp:docPr id="4" name="cashflow%20zer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shflow%20zero" descr="" title=""/>
                    <pic:cNvPicPr>
                      <a:picLocks noChangeAspect="1" noChangeArrowheads="1"/>
                    </pic:cNvPicPr>
                  </pic:nvPicPr>
                  <pic:blipFill>
                    <a:blip r:embed="rId5"/>
                    <a:srcRect l="-48" t="-91" r="-48" b="-91"/>
                    <a:stretch>
                      <a:fillRect/>
                    </a:stretch>
                  </pic:blipFill>
                  <pic:spPr bwMode="auto">
                    <a:xfrm>
                      <a:off x="0" y="0"/>
                      <a:ext cx="755650" cy="397510"/>
                    </a:xfrm>
                    <a:prstGeom prst="rect">
                      <a:avLst/>
                    </a:prstGeom>
                    <a:noFill/>
                  </pic:spPr>
                </pic:pic>
              </a:graphicData>
            </a:graphic>
          </wp:inline>
        </w:drawing>
      </w:r>
    </w:p>
    <w:p>
      <w:pPr>
        <w:pStyle w:val="Caption"/>
        <w:ind w:start="360" w:end="0"/>
        <w:jc w:val="center"/>
        <w:rPr>
          <w:rFonts w:ascii="Arial" w:hAnsi="Arial" w:cs="Arial"/>
        </w:rPr>
      </w:pPr>
      <w:r>
        <w:rPr/>
        <w:t xml:space="preserve">Figure </w:t>
      </w:r>
      <w:r>
        <w:rPr/>
        <w:fldChar w:fldCharType="begin"/>
      </w:r>
      <w:r>
        <w:rPr/>
        <w:instrText xml:space="preserve"> SEQ Figure \* ARABIC </w:instrText>
      </w:r>
      <w:r>
        <w:rPr/>
        <w:fldChar w:fldCharType="separate"/>
      </w:r>
      <w:r>
        <w:rPr/>
        <w:t>4</w:t>
      </w:r>
      <w:r>
        <w:rPr/>
        <w:fldChar w:fldCharType="end"/>
      </w:r>
      <w:r>
        <w:rPr/>
        <w:t xml:space="preserve"> - Zero cash flow</w:t>
      </w:r>
    </w:p>
    <w:p>
      <w:pPr>
        <w:pStyle w:val="Heading3"/>
        <w:ind w:hanging="0" w:start="0"/>
        <w:rPr/>
      </w:pPr>
      <w:bookmarkStart w:id="10" w:name="__RefHeading___Toc476547749"/>
      <w:bookmarkEnd w:id="10"/>
      <w:r>
        <w:rPr/>
        <w:t>Arrows</w:t>
      </w:r>
    </w:p>
    <w:p>
      <w:pPr>
        <w:pStyle w:val="Normal"/>
        <w:rPr/>
      </w:pPr>
      <w:r>
        <w:rPr>
          <w:rFonts w:cs="Arial" w:ascii="Arial" w:hAnsi="Arial"/>
        </w:rPr>
        <w:t xml:space="preserve">Two types of </w:t>
      </w:r>
      <w:r>
        <w:rPr>
          <w:rFonts w:cs="Arial" w:ascii="Arial" w:hAnsi="Arial"/>
          <w:b/>
        </w:rPr>
        <w:t>arrow</w:t>
      </w:r>
      <w:r>
        <w:rPr>
          <w:rFonts w:cs="Arial" w:ascii="Arial" w:hAnsi="Arial"/>
        </w:rPr>
        <w:t xml:space="preserve"> are defined:</w:t>
      </w:r>
    </w:p>
    <w:p>
      <w:pPr>
        <w:pStyle w:val="Normal"/>
        <w:numPr>
          <w:ilvl w:val="0"/>
          <w:numId w:val="3"/>
        </w:numPr>
        <w:jc w:val="both"/>
        <w:rPr>
          <w:rFonts w:ascii="Arial" w:hAnsi="Arial" w:cs="Arial"/>
        </w:rPr>
      </w:pPr>
      <w:r>
        <w:rPr>
          <w:rFonts w:cs="Arial" w:ascii="Arial" w:hAnsi="Arial"/>
          <w:b/>
        </w:rPr>
        <w:t>Possibility arrows</w:t>
      </w:r>
      <w:r>
        <w:rPr>
          <w:rFonts w:cs="Arial" w:ascii="Arial" w:hAnsi="Arial"/>
        </w:rPr>
        <w:t xml:space="preserve"> indicate a particular possibility arising from a decision or probabilistic event.  Some annotation will usually be used to indicate which decision, process or probability led to that possibility being realised.</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196340" cy="115570"/>
            <wp:effectExtent l="0" t="0" r="0" b="0"/>
            <wp:docPr id="5" name="possibility%20arro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sibility%20arrow" descr="" title=""/>
                    <pic:cNvPicPr>
                      <a:picLocks noChangeAspect="1" noChangeArrowheads="1"/>
                    </pic:cNvPicPr>
                  </pic:nvPicPr>
                  <pic:blipFill>
                    <a:blip r:embed="rId6"/>
                    <a:srcRect l="-30" t="-312" r="-30" b="-312"/>
                    <a:stretch>
                      <a:fillRect/>
                    </a:stretch>
                  </pic:blipFill>
                  <pic:spPr bwMode="auto">
                    <a:xfrm>
                      <a:off x="0" y="0"/>
                      <a:ext cx="1196340" cy="1155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5</w:t>
      </w:r>
      <w:r>
        <w:rPr/>
        <w:fldChar w:fldCharType="end"/>
      </w:r>
      <w:r>
        <w:rPr/>
        <w:t xml:space="preserve"> - Possibility arrow</w:t>
      </w:r>
    </w:p>
    <w:p>
      <w:pPr>
        <w:pStyle w:val="Normal"/>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Time arrows</w:t>
      </w:r>
      <w:r>
        <w:rPr>
          <w:rFonts w:cs="Arial" w:ascii="Arial" w:hAnsi="Arial"/>
        </w:rPr>
        <w:t xml:space="preserve"> indicate the passage of time.  A time of fixed duration is represented using solid lines: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176655" cy="666115"/>
            <wp:effectExtent l="0" t="0" r="0" b="0"/>
            <wp:docPr id="6" name="time%20arrow%20fix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e%20arrow%20fixed" descr="" title=""/>
                    <pic:cNvPicPr>
                      <a:picLocks noChangeAspect="1" noChangeArrowheads="1"/>
                    </pic:cNvPicPr>
                  </pic:nvPicPr>
                  <pic:blipFill>
                    <a:blip r:embed="rId7"/>
                    <a:srcRect l="-31" t="-54" r="-31" b="-54"/>
                    <a:stretch>
                      <a:fillRect/>
                    </a:stretch>
                  </pic:blipFill>
                  <pic:spPr bwMode="auto">
                    <a:xfrm>
                      <a:off x="0" y="0"/>
                      <a:ext cx="1176655" cy="66611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6</w:t>
      </w:r>
      <w:r>
        <w:rPr/>
        <w:fldChar w:fldCharType="end"/>
      </w:r>
      <w:r>
        <w:rPr/>
        <w:t xml:space="preserve"> - Fixed duration time arrow</w:t>
      </w:r>
    </w:p>
    <w:p>
      <w:pPr>
        <w:pStyle w:val="Normal"/>
        <w:ind w:start="360" w:end="0"/>
        <w:jc w:val="both"/>
        <w:rPr>
          <w:rFonts w:ascii="Arial" w:hAnsi="Arial" w:cs="Arial"/>
        </w:rPr>
      </w:pPr>
      <w:r>
        <w:rPr>
          <w:rFonts w:cs="Arial" w:ascii="Arial" w:hAnsi="Arial"/>
        </w:rPr>
        <w:t>Upper bounded time arrows use dashed or broken lines:</w:t>
      </w:r>
    </w:p>
    <w:p>
      <w:pPr>
        <w:pStyle w:val="Normal"/>
        <w:ind w:start="360" w:end="0"/>
        <w:jc w:val="both"/>
        <w:rPr>
          <w:rFonts w:ascii="Arial" w:hAnsi="Arial" w:cs="Arial"/>
        </w:rPr>
      </w:pPr>
      <w:r>
        <w:rPr>
          <w:rFonts w:cs="Arial" w:ascii="Arial" w:hAnsi="Arial"/>
        </w:rPr>
      </w:r>
    </w:p>
    <w:p>
      <w:pPr>
        <w:pStyle w:val="Normal"/>
        <w:jc w:val="center"/>
        <w:rPr>
          <w:rFonts w:ascii="Arial" w:hAnsi="Arial" w:cs="Arial"/>
        </w:rPr>
      </w:pPr>
      <w:bookmarkStart w:id="11" w:name="_1012823046"/>
      <w:bookmarkStart w:id="12" w:name="_1012822993"/>
      <w:bookmarkEnd w:id="11"/>
      <w:bookmarkEnd w:id="12"/>
      <w:r>
        <w:rPr>
          <w:rFonts w:cs="Arial" w:ascii="Arial" w:hAnsi="Arial"/>
        </w:rPr>
        <w:object w:dxaOrig="1891" w:dyaOrig="115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4.55pt;height:57.8pt" filled="f" o:ole="">
            <v:imagedata r:id="rId9" o:title=""/>
          </v:shape>
          <o:OLEObject Type="Embed" ProgID="" ShapeID="ole_rId8" DrawAspect="Content" ObjectID="_1725567834" r:id="rId8"/>
        </w:object>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7</w:t>
      </w:r>
      <w:r>
        <w:rPr/>
        <w:fldChar w:fldCharType="end"/>
      </w:r>
      <w:r>
        <w:rPr/>
        <w:t xml:space="preserve"> - Upper bounded time arrow</w:t>
      </w:r>
    </w:p>
    <w:p>
      <w:pPr>
        <w:pStyle w:val="Normal"/>
        <w:ind w:start="360" w:end="0"/>
        <w:jc w:val="both"/>
        <w:rPr/>
      </w:pPr>
      <w:r>
        <w:rPr>
          <w:rFonts w:cs="Arial" w:ascii="Arial" w:hAnsi="Arial"/>
        </w:rPr>
        <w:t xml:space="preserve">It is usually desirable to specify the discount rate (and its origin(s)) along each time arrow.  Non-fixed time intervals will usually be used where there is some option that may be exercised at any time during the interval.  In these case it would be most appropriate to specify the grounds on which the choice of time within the interval is to be made.  For example a comment along the lines of “to maximise </w:t>
      </w:r>
      <w:r>
        <w:rPr>
          <w:rFonts w:cs="Arial" w:ascii="Arial" w:hAnsi="Arial"/>
          <w:i/>
        </w:rPr>
        <w:t>V</w:t>
      </w:r>
      <w:r>
        <w:rPr>
          <w:rFonts w:cs="Arial" w:ascii="Arial" w:hAnsi="Arial"/>
        </w:rPr>
        <w:t>” or similar will make the intention clearer.</w:t>
      </w:r>
    </w:p>
    <w:p>
      <w:pPr>
        <w:pStyle w:val="Heading3"/>
        <w:ind w:hanging="0" w:start="0"/>
        <w:rPr/>
      </w:pPr>
      <w:bookmarkStart w:id="13" w:name="__RefHeading___Toc476547750"/>
      <w:bookmarkEnd w:id="13"/>
      <w:r>
        <w:rPr/>
        <w:t>Transitions</w:t>
      </w:r>
    </w:p>
    <w:p>
      <w:pPr>
        <w:pStyle w:val="Normal"/>
        <w:rPr>
          <w:rFonts w:ascii="Arial" w:hAnsi="Arial" w:cs="Arial"/>
        </w:rPr>
      </w:pPr>
      <w:r>
        <w:rPr>
          <w:rFonts w:cs="Arial" w:ascii="Arial" w:hAnsi="Arial"/>
        </w:rPr>
        <w:t>Three types of transition are used.</w:t>
      </w:r>
    </w:p>
    <w:p>
      <w:pPr>
        <w:pStyle w:val="Normal"/>
        <w:numPr>
          <w:ilvl w:val="0"/>
          <w:numId w:val="13"/>
        </w:numPr>
        <w:jc w:val="both"/>
        <w:rPr>
          <w:rFonts w:ascii="Arial" w:hAnsi="Arial" w:cs="Arial"/>
        </w:rPr>
      </w:pPr>
      <w:r>
        <w:rPr>
          <w:rFonts w:cs="Arial" w:ascii="Arial" w:hAnsi="Arial"/>
          <w:b/>
        </w:rPr>
        <w:t>Unconditional</w:t>
      </w:r>
      <w:r>
        <w:rPr>
          <w:rFonts w:cs="Arial" w:ascii="Arial" w:hAnsi="Arial"/>
        </w:rPr>
        <w:t xml:space="preserve"> transitions are used where there is only one outcome of a particular process, and it is guaranteed to be realised.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770" cy="191770"/>
            <wp:effectExtent l="0" t="0" r="0" b="0"/>
            <wp:docPr id="7" name="unconditional%20transi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conditional%20transition" descr="" title=""/>
                    <pic:cNvPicPr>
                      <a:picLocks noChangeAspect="1" noChangeArrowheads="1"/>
                    </pic:cNvPicPr>
                  </pic:nvPicPr>
                  <pic:blipFill>
                    <a:blip r:embed="rId10"/>
                    <a:srcRect l="-188" t="-188" r="-188" b="-188"/>
                    <a:stretch>
                      <a:fillRect/>
                    </a:stretch>
                  </pic:blipFill>
                  <pic:spPr bwMode="auto">
                    <a:xfrm>
                      <a:off x="0" y="0"/>
                      <a:ext cx="191770" cy="1917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8</w:t>
      </w:r>
      <w:r>
        <w:rPr/>
        <w:fldChar w:fldCharType="end"/>
      </w:r>
      <w:r>
        <w:rPr/>
        <w:t xml:space="preserve"> - Unconditional transition</w:t>
      </w:r>
    </w:p>
    <w:p>
      <w:pPr>
        <w:pStyle w:val="Normal"/>
        <w:numPr>
          <w:ilvl w:val="0"/>
          <w:numId w:val="13"/>
        </w:numPr>
        <w:jc w:val="both"/>
        <w:rPr>
          <w:rFonts w:ascii="Arial" w:hAnsi="Arial" w:cs="Arial"/>
        </w:rPr>
      </w:pPr>
      <w:r>
        <w:rPr>
          <w:rFonts w:cs="Arial" w:ascii="Arial" w:hAnsi="Arial"/>
          <w:b/>
        </w:rPr>
        <w:t>Decision</w:t>
      </w:r>
      <w:r>
        <w:rPr>
          <w:rFonts w:cs="Arial" w:ascii="Arial" w:hAnsi="Arial"/>
        </w:rPr>
        <w:t xml:space="preserve"> transitions are used where there are a number of possibilities, and the outcome may be decided upon.  Annotation should be attached to the node to indicate what form of decision used to decide between outcomes.</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770" cy="191770"/>
            <wp:effectExtent l="0" t="0" r="0" b="0"/>
            <wp:docPr id="8" name="decision%20transi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cision%20transition" descr="" title=""/>
                    <pic:cNvPicPr>
                      <a:picLocks noChangeAspect="1" noChangeArrowheads="1"/>
                    </pic:cNvPicPr>
                  </pic:nvPicPr>
                  <pic:blipFill>
                    <a:blip r:embed="rId11"/>
                    <a:srcRect l="-188" t="-188" r="-188" b="-188"/>
                    <a:stretch>
                      <a:fillRect/>
                    </a:stretch>
                  </pic:blipFill>
                  <pic:spPr bwMode="auto">
                    <a:xfrm>
                      <a:off x="0" y="0"/>
                      <a:ext cx="191770" cy="1917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9</w:t>
      </w:r>
      <w:r>
        <w:rPr/>
        <w:fldChar w:fldCharType="end"/>
      </w:r>
      <w:r>
        <w:rPr/>
        <w:t xml:space="preserve"> - Decision transition</w:t>
      </w:r>
    </w:p>
    <w:p>
      <w:pPr>
        <w:pStyle w:val="Normal"/>
        <w:numPr>
          <w:ilvl w:val="0"/>
          <w:numId w:val="13"/>
        </w:numPr>
        <w:jc w:val="both"/>
        <w:rPr>
          <w:rFonts w:ascii="Arial" w:hAnsi="Arial" w:cs="Arial"/>
        </w:rPr>
      </w:pPr>
      <w:r>
        <w:rPr>
          <w:rFonts w:cs="Arial" w:ascii="Arial" w:hAnsi="Arial"/>
          <w:b/>
        </w:rPr>
        <w:t>Probability</w:t>
      </w:r>
      <w:r>
        <w:rPr>
          <w:rFonts w:cs="Arial" w:ascii="Arial" w:hAnsi="Arial"/>
        </w:rPr>
        <w:t xml:space="preserve"> transitions are used where there are a number of possibilities, and the outcome is unknowable in advance.  The outcomes and their respective probabilities (that is, the probability distribution) must be supplied as parameters into the model.  Some reference to this distribution should be attached to the node and/or its possibility arrows as annotation.</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770" cy="191770"/>
            <wp:effectExtent l="0" t="0" r="0" b="0"/>
            <wp:docPr id="9" name="probability%20transi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bability%20transition" descr="" title=""/>
                    <pic:cNvPicPr>
                      <a:picLocks noChangeAspect="1" noChangeArrowheads="1"/>
                    </pic:cNvPicPr>
                  </pic:nvPicPr>
                  <pic:blipFill>
                    <a:blip r:embed="rId12"/>
                    <a:srcRect l="-188" t="-188" r="-188" b="-188"/>
                    <a:stretch>
                      <a:fillRect/>
                    </a:stretch>
                  </pic:blipFill>
                  <pic:spPr bwMode="auto">
                    <a:xfrm>
                      <a:off x="0" y="0"/>
                      <a:ext cx="191770" cy="1917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10</w:t>
      </w:r>
      <w:r>
        <w:rPr/>
        <w:fldChar w:fldCharType="end"/>
      </w:r>
      <w:r>
        <w:rPr/>
        <w:t xml:space="preserve"> - Probability transition</w:t>
      </w:r>
    </w:p>
    <w:p>
      <w:pPr>
        <w:pStyle w:val="Heading3"/>
        <w:ind w:hanging="0" w:start="0"/>
        <w:rPr/>
      </w:pPr>
      <w:bookmarkStart w:id="14" w:name="__RefHeading___Toc476547751"/>
      <w:bookmarkEnd w:id="14"/>
      <w:r>
        <w:rPr/>
        <w:t>State labels</w:t>
      </w:r>
    </w:p>
    <w:p>
      <w:pPr>
        <w:pStyle w:val="BodyText2"/>
        <w:rPr/>
      </w:pPr>
      <w:r>
        <w:rPr>
          <w:rFonts w:cs="Arial" w:ascii="Arial" w:hAnsi="Arial"/>
        </w:rPr>
        <w:t xml:space="preserve">It will often be useful (and sometimes essential) to label the state of the project or system under consideration.  The state may have implications for the values or outcomes of various transitions, and if the state can be described quantitatively it may enter directly into calculations.  To allow reference to the system’s state a </w:t>
      </w:r>
      <w:r>
        <w:rPr>
          <w:rFonts w:cs="Arial" w:ascii="Arial" w:hAnsi="Arial"/>
          <w:b/>
        </w:rPr>
        <w:t>state label</w:t>
      </w:r>
      <w:r>
        <w:rPr>
          <w:rFonts w:cs="Arial" w:ascii="Arial" w:hAnsi="Arial"/>
        </w:rPr>
        <w:t xml:space="preserve"> object is defined.  It should be attached to other objects, most usually to values.</w:t>
      </w:r>
    </w:p>
    <w:p>
      <w:pPr>
        <w:pStyle w:val="BodyText2"/>
        <w:rPr>
          <w:rFonts w:ascii="Arial" w:hAnsi="Arial" w:cs="Arial"/>
        </w:rPr>
      </w:pPr>
      <w:r>
        <w:rPr>
          <w:rFonts w:cs="Arial" w:ascii="Arial" w:hAnsi="Arial"/>
        </w:rPr>
      </w:r>
    </w:p>
    <w:p>
      <w:pPr>
        <w:pStyle w:val="Normal"/>
        <w:jc w:val="center"/>
        <w:rPr>
          <w:rFonts w:ascii="Arial" w:hAnsi="Arial" w:cs="Arial"/>
        </w:rPr>
      </w:pPr>
      <w:bookmarkStart w:id="15" w:name="_999416306"/>
      <w:bookmarkEnd w:id="15"/>
      <w:r>
        <w:rPr>
          <w:rFonts w:cs="Arial" w:ascii="Arial" w:hAnsi="Arial"/>
        </w:rPr>
        <w:object w:dxaOrig="1711" w:dyaOrig="586">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85.55pt;height:29.3pt" filled="f" o:ole="">
            <v:imagedata r:id="rId14" o:title=""/>
          </v:shape>
          <o:OLEObject Type="Embed" ProgID="" ShapeID="ole_rId13" DrawAspect="Content" ObjectID="_1404356869" r:id="rId13"/>
        </w:object>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11</w:t>
      </w:r>
      <w:r>
        <w:rPr/>
        <w:fldChar w:fldCharType="end"/>
      </w:r>
      <w:r>
        <w:rPr/>
        <w:t xml:space="preserve"> - State label</w:t>
      </w:r>
    </w:p>
    <w:p>
      <w:pPr>
        <w:pStyle w:val="BodyText2"/>
        <w:rPr>
          <w:rFonts w:ascii="Arial" w:hAnsi="Arial" w:cs="Arial"/>
        </w:rPr>
      </w:pPr>
      <w:r>
        <w:rPr>
          <w:rFonts w:cs="Arial" w:ascii="Arial" w:hAnsi="Arial"/>
        </w:rPr>
        <w:t>While states can be used almost without restriction, it is recommended that they be employed only where they have pricing implications.  Pure commentary and annotation may be inserted anywhere on the diagram without restriction.</w:t>
      </w:r>
    </w:p>
    <w:p>
      <w:pPr>
        <w:pStyle w:val="Heading3"/>
        <w:ind w:hanging="0" w:start="0"/>
        <w:rPr/>
      </w:pPr>
      <w:bookmarkStart w:id="16" w:name="__RefHeading___Toc476547752"/>
      <w:bookmarkEnd w:id="16"/>
      <w:r>
        <w:rPr/>
        <w:t>Commentary and annotation</w:t>
      </w:r>
    </w:p>
    <w:p>
      <w:pPr>
        <w:pStyle w:val="BodyText2"/>
        <w:rPr>
          <w:rFonts w:ascii="Arial" w:hAnsi="Arial" w:cs="Arial"/>
        </w:rPr>
      </w:pPr>
      <w:r>
        <w:rPr>
          <w:rFonts w:cs="Arial" w:ascii="Arial" w:hAnsi="Arial"/>
        </w:rPr>
        <w:t>Purely descriptive commentary may be used freely anywhere on the diagram.  Where the commentary has pricing implications it should be visibly associated with the object to which it pertains.</w:t>
      </w:r>
    </w:p>
    <w:p>
      <w:pPr>
        <w:pStyle w:val="Heading2"/>
        <w:ind w:hanging="0" w:start="0"/>
        <w:rPr/>
      </w:pPr>
      <w:bookmarkStart w:id="17" w:name="__RefHeading___Toc476547753"/>
      <w:bookmarkEnd w:id="17"/>
      <w:r>
        <w:rPr/>
        <w:t>Construction of diagrams</w:t>
      </w:r>
    </w:p>
    <w:p>
      <w:pPr>
        <w:pStyle w:val="Heading3"/>
        <w:ind w:hanging="0" w:start="0"/>
        <w:rPr/>
      </w:pPr>
      <w:bookmarkStart w:id="18" w:name="__RefHeading___Toc476547754"/>
      <w:bookmarkEnd w:id="18"/>
      <w:r>
        <w:rPr/>
        <w:t>Visual grammar for diagrams</w:t>
      </w:r>
    </w:p>
    <w:p>
      <w:pPr>
        <w:pStyle w:val="BodyText2"/>
        <w:rPr>
          <w:rFonts w:ascii="Arial" w:hAnsi="Arial" w:cs="Arial"/>
        </w:rPr>
      </w:pPr>
      <w:r>
        <w:rPr>
          <w:rFonts w:cs="Arial" w:ascii="Arial" w:hAnsi="Arial"/>
        </w:rPr>
        <w:t>Although diagrams can be constructed almost arbitrarily, it is recommended that the following rules be obeyed:</w:t>
      </w:r>
    </w:p>
    <w:p>
      <w:pPr>
        <w:pStyle w:val="Normal"/>
        <w:numPr>
          <w:ilvl w:val="0"/>
          <w:numId w:val="15"/>
        </w:numPr>
        <w:jc w:val="both"/>
        <w:rPr>
          <w:rFonts w:ascii="Arial" w:hAnsi="Arial" w:cs="Arial"/>
        </w:rPr>
      </w:pPr>
      <w:r>
        <w:rPr>
          <w:rFonts w:cs="Arial" w:ascii="Arial" w:hAnsi="Arial"/>
        </w:rPr>
        <w:t>Every project starts with a value object.</w:t>
      </w:r>
    </w:p>
    <w:p>
      <w:pPr>
        <w:pStyle w:val="Normal"/>
        <w:numPr>
          <w:ilvl w:val="0"/>
          <w:numId w:val="15"/>
        </w:numPr>
        <w:jc w:val="both"/>
        <w:rPr>
          <w:rFonts w:ascii="Arial" w:hAnsi="Arial" w:cs="Arial"/>
        </w:rPr>
      </w:pPr>
      <w:r>
        <w:rPr>
          <w:rFonts w:cs="Arial" w:ascii="Arial" w:hAnsi="Arial"/>
        </w:rPr>
        <w:t>Every quantity must lead to a transition node, or be a terminal node for the diagram.</w:t>
      </w:r>
    </w:p>
    <w:p>
      <w:pPr>
        <w:pStyle w:val="Normal"/>
        <w:numPr>
          <w:ilvl w:val="0"/>
          <w:numId w:val="15"/>
        </w:numPr>
        <w:jc w:val="both"/>
        <w:rPr>
          <w:rFonts w:ascii="Arial" w:hAnsi="Arial" w:cs="Arial"/>
        </w:rPr>
      </w:pPr>
      <w:r>
        <w:rPr>
          <w:rFonts w:cs="Arial" w:ascii="Arial" w:hAnsi="Arial"/>
        </w:rPr>
        <w:t>Unconditional transitions must lead to quantities or arrows.</w:t>
      </w:r>
    </w:p>
    <w:p>
      <w:pPr>
        <w:pStyle w:val="Normal"/>
        <w:numPr>
          <w:ilvl w:val="0"/>
          <w:numId w:val="15"/>
        </w:numPr>
        <w:jc w:val="both"/>
        <w:rPr>
          <w:rFonts w:ascii="Arial" w:hAnsi="Arial" w:cs="Arial"/>
        </w:rPr>
      </w:pPr>
      <w:r>
        <w:rPr>
          <w:rFonts w:cs="Arial" w:ascii="Arial" w:hAnsi="Arial"/>
        </w:rPr>
        <w:t>Decision and probability transitions must lead to possibility arrows.</w:t>
      </w:r>
    </w:p>
    <w:p>
      <w:pPr>
        <w:pStyle w:val="Normal"/>
        <w:numPr>
          <w:ilvl w:val="0"/>
          <w:numId w:val="15"/>
        </w:numPr>
        <w:jc w:val="both"/>
        <w:rPr>
          <w:rFonts w:ascii="Arial" w:hAnsi="Arial" w:cs="Arial"/>
        </w:rPr>
      </w:pPr>
      <w:r>
        <w:rPr>
          <w:rFonts w:cs="Arial" w:ascii="Arial" w:hAnsi="Arial"/>
        </w:rPr>
        <w:t>Every arrow must culminate in a quantity.</w:t>
      </w:r>
    </w:p>
    <w:p>
      <w:pPr>
        <w:pStyle w:val="Normal"/>
        <w:jc w:val="both"/>
        <w:rPr>
          <w:rFonts w:ascii="Arial" w:hAnsi="Arial" w:cs="Arial"/>
        </w:rPr>
      </w:pPr>
      <w:r>
        <w:rPr>
          <w:rFonts w:cs="Arial" w:ascii="Arial" w:hAnsi="Arial"/>
        </w:rPr>
      </w:r>
    </w:p>
    <w:p>
      <w:pPr>
        <w:pStyle w:val="BodyText2"/>
        <w:rPr>
          <w:rFonts w:ascii="Arial" w:hAnsi="Arial" w:cs="Arial"/>
        </w:rPr>
      </w:pPr>
      <w:r>
        <w:rPr>
          <w:rFonts w:cs="Arial" w:ascii="Arial" w:hAnsi="Arial"/>
        </w:rPr>
        <w:t>Obeying this grammar will ensure that the optionality of the project is manifest, and will assist in the pricing of diagrams.</w:t>
      </w:r>
    </w:p>
    <w:p>
      <w:pPr>
        <w:pStyle w:val="Heading3"/>
        <w:ind w:hanging="0" w:start="0"/>
        <w:rPr/>
      </w:pPr>
      <w:bookmarkStart w:id="19" w:name="__RefHeading___Toc476547755"/>
      <w:bookmarkEnd w:id="19"/>
      <w:r>
        <w:rPr/>
        <w:t>Flow of time</w:t>
      </w:r>
    </w:p>
    <w:p>
      <w:pPr>
        <w:pStyle w:val="Normal"/>
        <w:jc w:val="both"/>
        <w:rPr/>
      </w:pPr>
      <w:r>
        <w:rPr>
          <w:rFonts w:cs="Arial" w:ascii="Arial" w:hAnsi="Arial"/>
        </w:rPr>
        <w:t xml:space="preserve">Time is understood to flow from left to right only, and only along time arrows.  Fixed times will usually be denoted by </w:t>
      </w:r>
      <w:r>
        <w:rPr>
          <w:rFonts w:cs="Arial" w:ascii="Arial" w:hAnsi="Arial"/>
          <w:i/>
        </w:rPr>
        <w:t>T</w:t>
      </w:r>
      <w:r>
        <w:rPr>
          <w:rFonts w:cs="Arial" w:ascii="Arial" w:hAnsi="Arial"/>
        </w:rPr>
        <w:t xml:space="preserve"> (with some subscript), and variable times by </w:t>
      </w:r>
      <w:r>
        <w:rPr>
          <w:rFonts w:cs="Arial" w:ascii="Arial" w:hAnsi="Arial"/>
          <w:i/>
        </w:rPr>
        <w:t>t</w:t>
      </w:r>
      <w:r>
        <w:rPr>
          <w:rFonts w:cs="Arial" w:ascii="Arial" w:hAnsi="Arial"/>
        </w:rPr>
        <w:t>.  The diagram may include annotation to indicate elapsed time from the start of the project.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Only two types of time arrow have been defined, fixed and upper bounded.  A lower bounded time arrow can effectively be constructed through a combination of these two types: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4692650" cy="743585"/>
            <wp:effectExtent l="0" t="0" r="0" b="0"/>
            <wp:docPr id="10" name="Lower%20bdd%20time%20arro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wer%20bdd%20time%20arrow" descr="" title=""/>
                    <pic:cNvPicPr>
                      <a:picLocks noChangeAspect="1" noChangeArrowheads="1"/>
                    </pic:cNvPicPr>
                  </pic:nvPicPr>
                  <pic:blipFill>
                    <a:blip r:embed="rId15"/>
                    <a:srcRect l="-8" t="-48" r="-8" b="-48"/>
                    <a:stretch>
                      <a:fillRect/>
                    </a:stretch>
                  </pic:blipFill>
                  <pic:spPr bwMode="auto">
                    <a:xfrm>
                      <a:off x="0" y="0"/>
                      <a:ext cx="4692650" cy="74358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12</w:t>
      </w:r>
      <w:r>
        <w:rPr/>
        <w:fldChar w:fldCharType="end"/>
      </w:r>
      <w:r>
        <w:rPr/>
        <w:t xml:space="preserve"> - Construction of lower bounded time arrow</w:t>
      </w:r>
    </w:p>
    <w:p>
      <w:pPr>
        <w:pStyle w:val="Heading3"/>
        <w:ind w:hanging="0" w:start="0"/>
        <w:rPr/>
      </w:pPr>
      <w:bookmarkStart w:id="20" w:name="__RefHeading___Toc476547756"/>
      <w:bookmarkEnd w:id="20"/>
      <w:r>
        <w:rPr/>
        <w:t>Continuity across pages</w:t>
      </w:r>
    </w:p>
    <w:p>
      <w:pPr>
        <w:pStyle w:val="BodyText2"/>
        <w:rPr>
          <w:rFonts w:ascii="Arial" w:hAnsi="Arial" w:cs="Arial"/>
        </w:rPr>
      </w:pPr>
      <w:r>
        <w:rPr>
          <w:rFonts w:cs="Arial" w:ascii="Arial" w:hAnsi="Arial"/>
        </w:rPr>
        <w:t>Where a diagram spans multiple pages, the diagram on one page should always terminate with a quantity, and a reference to the next relevant page.  The next page should start with the same quantity.</w:t>
      </w:r>
    </w:p>
    <w:p>
      <w:pPr>
        <w:pStyle w:val="Heading3"/>
        <w:ind w:hanging="0" w:start="0"/>
        <w:rPr/>
      </w:pPr>
      <w:bookmarkStart w:id="21" w:name="__RefHeading___Toc476547757"/>
      <w:bookmarkEnd w:id="21"/>
      <w:r>
        <w:rPr/>
        <w:t>Time-varying processes</w:t>
      </w:r>
    </w:p>
    <w:p>
      <w:pPr>
        <w:pStyle w:val="Normal"/>
        <w:jc w:val="both"/>
        <w:rPr/>
      </w:pPr>
      <w:r>
        <w:rPr>
          <w:rFonts w:cs="Arial" w:ascii="Arial" w:hAnsi="Arial"/>
        </w:rPr>
        <w:t xml:space="preserve">Where a variable name carries a reference to the time </w:t>
      </w:r>
      <w:r>
        <w:rPr>
          <w:rFonts w:cs="Arial" w:ascii="Arial" w:hAnsi="Arial"/>
          <w:i/>
        </w:rPr>
        <w:t>t</w:t>
      </w:r>
      <w:r>
        <w:rPr>
          <w:rFonts w:cs="Arial" w:ascii="Arial" w:hAnsi="Arial"/>
        </w:rPr>
        <w:t>, it should be understood that the quantity is time varying.  The process may have a stochastic component.</w:t>
      </w:r>
    </w:p>
    <w:p>
      <w:pPr>
        <w:pStyle w:val="Heading2"/>
        <w:ind w:hanging="0" w:start="0"/>
        <w:rPr/>
      </w:pPr>
      <w:bookmarkStart w:id="22" w:name="__RefHeading___Toc476547758"/>
      <w:bookmarkEnd w:id="22"/>
      <w:r>
        <w:rPr/>
        <w:t>Example diagrams</w:t>
      </w:r>
    </w:p>
    <w:p>
      <w:pPr>
        <w:pStyle w:val="Normal"/>
        <w:jc w:val="both"/>
        <w:rPr>
          <w:rFonts w:ascii="Arial" w:hAnsi="Arial" w:cs="Arial"/>
        </w:rPr>
      </w:pPr>
      <w:r>
        <w:rPr>
          <w:rFonts w:cs="Arial" w:ascii="Arial" w:hAnsi="Arial"/>
        </w:rPr>
        <w:t>Two examples are presented to indicate how random price processes may be represented in diagrams.</w:t>
      </w:r>
    </w:p>
    <w:p>
      <w:pPr>
        <w:pStyle w:val="Heading3"/>
        <w:ind w:hanging="0" w:start="0"/>
        <w:rPr/>
      </w:pPr>
      <w:bookmarkStart w:id="23" w:name="__RefHeading___Toc476547759"/>
      <w:bookmarkEnd w:id="23"/>
      <w:r>
        <w:rPr/>
        <w:t>European call option</w:t>
      </w:r>
    </w:p>
    <w:p>
      <w:pPr>
        <w:pStyle w:val="Normal"/>
        <w:jc w:val="both"/>
        <w:rPr/>
      </w:pPr>
      <w:r>
        <w:rPr>
          <w:rFonts w:cs="Arial" w:ascii="Arial" w:hAnsi="Arial"/>
        </w:rPr>
        <w:t xml:space="preserve">A European call option is valued with respect to a random price process.  The option may be priced by taking the expectation of the payoff function over all possible values, provided some appropriate risk neutral measure is employed.  Since the “value” of the payoff function is itself a random variable some reference needs to be made to the randomness of the terminal asset price </w:t>
      </w:r>
      <w:r>
        <w:rPr>
          <w:rFonts w:cs="Arial" w:ascii="Arial" w:hAnsi="Arial"/>
          <w:i/>
        </w:rPr>
        <w:t>S</w:t>
      </w:r>
      <w:r>
        <w:rPr>
          <w:rFonts w:cs="Arial" w:ascii="Arial" w:hAnsi="Arial"/>
          <w:vertAlign w:val="subscript"/>
        </w:rPr>
        <w:t>T</w:t>
      </w:r>
      <w:r>
        <w:rPr>
          <w:rFonts w:cs="Arial" w:ascii="Arial" w:hAnsi="Arial"/>
        </w:rPr>
        <w:t>. The following diagram illustrates how this may be achieved in the diagrammatic notation.</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5271770" cy="2965450"/>
            <wp:effectExtent l="0" t="0" r="0" b="0"/>
            <wp:docPr id="11" name="Euro%20c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uro%20call" descr="" title=""/>
                    <pic:cNvPicPr>
                      <a:picLocks noChangeAspect="1" noChangeArrowheads="1"/>
                    </pic:cNvPicPr>
                  </pic:nvPicPr>
                  <pic:blipFill>
                    <a:blip r:embed="rId16"/>
                    <a:srcRect l="-6" t="-10" r="-6" b="-10"/>
                    <a:stretch>
                      <a:fillRect/>
                    </a:stretch>
                  </pic:blipFill>
                  <pic:spPr bwMode="auto">
                    <a:xfrm>
                      <a:off x="0" y="0"/>
                      <a:ext cx="5271770" cy="29654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13</w:t>
      </w:r>
      <w:r>
        <w:rPr/>
        <w:fldChar w:fldCharType="end"/>
      </w:r>
      <w:r>
        <w:rPr/>
        <w:t xml:space="preserve"> - Representing a European call option</w:t>
      </w:r>
    </w:p>
    <w:p>
      <w:pPr>
        <w:pStyle w:val="Normal"/>
        <w:jc w:val="both"/>
        <w:rPr/>
      </w:pPr>
      <w:r>
        <w:rPr>
          <w:rFonts w:cs="Arial" w:ascii="Arial" w:hAnsi="Arial"/>
        </w:rPr>
        <w:t xml:space="preserve">The notation </w:t>
      </w:r>
      <w:r>
        <w:rPr>
          <w:rFonts w:cs="Arial" w:ascii="Arial" w:hAnsi="Arial"/>
          <w:i/>
        </w:rPr>
        <w:t>S</w:t>
      </w:r>
      <w:r>
        <w:rPr>
          <w:rFonts w:cs="Arial" w:ascii="Arial" w:hAnsi="Arial"/>
          <w:vertAlign w:val="subscript"/>
        </w:rPr>
        <w:t>T</w:t>
      </w:r>
      <w:r>
        <w:rPr>
          <w:rFonts w:cs="Arial" w:ascii="Arial" w:hAnsi="Arial"/>
        </w:rPr>
        <w:t>(w) has been used to show that the asset price has been sampled from some distribution.  The diagrams thus allow for identification of where randomness enters into the computations, and allows specification for how these computations should be executed by the quantitative analyst.</w:t>
      </w:r>
    </w:p>
    <w:p>
      <w:pPr>
        <w:pStyle w:val="Heading3"/>
        <w:ind w:hanging="0" w:start="0"/>
        <w:rPr/>
      </w:pPr>
      <w:bookmarkStart w:id="24" w:name="__RefHeading___Toc476547760"/>
      <w:bookmarkEnd w:id="24"/>
      <w:r>
        <w:rPr/>
        <w:t>American put option</w:t>
      </w:r>
    </w:p>
    <w:p>
      <w:pPr>
        <w:pStyle w:val="BodyText2"/>
        <w:rPr>
          <w:rFonts w:ascii="Arial" w:hAnsi="Arial" w:cs="Arial"/>
        </w:rPr>
      </w:pPr>
      <w:r>
        <w:rPr>
          <w:rFonts w:cs="Arial" w:ascii="Arial" w:hAnsi="Arial"/>
        </w:rPr>
        <w:t>The representation of an American option is similar to that of the European case, though reference needs to be made to the criteria for choosing a “stopping time”.  This can be carried out as follows: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5271770" cy="2965450"/>
            <wp:effectExtent l="0" t="0" r="0" b="0"/>
            <wp:docPr id="12" name="Amer%20pu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mer%20put" descr="" title=""/>
                    <pic:cNvPicPr>
                      <a:picLocks noChangeAspect="1" noChangeArrowheads="1"/>
                    </pic:cNvPicPr>
                  </pic:nvPicPr>
                  <pic:blipFill>
                    <a:blip r:embed="rId17"/>
                    <a:srcRect l="-6" t="-10" r="-6" b="-10"/>
                    <a:stretch>
                      <a:fillRect/>
                    </a:stretch>
                  </pic:blipFill>
                  <pic:spPr bwMode="auto">
                    <a:xfrm>
                      <a:off x="0" y="0"/>
                      <a:ext cx="5271770" cy="29654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14</w:t>
      </w:r>
      <w:r>
        <w:rPr/>
        <w:fldChar w:fldCharType="end"/>
      </w:r>
      <w:r>
        <w:rPr/>
        <w:t xml:space="preserve"> - Representing an American put option</w:t>
      </w:r>
    </w:p>
    <w:p>
      <w:pPr>
        <w:pStyle w:val="Heading3"/>
        <w:ind w:hanging="0" w:start="0"/>
        <w:rPr/>
      </w:pPr>
      <w:bookmarkStart w:id="25" w:name="__RefHeading___Toc476547761"/>
      <w:bookmarkEnd w:id="25"/>
      <w:r>
        <w:rPr/>
        <w:t>Further examples</w:t>
      </w:r>
    </w:p>
    <w:p>
      <w:pPr>
        <w:pStyle w:val="Normal"/>
        <w:jc w:val="both"/>
        <w:rPr/>
      </w:pPr>
      <w:r>
        <w:rPr>
          <w:rFonts w:cs="Arial" w:ascii="Arial" w:hAnsi="Arial"/>
        </w:rPr>
        <w:t xml:space="preserve">For further examples of some simple diagrams, together with the details of how they should be priced, see Section </w:t>
      </w:r>
      <w:r>
        <w:rPr>
          <w:rFonts w:cs="Arial" w:ascii="Arial" w:hAnsi="Arial"/>
        </w:rPr>
        <w:fldChar w:fldCharType="begin"/>
      </w:r>
      <w:r>
        <w:rPr>
          <w:rFonts w:cs="Arial" w:ascii="Arial" w:hAnsi="Arial"/>
        </w:rPr>
        <w:instrText xml:space="preserve"> REF _Ref462561447 \r \r \h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t xml:space="preserve"> below.</w:t>
      </w:r>
      <w:r>
        <w:br w:type="page"/>
      </w:r>
    </w:p>
    <w:p>
      <w:pPr>
        <w:pStyle w:val="Heading1"/>
        <w:ind w:hanging="0" w:start="0"/>
        <w:rPr/>
      </w:pPr>
      <w:bookmarkStart w:id="26" w:name="__RefHeading___Toc476547762"/>
      <w:bookmarkStart w:id="27" w:name="_Ref462626011"/>
      <w:bookmarkEnd w:id="26"/>
      <w:r>
        <w:rPr/>
        <w:t>Valuation</w:t>
      </w:r>
      <w:bookmarkEnd w:id="27"/>
    </w:p>
    <w:p>
      <w:pPr>
        <w:pStyle w:val="Heading2"/>
        <w:ind w:hanging="0" w:start="0"/>
        <w:rPr/>
      </w:pPr>
      <w:bookmarkStart w:id="28" w:name="__RefHeading___Toc476547763"/>
      <w:bookmarkEnd w:id="28"/>
      <w:r>
        <w:rPr/>
        <w:t>Preamble</w:t>
      </w:r>
    </w:p>
    <w:p>
      <w:pPr>
        <w:pStyle w:val="BodyText2"/>
        <w:rPr>
          <w:rFonts w:ascii="Arial" w:hAnsi="Arial" w:cs="Arial"/>
        </w:rPr>
      </w:pPr>
      <w:r>
        <w:rPr>
          <w:rFonts w:cs="Arial" w:ascii="Arial" w:hAnsi="Arial"/>
        </w:rPr>
        <w:t>The term “real options” is something of a catch-all term used to describe a wide range of approaches to the valuation of projects. The real options valuation philosophy involves the identification of, followed by an attempt to attach a value to, optionality in a project.  Any method seeking to achieve such ends may justifiably be referred to as a real options approach.</w:t>
      </w:r>
    </w:p>
    <w:p>
      <w:pPr>
        <w:pStyle w:val="BodyText2"/>
        <w:rPr>
          <w:rFonts w:ascii="Arial" w:hAnsi="Arial" w:cs="Arial"/>
        </w:rPr>
      </w:pPr>
      <w:r>
        <w:rPr>
          <w:rFonts w:cs="Arial" w:ascii="Arial" w:hAnsi="Arial"/>
        </w:rPr>
      </w:r>
    </w:p>
    <w:p>
      <w:pPr>
        <w:pStyle w:val="BodyText2"/>
        <w:rPr/>
      </w:pPr>
      <w:r>
        <w:rPr>
          <w:rFonts w:cs="Arial" w:ascii="Arial" w:hAnsi="Arial"/>
        </w:rPr>
        <w:t xml:space="preserve">A “pure” real options approach (with the emphasis on the word </w:t>
      </w:r>
      <w:r>
        <w:rPr>
          <w:rFonts w:cs="Arial" w:ascii="Arial" w:hAnsi="Arial"/>
          <w:i/>
        </w:rPr>
        <w:t>options</w:t>
      </w:r>
      <w:r>
        <w:rPr>
          <w:rFonts w:cs="Arial" w:ascii="Arial" w:hAnsi="Arial"/>
        </w:rPr>
        <w:t>) will attempt to use the technology of modern financial option pricing theory to derive values.  This usually entails the existence of complete markets and the ability to construct risk-neutral portfolios.  In the absence of such conditions, explicit market prices for risk, price distributions, and so on, will need to be chosen and justified.  This is where extended DCF methods cross over into real options territory, and the difficulty in interpreting and justifying the results of such methods are well known.  In the case where risk-neutral valuation is employed, however, the two approaches are equivalent as documented by Dixit and Pindyck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w:t>
      </w:r>
    </w:p>
    <w:p>
      <w:pPr>
        <w:pStyle w:val="BodyText2"/>
        <w:rPr>
          <w:rFonts w:ascii="Arial" w:hAnsi="Arial" w:cs="Arial"/>
        </w:rPr>
      </w:pPr>
      <w:r>
        <w:rPr>
          <w:rFonts w:cs="Arial" w:ascii="Arial" w:hAnsi="Arial"/>
        </w:rPr>
      </w:r>
    </w:p>
    <w:p>
      <w:pPr>
        <w:pStyle w:val="BodyText2"/>
        <w:rPr/>
      </w:pPr>
      <w:r>
        <w:rPr>
          <w:rFonts w:cs="Arial" w:ascii="Arial" w:hAnsi="Arial"/>
        </w:rPr>
        <w:t>The approach to pricing real options considered in this document is in discrete time only, though the methods can be generalised to continuous time cases (see, for example,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Some simple diagrams are constructed and priced in the next section, before discussing the natural generalisation to dynamic programming.  Finally the issue of risk neutrality is examined, and the way in which the diagrams clarify the demands on a market price of risk in extended NPV analysis is discussed.</w:t>
      </w:r>
    </w:p>
    <w:p>
      <w:pPr>
        <w:pStyle w:val="Heading2"/>
        <w:ind w:hanging="0" w:start="0"/>
        <w:rPr/>
      </w:pPr>
      <w:bookmarkStart w:id="29" w:name="__RefHeading___Toc476547764"/>
      <w:bookmarkStart w:id="30" w:name="_Ref462561447"/>
      <w:bookmarkEnd w:id="29"/>
      <w:r>
        <w:rPr/>
        <w:t>Pricing some simple diagrams</w:t>
      </w:r>
      <w:bookmarkEnd w:id="30"/>
    </w:p>
    <w:p>
      <w:pPr>
        <w:pStyle w:val="BodyText2"/>
        <w:rPr>
          <w:rFonts w:ascii="Arial" w:hAnsi="Arial" w:cs="Arial"/>
        </w:rPr>
      </w:pPr>
      <w:r>
        <w:rPr>
          <w:rFonts w:cs="Arial" w:ascii="Arial" w:hAnsi="Arial"/>
        </w:rPr>
        <w:t>A number of simple examples will be presented to illustrate the mechanics of obtaining prices from the real options diagrams.  In general terms pricing proceeds along the flow of time (from left to right).  Only when all dependencies have been resolved in terms of cash flows can the necessary substitutions be made, and an overall project value found.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examples given below will be specified in a relatively stilted language, which will generalise to more complex examples with minimal modification.</w:t>
      </w:r>
    </w:p>
    <w:p>
      <w:pPr>
        <w:pStyle w:val="Heading3"/>
        <w:ind w:hanging="0" w:start="0"/>
        <w:jc w:val="both"/>
        <w:rPr/>
      </w:pPr>
      <w:bookmarkStart w:id="31" w:name="__RefHeading___Toc476547765"/>
      <w:bookmarkEnd w:id="31"/>
      <w:r>
        <w:rPr/>
        <w:t>Simple arithmetic with quantities</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an immediate positive cash flow of $</w:t>
      </w:r>
      <w:r>
        <w:rPr>
          <w:rFonts w:cs="Arial" w:ascii="Arial" w:hAnsi="Arial"/>
          <w:i/>
        </w:rPr>
        <w:t>A</w:t>
      </w:r>
      <w:r>
        <w:rPr>
          <w:rFonts w:cs="Arial" w:ascii="Arial" w:hAnsi="Arial"/>
        </w:rPr>
        <w:t xml:space="preserve"> followed by an immediate negative cash flow of $</w:t>
      </w:r>
      <w:r>
        <w:rPr>
          <w:rFonts w:cs="Arial" w:ascii="Arial" w:hAnsi="Arial"/>
          <w:i/>
        </w:rPr>
        <w:t>B</w:t>
      </w:r>
      <w:r>
        <w:rPr>
          <w:rFonts w:cs="Arial" w:ascii="Arial" w:hAnsi="Arial"/>
        </w:rPr>
        <w:t>.  Diagrammatically:</w:t>
      </w:r>
    </w:p>
    <w:p>
      <w:pPr>
        <w:pStyle w:val="Normal"/>
        <w:rPr>
          <w:rFonts w:ascii="Arial" w:hAnsi="Arial" w:cs="Arial"/>
        </w:rPr>
      </w:pPr>
      <w:r>
        <w:rPr>
          <w:rFonts w:cs="Arial" w:ascii="Arial" w:hAnsi="Arial"/>
        </w:rPr>
      </w:r>
    </w:p>
    <w:p>
      <w:pPr>
        <w:pStyle w:val="Normal"/>
        <w:jc w:val="center"/>
        <w:rPr/>
      </w:pPr>
      <w:r>
        <w:rPr/>
        <w:drawing>
          <wp:inline distT="0" distB="0" distL="0" distR="0">
            <wp:extent cx="2545080" cy="1296670"/>
            <wp:effectExtent l="0" t="0" r="0" b="0"/>
            <wp:docPr id="13" name="Simple%20arithmeti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mple%20arithmetic" descr="" title=""/>
                    <pic:cNvPicPr>
                      <a:picLocks noChangeAspect="1" noChangeArrowheads="1"/>
                    </pic:cNvPicPr>
                  </pic:nvPicPr>
                  <pic:blipFill>
                    <a:blip r:embed="rId18"/>
                    <a:srcRect l="-14" t="-28" r="-14" b="-28"/>
                    <a:stretch>
                      <a:fillRect/>
                    </a:stretch>
                  </pic:blipFill>
                  <pic:spPr bwMode="auto">
                    <a:xfrm>
                      <a:off x="0" y="0"/>
                      <a:ext cx="2545080" cy="12966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15</w:t>
      </w:r>
      <w:r>
        <w:rPr/>
        <w:fldChar w:fldCharType="end"/>
      </w:r>
      <w:r>
        <w:rPr/>
        <w:t xml:space="preserve"> - Simple diagram arithmetic</w:t>
      </w:r>
    </w:p>
    <w:p>
      <w:pPr>
        <w:pStyle w:val="BodyText2"/>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w:t>
      </w:r>
      <w:r>
        <w:rPr>
          <w:rFonts w:cs="Arial" w:ascii="Arial" w:hAnsi="Arial"/>
          <w:i/>
        </w:rPr>
        <w:t>A</w:t>
      </w:r>
      <w:r>
        <w:rPr>
          <w:rFonts w:cs="Arial" w:ascii="Arial" w:hAnsi="Arial"/>
        </w:rPr>
        <w:t xml:space="preserve"> – </w:t>
      </w:r>
      <w:r>
        <w:rPr>
          <w:rFonts w:cs="Arial" w:ascii="Arial" w:hAnsi="Arial"/>
          <w:i/>
        </w:rPr>
        <w:t>B</w:t>
      </w:r>
      <w:r>
        <w:rPr>
          <w:rFonts w:cs="Arial" w:ascii="Arial" w:hAnsi="Arial"/>
        </w:rPr>
        <w:t>.</w:t>
      </w:r>
    </w:p>
    <w:p>
      <w:pPr>
        <w:pStyle w:val="Heading3"/>
        <w:ind w:hanging="0" w:start="0"/>
        <w:jc w:val="both"/>
        <w:rPr/>
      </w:pPr>
      <w:bookmarkStart w:id="32" w:name="__RefHeading___Toc476547766"/>
      <w:bookmarkEnd w:id="32"/>
      <w:r>
        <w:rPr/>
        <w:t>Time value of money</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definite cash flow $</w:t>
      </w:r>
      <w:r>
        <w:rPr>
          <w:rFonts w:cs="Arial" w:ascii="Arial" w:hAnsi="Arial"/>
          <w:i/>
        </w:rPr>
        <w:t>A</w:t>
      </w:r>
      <w:r>
        <w:rPr>
          <w:rFonts w:cs="Arial" w:ascii="Arial" w:hAnsi="Arial"/>
        </w:rPr>
        <w:t xml:space="preserve"> at some time </w:t>
      </w:r>
      <w:r>
        <w:rPr>
          <w:rFonts w:cs="Arial" w:ascii="Arial" w:hAnsi="Arial"/>
          <w:i/>
        </w:rPr>
        <w:t>T</w:t>
      </w:r>
      <w:r>
        <w:rPr>
          <w:rFonts w:cs="Arial" w:ascii="Arial" w:hAnsi="Arial"/>
        </w:rPr>
        <w:t xml:space="preserve"> in the future, which may be discounted at some risk free rate </w:t>
      </w:r>
      <w:r>
        <w:rPr>
          <w:rFonts w:cs="Arial" w:ascii="Arial" w:hAnsi="Arial"/>
          <w:i/>
        </w:rPr>
        <w:t>r</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2724785" cy="1104900"/>
            <wp:effectExtent l="0" t="0" r="0" b="0"/>
            <wp:docPr id="14" name="Time%20value%20of%20mone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ime%20value%20of%20money" descr="" title=""/>
                    <pic:cNvPicPr>
                      <a:picLocks noChangeAspect="1" noChangeArrowheads="1"/>
                    </pic:cNvPicPr>
                  </pic:nvPicPr>
                  <pic:blipFill>
                    <a:blip r:embed="rId19"/>
                    <a:srcRect l="-13" t="-33" r="-13" b="-33"/>
                    <a:stretch>
                      <a:fillRect/>
                    </a:stretch>
                  </pic:blipFill>
                  <pic:spPr bwMode="auto">
                    <a:xfrm>
                      <a:off x="0" y="0"/>
                      <a:ext cx="2724785" cy="110490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16</w:t>
      </w:r>
      <w:r>
        <w:rPr/>
        <w:fldChar w:fldCharType="end"/>
      </w:r>
      <w:r>
        <w:rPr/>
        <w:t xml:space="preserve"> - Time value of money</w:t>
      </w:r>
    </w:p>
    <w:p>
      <w:pPr>
        <w:pStyle w:val="BodyText2"/>
        <w:rPr>
          <w:rFonts w:ascii="Arial" w:hAnsi="Arial" w:cs="Arial"/>
        </w:rPr>
      </w:pPr>
      <w:r>
        <w:rPr>
          <w:rFonts w:cs="Arial" w:ascii="Arial" w:hAnsi="Arial"/>
        </w:rPr>
        <w:t>If we adopt the convention of continuous compounding, the price derived from this diagram is:</w:t>
      </w:r>
    </w:p>
    <w:p>
      <w:pPr>
        <w:pStyle w:val="Normal"/>
        <w:jc w:val="center"/>
        <w:rPr/>
      </w:pPr>
      <w:r>
        <w:rPr>
          <w:rFonts w:cs="Arial" w:ascii="Arial" w:hAnsi="Arial"/>
          <w:i/>
        </w:rPr>
        <w:t>V</w:t>
      </w:r>
      <w:r>
        <w:rPr>
          <w:rFonts w:cs="Arial" w:ascii="Arial" w:hAnsi="Arial"/>
        </w:rPr>
        <w:t xml:space="preserve"> =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A</w:t>
      </w:r>
      <w:r>
        <w:rPr>
          <w:rFonts w:cs="Arial" w:ascii="Arial" w:hAnsi="Arial"/>
        </w:rPr>
        <w:t>.</w:t>
      </w:r>
    </w:p>
    <w:p>
      <w:pPr>
        <w:pStyle w:val="Heading3"/>
        <w:ind w:hanging="0" w:start="0"/>
        <w:jc w:val="both"/>
        <w:rPr/>
      </w:pPr>
      <w:bookmarkStart w:id="33" w:name="__RefHeading___Toc476547767"/>
      <w:bookmarkEnd w:id="33"/>
      <w:r>
        <w:rPr/>
        <w:t>Combination of arithmetic with time value of money</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an immediate positive cash flow of $</w:t>
      </w:r>
      <w:r>
        <w:rPr>
          <w:rFonts w:cs="Arial" w:ascii="Arial" w:hAnsi="Arial"/>
          <w:i/>
        </w:rPr>
        <w:t>A</w:t>
      </w:r>
      <w:r>
        <w:rPr>
          <w:rFonts w:cs="Arial" w:ascii="Arial" w:hAnsi="Arial"/>
        </w:rPr>
        <w:t>, followed by a definite positive cash flow of $</w:t>
      </w:r>
      <w:r>
        <w:rPr>
          <w:rFonts w:cs="Arial" w:ascii="Arial" w:hAnsi="Arial"/>
          <w:i/>
        </w:rPr>
        <w:t>C</w:t>
      </w:r>
      <w:r>
        <w:rPr>
          <w:rFonts w:cs="Arial" w:ascii="Arial" w:hAnsi="Arial"/>
        </w:rPr>
        <w:t xml:space="preserve"> at time </w:t>
      </w:r>
      <w:r>
        <w:rPr>
          <w:rFonts w:cs="Arial" w:ascii="Arial" w:hAnsi="Arial"/>
          <w:i/>
        </w:rPr>
        <w:t>T</w:t>
      </w:r>
      <w:r>
        <w:rPr>
          <w:rFonts w:cs="Arial" w:ascii="Arial" w:hAnsi="Arial"/>
        </w:rPr>
        <w:t xml:space="preserve">, at a continuously compounded risk-free interest rate of </w:t>
      </w:r>
      <w:r>
        <w:rPr>
          <w:rFonts w:cs="Arial" w:ascii="Arial" w:hAnsi="Arial"/>
          <w:i/>
        </w:rPr>
        <w:t>r</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3623945" cy="1104900"/>
            <wp:effectExtent l="0" t="0" r="0" b="0"/>
            <wp:docPr id="15" name="Arithmetic%20and%20time%20value%20of%20mone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ithmetic%20and%20time%20value%20of%20money" descr="" title=""/>
                    <pic:cNvPicPr>
                      <a:picLocks noChangeAspect="1" noChangeArrowheads="1"/>
                    </pic:cNvPicPr>
                  </pic:nvPicPr>
                  <pic:blipFill>
                    <a:blip r:embed="rId20"/>
                    <a:srcRect l="-10" t="-33" r="-10" b="-33"/>
                    <a:stretch>
                      <a:fillRect/>
                    </a:stretch>
                  </pic:blipFill>
                  <pic:spPr bwMode="auto">
                    <a:xfrm>
                      <a:off x="0" y="0"/>
                      <a:ext cx="3623945" cy="110490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17</w:t>
      </w:r>
      <w:r>
        <w:rPr/>
        <w:fldChar w:fldCharType="end"/>
      </w:r>
      <w:r>
        <w:rPr/>
        <w:t xml:space="preserve"> - Diagram arithmetic and the time value of money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A + e</w:t>
      </w:r>
      <w:r>
        <w:rPr>
          <w:rFonts w:cs="Arial" w:ascii="Arial" w:hAnsi="Arial"/>
          <w:vertAlign w:val="superscript"/>
        </w:rPr>
        <w:t>-</w:t>
      </w:r>
      <w:r>
        <w:rPr>
          <w:rFonts w:cs="Arial" w:ascii="Arial" w:hAnsi="Arial"/>
          <w:i/>
          <w:vertAlign w:val="superscript"/>
        </w:rPr>
        <w:t>rT</w:t>
      </w:r>
      <w:r>
        <w:rPr>
          <w:rFonts w:cs="Arial" w:ascii="Arial" w:hAnsi="Arial"/>
          <w:i/>
        </w:rPr>
        <w:t xml:space="preserve"> C</w:t>
      </w:r>
      <w:r>
        <w:rPr>
          <w:rFonts w:cs="Arial" w:ascii="Arial" w:hAnsi="Arial"/>
        </w:rPr>
        <w:t>.</w:t>
      </w:r>
    </w:p>
    <w:p>
      <w:pPr>
        <w:pStyle w:val="Normal"/>
        <w:jc w:val="both"/>
        <w:rPr>
          <w:rFonts w:ascii="Arial" w:hAnsi="Arial" w:cs="Arial"/>
        </w:rPr>
      </w:pPr>
      <w:r>
        <w:rPr>
          <w:rFonts w:cs="Arial" w:ascii="Arial" w:hAnsi="Arial"/>
        </w:rPr>
      </w:r>
    </w:p>
    <w:p>
      <w:pPr>
        <w:pStyle w:val="Heading3"/>
        <w:ind w:hanging="0" w:start="0"/>
        <w:jc w:val="both"/>
        <w:rPr/>
      </w:pPr>
      <w:bookmarkStart w:id="34" w:name="__RefHeading___Toc476547768"/>
      <w:bookmarkEnd w:id="34"/>
      <w:r>
        <w:rPr/>
        <w:t>Expected outcome from a probability transition</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process that leads to a positive cash flow of $</w:t>
      </w:r>
      <w:r>
        <w:rPr>
          <w:rFonts w:cs="Arial" w:ascii="Arial" w:hAnsi="Arial"/>
          <w:i/>
        </w:rPr>
        <w:t>A</w:t>
      </w:r>
      <w:r>
        <w:rPr>
          <w:rFonts w:cs="Arial" w:ascii="Arial" w:hAnsi="Arial"/>
        </w:rPr>
        <w:t xml:space="preserve"> with probability </w:t>
      </w:r>
      <w:r>
        <w:rPr>
          <w:rFonts w:cs="Arial" w:ascii="Arial" w:hAnsi="Arial"/>
          <w:i/>
        </w:rPr>
        <w:t>p</w:t>
      </w:r>
      <w:r>
        <w:rPr>
          <w:rFonts w:cs="Arial" w:ascii="Arial" w:hAnsi="Arial"/>
        </w:rPr>
        <w:t>, and a positive cash flow of $</w:t>
      </w:r>
      <w:r>
        <w:rPr>
          <w:rFonts w:cs="Arial" w:ascii="Arial" w:hAnsi="Arial"/>
          <w:i/>
        </w:rPr>
        <w:t>B</w:t>
      </w:r>
      <w:r>
        <w:rPr>
          <w:rFonts w:cs="Arial" w:ascii="Arial" w:hAnsi="Arial"/>
        </w:rPr>
        <w:t xml:space="preserve"> with probability 1-</w:t>
      </w:r>
      <w:r>
        <w:rPr>
          <w:rFonts w:cs="Arial" w:ascii="Arial" w:hAnsi="Arial"/>
          <w:i/>
        </w:rPr>
        <w:t>p</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5160" cy="1314450"/>
            <wp:effectExtent l="0" t="0" r="0" b="0"/>
            <wp:docPr id="16" name="Expecta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xpectation" descr="" title=""/>
                    <pic:cNvPicPr>
                      <a:picLocks noChangeAspect="1" noChangeArrowheads="1"/>
                    </pic:cNvPicPr>
                  </pic:nvPicPr>
                  <pic:blipFill>
                    <a:blip r:embed="rId21"/>
                    <a:srcRect l="-13" t="-19" r="-13" b="-19"/>
                    <a:stretch>
                      <a:fillRect/>
                    </a:stretch>
                  </pic:blipFill>
                  <pic:spPr bwMode="auto">
                    <a:xfrm>
                      <a:off x="0" y="0"/>
                      <a:ext cx="1915160" cy="13144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18</w:t>
      </w:r>
      <w:r>
        <w:rPr/>
        <w:fldChar w:fldCharType="end"/>
      </w:r>
      <w:r>
        <w:rPr/>
        <w:t xml:space="preserve"> - Expectation value</w:t>
      </w:r>
    </w:p>
    <w:p>
      <w:pPr>
        <w:pStyle w:val="Normal"/>
        <w:jc w:val="both"/>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w:t>
      </w:r>
      <w:r>
        <w:rPr>
          <w:rFonts w:cs="Arial" w:ascii="Arial" w:hAnsi="Arial"/>
          <w:i/>
        </w:rPr>
        <w:t>p A</w:t>
      </w:r>
      <w:r>
        <w:rPr>
          <w:rFonts w:cs="Arial" w:ascii="Arial" w:hAnsi="Arial"/>
        </w:rPr>
        <w:t xml:space="preserve"> + (1-</w:t>
      </w:r>
      <w:r>
        <w:rPr>
          <w:rFonts w:cs="Arial" w:ascii="Arial" w:hAnsi="Arial"/>
          <w:i/>
        </w:rPr>
        <w:t>p</w:t>
      </w:r>
      <w:r>
        <w:rPr>
          <w:rFonts w:cs="Arial" w:ascii="Arial" w:hAnsi="Arial"/>
        </w:rPr>
        <w:t>) B.</w:t>
      </w:r>
    </w:p>
    <w:p>
      <w:pPr>
        <w:pStyle w:val="Heading3"/>
        <w:ind w:hanging="0" w:start="0"/>
        <w:rPr/>
      </w:pPr>
      <w:bookmarkStart w:id="35" w:name="__RefHeading___Toc476547769"/>
      <w:bookmarkEnd w:id="35"/>
      <w:r>
        <w:rPr/>
        <w:t>Combination of expectation and quantity arithmetic</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process that will pay a definite positive cash flow of $</w:t>
      </w:r>
      <w:r>
        <w:rPr>
          <w:rFonts w:cs="Arial" w:ascii="Arial" w:hAnsi="Arial"/>
          <w:i/>
        </w:rPr>
        <w:t>A</w:t>
      </w:r>
      <w:r>
        <w:rPr>
          <w:rFonts w:cs="Arial" w:ascii="Arial" w:hAnsi="Arial"/>
        </w:rPr>
        <w:t xml:space="preserve"> in time </w:t>
      </w:r>
      <w:r>
        <w:rPr>
          <w:rFonts w:cs="Arial" w:ascii="Arial" w:hAnsi="Arial"/>
          <w:i/>
        </w:rPr>
        <w:t>T</w:t>
      </w:r>
      <w:r>
        <w:rPr>
          <w:rFonts w:cs="Arial" w:ascii="Arial" w:hAnsi="Arial"/>
        </w:rPr>
        <w:t xml:space="preserve"> with probability </w:t>
      </w:r>
      <w:r>
        <w:rPr>
          <w:rFonts w:cs="Arial" w:ascii="Arial" w:hAnsi="Arial"/>
          <w:i/>
        </w:rPr>
        <w:t>p</w:t>
      </w:r>
      <w:r>
        <w:rPr>
          <w:rFonts w:cs="Arial" w:ascii="Arial" w:hAnsi="Arial"/>
        </w:rPr>
        <w:t>, and a definite positive cash flow of $</w:t>
      </w:r>
      <w:r>
        <w:rPr>
          <w:rFonts w:cs="Arial" w:ascii="Arial" w:hAnsi="Arial"/>
          <w:i/>
        </w:rPr>
        <w:t>B</w:t>
      </w:r>
      <w:r>
        <w:rPr>
          <w:rFonts w:cs="Arial" w:ascii="Arial" w:hAnsi="Arial"/>
        </w:rPr>
        <w:t xml:space="preserve"> in time </w:t>
      </w:r>
      <w:r>
        <w:rPr>
          <w:rFonts w:cs="Arial" w:ascii="Arial" w:hAnsi="Arial"/>
          <w:i/>
        </w:rPr>
        <w:t>T</w:t>
      </w:r>
      <w:r>
        <w:rPr>
          <w:rFonts w:cs="Arial" w:ascii="Arial" w:hAnsi="Arial"/>
        </w:rPr>
        <w:t xml:space="preserve"> with probability 1-</w:t>
      </w:r>
      <w:r>
        <w:rPr>
          <w:rFonts w:cs="Arial" w:ascii="Arial" w:hAnsi="Arial"/>
          <w:i/>
        </w:rPr>
        <w:t>p</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4525010" cy="2183765"/>
            <wp:effectExtent l="0" t="0" r="0" b="0"/>
            <wp:docPr id="17" name="Expectation%20and%20arithmeti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xpectation%20and%20arithmetic" descr="" title=""/>
                    <pic:cNvPicPr>
                      <a:picLocks noChangeAspect="1" noChangeArrowheads="1"/>
                    </pic:cNvPicPr>
                  </pic:nvPicPr>
                  <pic:blipFill>
                    <a:blip r:embed="rId22"/>
                    <a:srcRect l="-8" t="-16" r="-8" b="-16"/>
                    <a:stretch>
                      <a:fillRect/>
                    </a:stretch>
                  </pic:blipFill>
                  <pic:spPr bwMode="auto">
                    <a:xfrm>
                      <a:off x="0" y="0"/>
                      <a:ext cx="4525010" cy="218376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19</w:t>
      </w:r>
      <w:r>
        <w:rPr/>
        <w:fldChar w:fldCharType="end"/>
      </w:r>
      <w:r>
        <w:rPr/>
        <w:t xml:space="preserve"> - Expectation and diagram arithmetic</w:t>
      </w:r>
    </w:p>
    <w:p>
      <w:pPr>
        <w:pStyle w:val="BodyText2"/>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w:t>
      </w:r>
      <w:r>
        <w:rPr>
          <w:rFonts w:cs="Arial" w:ascii="Arial" w:hAnsi="Arial"/>
          <w:i/>
        </w:rPr>
        <w:t>p V</w:t>
      </w:r>
      <w:r>
        <w:rPr>
          <w:rFonts w:cs="Arial" w:ascii="Arial" w:hAnsi="Arial"/>
          <w:vertAlign w:val="subscript"/>
        </w:rPr>
        <w:t>1</w:t>
      </w:r>
      <w:r>
        <w:rPr>
          <w:rFonts w:cs="Arial" w:ascii="Arial" w:hAnsi="Arial"/>
        </w:rPr>
        <w:t xml:space="preserve"> + (1-</w:t>
      </w:r>
      <w:r>
        <w:rPr>
          <w:rFonts w:cs="Arial" w:ascii="Arial" w:hAnsi="Arial"/>
          <w:i/>
        </w:rPr>
        <w:t>p</w:t>
      </w:r>
      <w:r>
        <w:rPr>
          <w:rFonts w:cs="Arial" w:ascii="Arial" w:hAnsi="Arial"/>
        </w:rPr>
        <w:t xml:space="preserve">) </w:t>
      </w:r>
      <w:r>
        <w:rPr>
          <w:rFonts w:cs="Arial" w:ascii="Arial" w:hAnsi="Arial"/>
          <w:i/>
        </w:rPr>
        <w:t>V</w:t>
      </w:r>
      <w:r>
        <w:rPr>
          <w:rFonts w:cs="Arial" w:ascii="Arial" w:hAnsi="Arial"/>
          <w:vertAlign w:val="subscript"/>
        </w:rPr>
        <w:t>2</w:t>
      </w:r>
      <w:r>
        <w:rPr>
          <w:rFonts w:cs="Arial" w:ascii="Arial" w:hAnsi="Arial"/>
        </w:rPr>
        <w:t>,</w:t>
      </w:r>
    </w:p>
    <w:p>
      <w:pPr>
        <w:pStyle w:val="Normal"/>
        <w:jc w:val="both"/>
        <w:rPr>
          <w:rFonts w:ascii="Arial" w:hAnsi="Arial" w:cs="Arial"/>
        </w:rPr>
      </w:pPr>
      <w:r>
        <w:rPr>
          <w:rFonts w:cs="Arial" w:ascii="Arial" w:hAnsi="Arial"/>
        </w:rPr>
        <w:t>where</w:t>
      </w:r>
    </w:p>
    <w:p>
      <w:pPr>
        <w:pStyle w:val="Normal"/>
        <w:jc w:val="center"/>
        <w:rPr/>
      </w:pPr>
      <w:r>
        <w:rPr>
          <w:rFonts w:cs="Arial" w:ascii="Arial" w:hAnsi="Arial"/>
          <w:i/>
        </w:rPr>
        <w:t>V</w:t>
      </w:r>
      <w:r>
        <w:rPr>
          <w:rFonts w:cs="Arial" w:ascii="Arial" w:hAnsi="Arial"/>
          <w:vertAlign w:val="subscript"/>
        </w:rPr>
        <w:t>1</w:t>
      </w:r>
      <w:r>
        <w:rPr>
          <w:rFonts w:cs="Arial" w:ascii="Arial" w:hAnsi="Arial"/>
        </w:rPr>
        <w:t xml:space="preserve"> =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A</w:t>
      </w:r>
      <w:r>
        <w:rPr>
          <w:rFonts w:cs="Arial" w:ascii="Arial" w:hAnsi="Arial"/>
        </w:rPr>
        <w:t>,</w:t>
      </w:r>
    </w:p>
    <w:p>
      <w:pPr>
        <w:pStyle w:val="Normal"/>
        <w:jc w:val="both"/>
        <w:rPr>
          <w:rFonts w:ascii="Arial" w:hAnsi="Arial" w:cs="Arial"/>
        </w:rPr>
      </w:pPr>
      <w:r>
        <w:rPr>
          <w:rFonts w:cs="Arial" w:ascii="Arial" w:hAnsi="Arial"/>
        </w:rPr>
        <w:t>and</w:t>
      </w:r>
    </w:p>
    <w:p>
      <w:pPr>
        <w:pStyle w:val="Normal"/>
        <w:jc w:val="center"/>
        <w:rPr/>
      </w:pPr>
      <w:r>
        <w:rPr>
          <w:rFonts w:cs="Arial" w:ascii="Arial" w:hAnsi="Arial"/>
          <w:i/>
        </w:rPr>
        <w:t>V</w:t>
      </w:r>
      <w:r>
        <w:rPr>
          <w:rFonts w:cs="Arial" w:ascii="Arial" w:hAnsi="Arial"/>
          <w:vertAlign w:val="subscript"/>
        </w:rPr>
        <w:t>2</w:t>
      </w:r>
      <w:r>
        <w:rPr>
          <w:rFonts w:cs="Arial" w:ascii="Arial" w:hAnsi="Arial"/>
        </w:rPr>
        <w:t xml:space="preserve"> = e</w:t>
      </w:r>
      <w:r>
        <w:rPr>
          <w:rFonts w:cs="Arial" w:ascii="Arial" w:hAnsi="Arial"/>
          <w:vertAlign w:val="superscript"/>
        </w:rPr>
        <w:t>-</w:t>
      </w:r>
      <w:r>
        <w:rPr>
          <w:rFonts w:cs="Arial" w:ascii="Arial" w:hAnsi="Arial"/>
          <w:i/>
          <w:vertAlign w:val="superscript"/>
        </w:rPr>
        <w:t>rT</w:t>
      </w:r>
      <w:r>
        <w:rPr>
          <w:rFonts w:cs="Arial" w:ascii="Arial" w:hAnsi="Arial"/>
          <w:i/>
        </w:rPr>
        <w:t xml:space="preserve"> B</w:t>
      </w:r>
      <w:r>
        <w:rPr>
          <w:rFonts w:cs="Arial" w:ascii="Arial" w:hAnsi="Arial"/>
        </w:rPr>
        <w:t>.</w:t>
      </w:r>
    </w:p>
    <w:p>
      <w:pPr>
        <w:pStyle w:val="Normal"/>
        <w:jc w:val="both"/>
        <w:rPr>
          <w:rFonts w:ascii="Arial" w:hAnsi="Arial" w:cs="Arial"/>
        </w:rPr>
      </w:pPr>
      <w:r>
        <w:rPr>
          <w:rFonts w:cs="Arial" w:ascii="Arial" w:hAnsi="Arial"/>
        </w:rPr>
        <w:t>Thus</w:t>
      </w:r>
    </w:p>
    <w:p>
      <w:pPr>
        <w:pStyle w:val="Normal"/>
        <w:jc w:val="center"/>
        <w:rPr/>
      </w:pPr>
      <w:r>
        <w:rPr>
          <w:rFonts w:cs="Arial" w:ascii="Arial" w:hAnsi="Arial"/>
          <w:i/>
        </w:rPr>
        <w:t>V</w:t>
      </w:r>
      <w:r>
        <w:rPr>
          <w:rFonts w:cs="Arial" w:ascii="Arial" w:hAnsi="Arial"/>
        </w:rPr>
        <w:t xml:space="preserve"> = </w:t>
      </w:r>
      <w:r>
        <w:rPr>
          <w:rFonts w:cs="Arial" w:ascii="Arial" w:hAnsi="Arial"/>
          <w:i/>
        </w:rPr>
        <w:t>p</w:t>
      </w:r>
      <w:r>
        <w:rPr>
          <w:rFonts w:cs="Arial" w:ascii="Arial" w:hAnsi="Arial"/>
        </w:rPr>
        <w:t xml:space="preserve">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A</w:t>
      </w:r>
      <w:r>
        <w:rPr>
          <w:rFonts w:cs="Arial" w:ascii="Arial" w:hAnsi="Arial"/>
        </w:rPr>
        <w:t xml:space="preserve"> + (1-</w:t>
      </w:r>
      <w:r>
        <w:rPr>
          <w:rFonts w:cs="Arial" w:ascii="Arial" w:hAnsi="Arial"/>
          <w:i/>
        </w:rPr>
        <w:t>p</w:t>
      </w:r>
      <w:r>
        <w:rPr>
          <w:rFonts w:cs="Arial" w:ascii="Arial" w:hAnsi="Arial"/>
        </w:rPr>
        <w:t>)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B</w:t>
      </w:r>
      <w:r>
        <w:rPr>
          <w:rFonts w:cs="Arial" w:ascii="Arial" w:hAnsi="Arial"/>
        </w:rPr>
        <w:t>.</w:t>
      </w:r>
    </w:p>
    <w:p>
      <w:pPr>
        <w:pStyle w:val="Heading3"/>
        <w:ind w:hanging="0" w:start="0"/>
        <w:jc w:val="both"/>
        <w:rPr/>
      </w:pPr>
      <w:bookmarkStart w:id="36" w:name="__RefHeading___Toc476547770"/>
      <w:bookmarkEnd w:id="36"/>
      <w:r>
        <w:rPr/>
        <w:t>Payoff from decision node</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decision to take the maximum of two cash flows $</w:t>
      </w:r>
      <w:r>
        <w:rPr>
          <w:rFonts w:cs="Arial" w:ascii="Arial" w:hAnsi="Arial"/>
          <w:i/>
        </w:rPr>
        <w:t>A</w:t>
      </w:r>
      <w:r>
        <w:rPr>
          <w:rFonts w:cs="Arial" w:ascii="Arial" w:hAnsi="Arial"/>
        </w:rPr>
        <w:t xml:space="preserve"> and $</w:t>
      </w:r>
      <w:r>
        <w:rPr>
          <w:rFonts w:cs="Arial" w:ascii="Arial" w:hAnsi="Arial"/>
          <w:i/>
        </w:rPr>
        <w:t>B</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2157730" cy="1591945"/>
            <wp:effectExtent l="0" t="0" r="0" b="0"/>
            <wp:docPr id="18" name="Decision%20payoff"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ecision%20payoff" descr="" title=""/>
                    <pic:cNvPicPr>
                      <a:picLocks noChangeAspect="1" noChangeArrowheads="1"/>
                    </pic:cNvPicPr>
                  </pic:nvPicPr>
                  <pic:blipFill>
                    <a:blip r:embed="rId23"/>
                    <a:srcRect l="-14" t="-19" r="-14" b="-19"/>
                    <a:stretch>
                      <a:fillRect/>
                    </a:stretch>
                  </pic:blipFill>
                  <pic:spPr bwMode="auto">
                    <a:xfrm>
                      <a:off x="0" y="0"/>
                      <a:ext cx="2157730" cy="159194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20</w:t>
      </w:r>
      <w:r>
        <w:rPr/>
        <w:fldChar w:fldCharType="end"/>
      </w:r>
      <w:r>
        <w:rPr/>
        <w:t xml:space="preserve"> - Decision payoff</w:t>
      </w:r>
    </w:p>
    <w:p>
      <w:pPr>
        <w:pStyle w:val="Normal"/>
        <w:jc w:val="both"/>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max(</w:t>
      </w:r>
      <w:r>
        <w:rPr>
          <w:rFonts w:cs="Arial" w:ascii="Arial" w:hAnsi="Arial"/>
          <w:i/>
        </w:rPr>
        <w:t>A</w:t>
      </w:r>
      <w:r>
        <w:rPr>
          <w:rFonts w:cs="Arial" w:ascii="Arial" w:hAnsi="Arial"/>
        </w:rPr>
        <w:t xml:space="preserve">, </w:t>
      </w:r>
      <w:r>
        <w:rPr>
          <w:rFonts w:cs="Arial" w:ascii="Arial" w:hAnsi="Arial"/>
          <w:i/>
        </w:rPr>
        <w:t>B</w:t>
      </w:r>
      <w:r>
        <w:rPr>
          <w:rFonts w:cs="Arial" w:ascii="Arial" w:hAnsi="Arial"/>
        </w:rPr>
        <w:t>).</w:t>
      </w:r>
    </w:p>
    <w:p>
      <w:pPr>
        <w:pStyle w:val="Heading3"/>
        <w:ind w:hanging="0" w:start="0"/>
        <w:rPr/>
      </w:pPr>
      <w:bookmarkStart w:id="37" w:name="__RefHeading___Toc476547771"/>
      <w:bookmarkStart w:id="38" w:name="_Ref462626690"/>
      <w:bookmarkEnd w:id="37"/>
      <w:r>
        <w:rPr/>
        <w:t>Binomial tree for European call option</w:t>
      </w:r>
      <w:bookmarkEnd w:id="38"/>
    </w:p>
    <w:p>
      <w:pPr>
        <w:pStyle w:val="Normal"/>
        <w:jc w:val="both"/>
        <w:rPr>
          <w:rFonts w:ascii="Arial" w:hAnsi="Arial" w:cs="Arial"/>
        </w:rPr>
      </w:pPr>
      <w:r>
        <w:rPr>
          <w:rFonts w:cs="Arial" w:ascii="Arial" w:hAnsi="Arial"/>
        </w:rPr>
        <w:t>Suppose we have a stock currently at $100.  In 3 months’ time the stock price may rise to $107.8 with probability 0.58, or fall to $92.8 with probability 0.42.  (These probabilities have been chosen to replicate a geometric Brownian motion with continuously compounded risk-free interest rate of 6%, and volatility of 15%.)  It is a simple matter to use a binomial tree to find the value of a call option on the stock with strike $100, expiring in 3 months’ time.  In the diagrammatic notation of this document the stock prices become states of the system, with the derivative price found via the value nodes.  The diagram to evaluate this option is:</w:t>
      </w:r>
    </w:p>
    <w:p>
      <w:pPr>
        <w:pStyle w:val="Normal"/>
        <w:jc w:val="center"/>
        <w:rPr>
          <w:rFonts w:ascii="Arial" w:hAnsi="Arial" w:cs="Arial"/>
        </w:rPr>
      </w:pPr>
      <w:r>
        <w:rPr>
          <w:rFonts w:cs="Arial" w:ascii="Arial" w:hAnsi="Arial"/>
        </w:rPr>
        <w:drawing>
          <wp:inline distT="0" distB="0" distL="0" distR="0">
            <wp:extent cx="5267960" cy="2628900"/>
            <wp:effectExtent l="0" t="0" r="0" b="0"/>
            <wp:docPr id="19" name="Simple%20binomi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mple%20binomial" descr="" title=""/>
                    <pic:cNvPicPr>
                      <a:picLocks noChangeAspect="1" noChangeArrowheads="1"/>
                    </pic:cNvPicPr>
                  </pic:nvPicPr>
                  <pic:blipFill>
                    <a:blip r:embed="rId24"/>
                    <a:srcRect l="-6" t="-11" r="-6" b="-11"/>
                    <a:stretch>
                      <a:fillRect/>
                    </a:stretch>
                  </pic:blipFill>
                  <pic:spPr bwMode="auto">
                    <a:xfrm>
                      <a:off x="0" y="0"/>
                      <a:ext cx="5267960" cy="262890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21</w:t>
      </w:r>
      <w:r>
        <w:rPr/>
        <w:fldChar w:fldCharType="end"/>
      </w:r>
      <w:r>
        <w:rPr/>
        <w:t xml:space="preserve"> - Simple binomial option valuation</w:t>
      </w:r>
    </w:p>
    <w:p>
      <w:pPr>
        <w:pStyle w:val="BodyText2"/>
        <w:rPr>
          <w:rFonts w:ascii="Arial" w:hAnsi="Arial" w:cs="Arial"/>
        </w:rPr>
      </w:pPr>
      <w:r>
        <w:rPr>
          <w:rFonts w:cs="Arial" w:ascii="Arial" w:hAnsi="Arial"/>
        </w:rPr>
        <w:t>The value obtained is:</w:t>
      </w:r>
    </w:p>
    <w:p>
      <w:pPr>
        <w:pStyle w:val="Normal"/>
        <w:jc w:val="center"/>
        <w:rPr/>
      </w:pPr>
      <w:r>
        <w:rPr>
          <w:rFonts w:cs="Arial" w:ascii="Arial" w:hAnsi="Arial"/>
          <w:i/>
        </w:rPr>
        <w:t>V</w:t>
      </w:r>
      <w:r>
        <w:rPr>
          <w:rFonts w:cs="Arial" w:ascii="Arial" w:hAnsi="Arial"/>
        </w:rPr>
        <w:t xml:space="preserve"> = e</w:t>
      </w:r>
      <w:r>
        <w:rPr>
          <w:rFonts w:cs="Arial" w:ascii="Arial" w:hAnsi="Arial"/>
          <w:vertAlign w:val="superscript"/>
        </w:rPr>
        <w:t>-0.25x0.06</w:t>
      </w:r>
      <w:r>
        <w:rPr>
          <w:rFonts w:cs="Arial" w:ascii="Arial" w:hAnsi="Arial"/>
        </w:rPr>
        <w:t xml:space="preserve"> </w:t>
      </w:r>
      <w:r>
        <w:rPr>
          <w:rFonts w:cs="Arial" w:ascii="Arial" w:hAnsi="Arial"/>
          <w:i/>
        </w:rPr>
        <w:t>V</w:t>
      </w:r>
      <w:r>
        <w:rPr>
          <w:rFonts w:cs="Arial" w:ascii="Arial" w:hAnsi="Arial"/>
          <w:vertAlign w:val="subscript"/>
        </w:rPr>
        <w:t>1</w:t>
      </w:r>
      <w:r>
        <w:rPr>
          <w:rFonts w:cs="Arial" w:ascii="Arial" w:hAnsi="Arial"/>
        </w:rPr>
        <w:t>,</w:t>
      </w:r>
    </w:p>
    <w:p>
      <w:pPr>
        <w:pStyle w:val="Normal"/>
        <w:jc w:val="both"/>
        <w:rPr/>
      </w:pPr>
      <w:r>
        <w:rPr>
          <w:rFonts w:cs="Arial" w:ascii="Arial" w:hAnsi="Arial"/>
        </w:rPr>
        <w:t xml:space="preserve">where </w:t>
      </w:r>
      <w:r>
        <w:rPr>
          <w:rFonts w:cs="Arial" w:ascii="Arial" w:hAnsi="Arial"/>
          <w:i/>
        </w:rPr>
        <w:t>V</w:t>
      </w:r>
      <w:r>
        <w:rPr>
          <w:rFonts w:cs="Arial" w:ascii="Arial" w:hAnsi="Arial"/>
          <w:vertAlign w:val="subscript"/>
        </w:rPr>
        <w:t>1</w:t>
      </w:r>
      <w:r>
        <w:rPr>
          <w:rFonts w:cs="Arial" w:ascii="Arial" w:hAnsi="Arial"/>
        </w:rPr>
        <w:t xml:space="preserve"> is found as an expectation value:</w:t>
      </w:r>
    </w:p>
    <w:p>
      <w:pPr>
        <w:pStyle w:val="Normal"/>
        <w:jc w:val="center"/>
        <w:rPr/>
      </w:pPr>
      <w:r>
        <w:rPr>
          <w:rFonts w:cs="Arial" w:ascii="Arial" w:hAnsi="Arial"/>
          <w:i/>
        </w:rPr>
        <w:t>V</w:t>
      </w:r>
      <w:r>
        <w:rPr>
          <w:rFonts w:cs="Arial" w:ascii="Arial" w:hAnsi="Arial"/>
          <w:vertAlign w:val="subscript"/>
        </w:rPr>
        <w:t>1</w:t>
      </w:r>
      <w:r>
        <w:rPr>
          <w:rFonts w:cs="Arial" w:ascii="Arial" w:hAnsi="Arial"/>
        </w:rPr>
        <w:t xml:space="preserve"> = 0.58 x </w:t>
      </w:r>
      <w:r>
        <w:rPr>
          <w:rFonts w:cs="Arial" w:ascii="Arial" w:hAnsi="Arial"/>
          <w:i/>
        </w:rPr>
        <w:t>V</w:t>
      </w:r>
      <w:r>
        <w:rPr>
          <w:rFonts w:cs="Arial" w:ascii="Arial" w:hAnsi="Arial"/>
          <w:vertAlign w:val="subscript"/>
        </w:rPr>
        <w:t>2</w:t>
      </w:r>
      <w:r>
        <w:rPr>
          <w:rFonts w:cs="Arial" w:ascii="Arial" w:hAnsi="Arial"/>
        </w:rPr>
        <w:t xml:space="preserve"> + 0.42 x </w:t>
      </w:r>
      <w:r>
        <w:rPr>
          <w:rFonts w:cs="Arial" w:ascii="Arial" w:hAnsi="Arial"/>
          <w:i/>
        </w:rPr>
        <w:t>V</w:t>
      </w:r>
      <w:r>
        <w:rPr>
          <w:rFonts w:cs="Arial" w:ascii="Arial" w:hAnsi="Arial"/>
          <w:vertAlign w:val="subscript"/>
        </w:rPr>
        <w:t>3</w:t>
      </w:r>
      <w:r>
        <w:rPr>
          <w:rFonts w:cs="Arial" w:ascii="Arial" w:hAnsi="Arial"/>
        </w:rPr>
        <w:t>.</w:t>
      </w:r>
    </w:p>
    <w:p>
      <w:pPr>
        <w:pStyle w:val="Normal"/>
        <w:jc w:val="both"/>
        <w:rPr/>
      </w:pPr>
      <w:r>
        <w:rPr>
          <w:rFonts w:cs="Arial" w:ascii="Arial" w:hAnsi="Arial"/>
        </w:rPr>
        <w:t>The option value at each of the terminal nodes is given by the payoff function max(</w:t>
      </w:r>
      <w:r>
        <w:rPr>
          <w:rFonts w:cs="Arial" w:ascii="Arial" w:hAnsi="Arial"/>
          <w:i/>
        </w:rPr>
        <w:t>S</w:t>
      </w:r>
      <w:r>
        <w:rPr>
          <w:rFonts w:cs="Arial" w:ascii="Arial" w:hAnsi="Arial"/>
          <w:i/>
          <w:vertAlign w:val="subscript"/>
        </w:rPr>
        <w:t>T</w:t>
      </w:r>
      <w:r>
        <w:rPr>
          <w:rFonts w:cs="Arial" w:ascii="Arial" w:hAnsi="Arial"/>
        </w:rPr>
        <w:t>-</w:t>
      </w:r>
      <w:r>
        <w:rPr>
          <w:rFonts w:cs="Arial" w:ascii="Arial" w:hAnsi="Arial"/>
          <w:i/>
        </w:rPr>
        <w:t>K</w:t>
      </w:r>
      <w:r>
        <w:rPr>
          <w:rFonts w:cs="Arial" w:ascii="Arial" w:hAnsi="Arial"/>
        </w:rPr>
        <w:t>, 0):</w:t>
      </w:r>
    </w:p>
    <w:p>
      <w:pPr>
        <w:pStyle w:val="Normal"/>
        <w:jc w:val="center"/>
        <w:rPr/>
      </w:pPr>
      <w:r>
        <w:rPr>
          <w:rFonts w:cs="Arial" w:ascii="Arial" w:hAnsi="Arial"/>
          <w:i/>
        </w:rPr>
        <w:t>V</w:t>
      </w:r>
      <w:r>
        <w:rPr>
          <w:rFonts w:cs="Arial" w:ascii="Arial" w:hAnsi="Arial"/>
          <w:vertAlign w:val="subscript"/>
        </w:rPr>
        <w:t>2</w:t>
      </w:r>
      <w:r>
        <w:rPr>
          <w:rFonts w:cs="Arial" w:ascii="Arial" w:hAnsi="Arial"/>
        </w:rPr>
        <w:t xml:space="preserve"> = max(107.8 - 100, 0) = 7.8, and </w:t>
      </w:r>
      <w:r>
        <w:rPr>
          <w:rFonts w:cs="Arial" w:ascii="Arial" w:hAnsi="Arial"/>
          <w:i/>
        </w:rPr>
        <w:t>V</w:t>
      </w:r>
      <w:r>
        <w:rPr>
          <w:rFonts w:cs="Arial" w:ascii="Arial" w:hAnsi="Arial"/>
          <w:vertAlign w:val="subscript"/>
        </w:rPr>
        <w:t>3</w:t>
      </w:r>
      <w:r>
        <w:rPr>
          <w:rFonts w:cs="Arial" w:ascii="Arial" w:hAnsi="Arial"/>
        </w:rPr>
        <w:t xml:space="preserve"> = max(92.8 – 100, 0) = 0.</w:t>
      </w:r>
    </w:p>
    <w:p>
      <w:pPr>
        <w:pStyle w:val="Normal"/>
        <w:jc w:val="both"/>
        <w:rPr>
          <w:rFonts w:ascii="Arial" w:hAnsi="Arial" w:cs="Arial"/>
        </w:rPr>
      </w:pPr>
      <w:r>
        <w:rPr>
          <w:rFonts w:cs="Arial" w:ascii="Arial" w:hAnsi="Arial"/>
        </w:rPr>
        <w:t>Thus we can move back through the tree, substituting values as we go:</w:t>
      </w:r>
    </w:p>
    <w:p>
      <w:pPr>
        <w:pStyle w:val="Normal"/>
        <w:jc w:val="center"/>
        <w:rPr/>
      </w:pPr>
      <w:r>
        <w:rPr>
          <w:rFonts w:cs="Arial" w:ascii="Arial" w:hAnsi="Arial"/>
          <w:i/>
        </w:rPr>
        <w:t>V</w:t>
      </w:r>
      <w:r>
        <w:rPr>
          <w:rFonts w:cs="Arial" w:ascii="Arial" w:hAnsi="Arial"/>
          <w:vertAlign w:val="subscript"/>
        </w:rPr>
        <w:t>1</w:t>
      </w:r>
      <w:r>
        <w:rPr>
          <w:rFonts w:cs="Arial" w:ascii="Arial" w:hAnsi="Arial"/>
        </w:rPr>
        <w:t xml:space="preserve"> = 0.58 x 7.8 = 4.524,</w:t>
      </w:r>
    </w:p>
    <w:p>
      <w:pPr>
        <w:pStyle w:val="Normal"/>
        <w:jc w:val="both"/>
        <w:rPr>
          <w:rFonts w:ascii="Arial" w:hAnsi="Arial" w:cs="Arial"/>
        </w:rPr>
      </w:pPr>
      <w:r>
        <w:rPr>
          <w:rFonts w:cs="Arial" w:ascii="Arial" w:hAnsi="Arial"/>
        </w:rPr>
        <w:t>leading to</w:t>
      </w:r>
    </w:p>
    <w:p>
      <w:pPr>
        <w:pStyle w:val="Normal"/>
        <w:jc w:val="center"/>
        <w:rPr/>
      </w:pPr>
      <w:r>
        <w:rPr>
          <w:rFonts w:cs="Arial" w:ascii="Arial" w:hAnsi="Arial"/>
          <w:i/>
        </w:rPr>
        <w:t>V</w:t>
      </w:r>
      <w:r>
        <w:rPr>
          <w:rFonts w:cs="Arial" w:ascii="Arial" w:hAnsi="Arial"/>
        </w:rPr>
        <w:t xml:space="preserve"> = e</w:t>
      </w:r>
      <w:r>
        <w:rPr>
          <w:rFonts w:cs="Arial" w:ascii="Arial" w:hAnsi="Arial"/>
          <w:vertAlign w:val="superscript"/>
        </w:rPr>
        <w:t>-0.25 x 0.06</w:t>
      </w:r>
      <w:r>
        <w:rPr>
          <w:rFonts w:cs="Arial" w:ascii="Arial" w:hAnsi="Arial"/>
        </w:rPr>
        <w:t xml:space="preserve"> x 4.524 = 4.457.</w:t>
      </w:r>
    </w:p>
    <w:p>
      <w:pPr>
        <w:pStyle w:val="Heading3"/>
        <w:ind w:hanging="0" w:start="0"/>
        <w:rPr/>
      </w:pPr>
      <w:bookmarkStart w:id="39" w:name="__RefHeading___Toc476547772"/>
      <w:bookmarkEnd w:id="39"/>
      <w:r>
        <w:rPr/>
        <w:t>Option to wait</w:t>
      </w:r>
    </w:p>
    <w:p>
      <w:pPr>
        <w:pStyle w:val="Normal"/>
        <w:jc w:val="both"/>
        <w:rPr/>
      </w:pPr>
      <w:r>
        <w:rPr>
          <w:rFonts w:cs="Arial" w:ascii="Arial" w:hAnsi="Arial"/>
        </w:rPr>
        <w:t>In Dixit and Pindyck’s book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page 27) they give the simple example of a firm trying to decide whether to invest in a widget factory.  It is assumed the factory can be built instantly at a cost of $1600, and will then produce one widget per year at zero operating cost, generating $200 per widget sold.  Next year the price of a widget is likely to change.  With probability 0.5 it will rise to $300, and with probability 0.5 it will drop to $100.  What is the value of the option to wait one year before deciding whether to invest and build the factory?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fact that there is an option means the firm has the right, but not the obligation, to wait one year and see if the market goes up before building the factory.  For agreement with Dixit and Pindyck’s example we take an annually compounding risk-free interest rate of 10%.  Diagrammatically this is expressed as follows.  The overall project value is the option to invest now, or to wait:</w:t>
      </w:r>
    </w:p>
    <w:p>
      <w:pPr>
        <w:pStyle w:val="Normal"/>
        <w:jc w:val="center"/>
        <w:rPr>
          <w:rFonts w:ascii="Arial" w:hAnsi="Arial" w:cs="Arial"/>
        </w:rPr>
      </w:pPr>
      <w:r>
        <w:rPr>
          <w:rFonts w:cs="Arial" w:ascii="Arial" w:hAnsi="Arial"/>
        </w:rPr>
        <w:drawing>
          <wp:inline distT="0" distB="0" distL="0" distR="0">
            <wp:extent cx="2369185" cy="2091690"/>
            <wp:effectExtent l="0" t="0" r="0" b="0"/>
            <wp:docPr id="20" name="simple%20option%20to%20wait%20diag%2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imple%20option%20to%20wait%20diag%201" descr="" title=""/>
                    <pic:cNvPicPr>
                      <a:picLocks noChangeAspect="1" noChangeArrowheads="1"/>
                    </pic:cNvPicPr>
                  </pic:nvPicPr>
                  <pic:blipFill>
                    <a:blip r:embed="rId25"/>
                    <a:srcRect l="-10" t="-12" r="-10" b="-12"/>
                    <a:stretch>
                      <a:fillRect/>
                    </a:stretch>
                  </pic:blipFill>
                  <pic:spPr bwMode="auto">
                    <a:xfrm>
                      <a:off x="0" y="0"/>
                      <a:ext cx="2369185" cy="209169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22</w:t>
      </w:r>
      <w:r>
        <w:rPr/>
        <w:fldChar w:fldCharType="end"/>
      </w:r>
      <w:r>
        <w:rPr/>
        <w:t xml:space="preserve"> - Option to wait diagram 1</w:t>
      </w:r>
    </w:p>
    <w:p>
      <w:pPr>
        <w:pStyle w:val="Normal"/>
        <w:jc w:val="both"/>
        <w:rPr>
          <w:rFonts w:ascii="Arial" w:hAnsi="Arial" w:cs="Arial"/>
        </w:rPr>
      </w:pPr>
      <w:r>
        <w:rPr>
          <w:rFonts w:cs="Arial" w:ascii="Arial" w:hAnsi="Arial"/>
        </w:rPr>
        <w:t>The “invest now” outcome is represented:</w:t>
      </w:r>
    </w:p>
    <w:p>
      <w:pPr>
        <w:pStyle w:val="Normal"/>
        <w:jc w:val="center"/>
        <w:rPr>
          <w:rFonts w:ascii="Arial" w:hAnsi="Arial" w:cs="Arial"/>
        </w:rPr>
      </w:pPr>
      <w:r>
        <w:rPr>
          <w:rFonts w:cs="Arial" w:ascii="Arial" w:hAnsi="Arial"/>
        </w:rPr>
        <w:drawing>
          <wp:inline distT="0" distB="0" distL="0" distR="0">
            <wp:extent cx="5271770" cy="1372235"/>
            <wp:effectExtent l="0" t="0" r="0" b="0"/>
            <wp:docPr id="21" name="simple%20option%20to%20wait%20diag%2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mple%20option%20to%20wait%20diag%202" descr="" title=""/>
                    <pic:cNvPicPr>
                      <a:picLocks noChangeAspect="1" noChangeArrowheads="1"/>
                    </pic:cNvPicPr>
                  </pic:nvPicPr>
                  <pic:blipFill>
                    <a:blip r:embed="rId26"/>
                    <a:srcRect l="-7" t="-25" r="-7" b="-25"/>
                    <a:stretch>
                      <a:fillRect/>
                    </a:stretch>
                  </pic:blipFill>
                  <pic:spPr bwMode="auto">
                    <a:xfrm>
                      <a:off x="0" y="0"/>
                      <a:ext cx="5271770" cy="137223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23</w:t>
      </w:r>
      <w:r>
        <w:rPr/>
        <w:fldChar w:fldCharType="end"/>
      </w:r>
      <w:r>
        <w:rPr/>
        <w:t xml:space="preserve"> - Option to wait diagram 2</w:t>
      </w:r>
    </w:p>
    <w:p>
      <w:pPr>
        <w:pStyle w:val="Normal"/>
        <w:jc w:val="both"/>
        <w:rPr>
          <w:rFonts w:ascii="Arial" w:hAnsi="Arial" w:cs="Arial"/>
        </w:rPr>
      </w:pPr>
      <w:r>
        <w:rPr>
          <w:rFonts w:cs="Arial" w:ascii="Arial" w:hAnsi="Arial"/>
        </w:rPr>
        <w:t>While the “wait one year” outcome is represented:</w:t>
      </w:r>
    </w:p>
    <w:p>
      <w:pPr>
        <w:pStyle w:val="Normal"/>
        <w:jc w:val="both"/>
        <w:rPr>
          <w:rFonts w:ascii="Arial" w:hAnsi="Arial" w:cs="Arial"/>
        </w:rPr>
      </w:pPr>
      <w:r>
        <w:rPr>
          <w:rFonts w:cs="Arial" w:ascii="Arial" w:hAnsi="Arial"/>
        </w:rPr>
        <w:drawing>
          <wp:inline distT="0" distB="0" distL="0" distR="0">
            <wp:extent cx="5270500" cy="1424940"/>
            <wp:effectExtent l="0" t="0" r="0" b="0"/>
            <wp:docPr id="22" name="simple%20option%20to%20wait%20diag%2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mple%20option%20to%20wait%20diag%203" descr="" title=""/>
                    <pic:cNvPicPr>
                      <a:picLocks noChangeAspect="1" noChangeArrowheads="1"/>
                    </pic:cNvPicPr>
                  </pic:nvPicPr>
                  <pic:blipFill>
                    <a:blip r:embed="rId27"/>
                    <a:srcRect l="-6" t="-21" r="-6" b="-21"/>
                    <a:stretch>
                      <a:fillRect/>
                    </a:stretch>
                  </pic:blipFill>
                  <pic:spPr bwMode="auto">
                    <a:xfrm>
                      <a:off x="0" y="0"/>
                      <a:ext cx="5270500" cy="142494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24</w:t>
      </w:r>
      <w:r>
        <w:rPr/>
        <w:fldChar w:fldCharType="end"/>
      </w:r>
      <w:r>
        <w:rPr/>
        <w:t xml:space="preserve"> - Option to wait diagram 3</w:t>
      </w:r>
    </w:p>
    <w:p>
      <w:pPr>
        <w:pStyle w:val="Normal"/>
        <w:jc w:val="both"/>
        <w:rPr>
          <w:rFonts w:ascii="Arial" w:hAnsi="Arial" w:cs="Arial"/>
        </w:rPr>
      </w:pPr>
      <w:r>
        <w:rPr>
          <w:rFonts w:cs="Arial" w:ascii="Arial" w:hAnsi="Arial"/>
        </w:rPr>
        <w:t>The valuation for this project is:</w:t>
      </w:r>
    </w:p>
    <w:p>
      <w:pPr>
        <w:pStyle w:val="Normal"/>
        <w:jc w:val="center"/>
        <w:rPr/>
      </w:pPr>
      <w:r>
        <w:rPr>
          <w:rFonts w:cs="Arial" w:ascii="Arial" w:hAnsi="Arial"/>
          <w:i/>
        </w:rPr>
        <w:t>V</w:t>
      </w:r>
      <w:r>
        <w:rPr>
          <w:rFonts w:cs="Arial" w:ascii="Arial" w:hAnsi="Arial"/>
        </w:rPr>
        <w:t xml:space="preserve"> = max(</w:t>
      </w:r>
      <w:r>
        <w:rPr>
          <w:rFonts w:cs="Arial" w:ascii="Arial" w:hAnsi="Arial"/>
          <w:i/>
        </w:rPr>
        <w:t>V</w:t>
      </w:r>
      <w:r>
        <w:rPr>
          <w:rFonts w:cs="Arial" w:ascii="Arial" w:hAnsi="Arial"/>
          <w:vertAlign w:val="subscript"/>
        </w:rPr>
        <w:t>1</w:t>
      </w:r>
      <w:r>
        <w:rPr>
          <w:rFonts w:cs="Arial" w:ascii="Arial" w:hAnsi="Arial"/>
        </w:rPr>
        <w:t xml:space="preserve">, </w:t>
      </w:r>
      <w:r>
        <w:rPr>
          <w:rFonts w:cs="Arial" w:ascii="Arial" w:hAnsi="Arial"/>
          <w:i/>
        </w:rPr>
        <w:t>V</w:t>
      </w:r>
      <w:r>
        <w:rPr>
          <w:rFonts w:cs="Arial" w:ascii="Arial" w:hAnsi="Arial"/>
          <w:vertAlign w:val="subscript"/>
        </w:rPr>
        <w:t>2</w:t>
      </w:r>
      <w:r>
        <w:rPr>
          <w:rFonts w:cs="Arial" w:ascii="Arial" w:hAnsi="Arial"/>
        </w:rPr>
        <w:t>)</w:t>
      </w:r>
    </w:p>
    <w:p>
      <w:pPr>
        <w:pStyle w:val="Normal"/>
        <w:jc w:val="both"/>
        <w:rPr>
          <w:rFonts w:ascii="Arial" w:hAnsi="Arial" w:cs="Arial"/>
        </w:rPr>
      </w:pPr>
      <w:r>
        <w:rPr>
          <w:rFonts w:cs="Arial" w:ascii="Arial" w:hAnsi="Arial"/>
        </w:rPr>
        <w:t>where</w:t>
      </w:r>
    </w:p>
    <w:p>
      <w:pPr>
        <w:pStyle w:val="Normal"/>
        <w:ind w:start="2160" w:end="0"/>
        <w:jc w:val="both"/>
        <w:rPr/>
      </w:pPr>
      <w:r>
        <w:rPr>
          <w:rFonts w:cs="Arial" w:ascii="Arial" w:hAnsi="Arial"/>
          <w:i/>
        </w:rPr>
        <w:t>V</w:t>
      </w:r>
      <w:r>
        <w:rPr>
          <w:rFonts w:cs="Arial" w:ascii="Arial" w:hAnsi="Arial"/>
          <w:vertAlign w:val="subscript"/>
        </w:rPr>
        <w:t>1</w:t>
      </w:r>
      <w:r>
        <w:rPr>
          <w:rFonts w:cs="Arial" w:ascii="Arial" w:hAnsi="Arial"/>
        </w:rPr>
        <w:t xml:space="preserve"> </w:t>
        <w:tab/>
        <w:t>= -1600 + (200 + 200/1.1 + 200/(1.1)</w:t>
      </w:r>
      <w:r>
        <w:rPr>
          <w:rFonts w:cs="Arial" w:ascii="Arial" w:hAnsi="Arial"/>
          <w:vertAlign w:val="superscript"/>
        </w:rPr>
        <w:t>2</w:t>
      </w:r>
      <w:r>
        <w:rPr>
          <w:rFonts w:cs="Arial" w:ascii="Arial" w:hAnsi="Arial"/>
        </w:rPr>
        <w:t xml:space="preserve"> + …)</w:t>
      </w:r>
    </w:p>
    <w:p>
      <w:pPr>
        <w:pStyle w:val="Normal"/>
        <w:ind w:start="2160" w:end="0"/>
        <w:jc w:val="both"/>
        <w:rPr>
          <w:rFonts w:ascii="Arial" w:hAnsi="Arial" w:cs="Arial"/>
        </w:rPr>
      </w:pPr>
      <w:r>
        <w:rPr>
          <w:rFonts w:cs="Arial" w:ascii="Arial" w:hAnsi="Arial"/>
        </w:rPr>
        <w:tab/>
        <w:t>= -1600 + 2200</w:t>
      </w:r>
    </w:p>
    <w:p>
      <w:pPr>
        <w:pStyle w:val="Normal"/>
        <w:ind w:start="2160" w:end="0"/>
        <w:jc w:val="both"/>
        <w:rPr>
          <w:rFonts w:ascii="Arial" w:hAnsi="Arial" w:cs="Arial"/>
        </w:rPr>
      </w:pPr>
      <w:r>
        <w:rPr>
          <w:rFonts w:cs="Arial" w:ascii="Arial" w:hAnsi="Arial"/>
        </w:rPr>
        <w:tab/>
        <w:t>= 600,</w:t>
      </w:r>
    </w:p>
    <w:p>
      <w:pPr>
        <w:pStyle w:val="Normal"/>
        <w:jc w:val="both"/>
        <w:rPr>
          <w:rFonts w:ascii="Arial" w:hAnsi="Arial" w:cs="Arial"/>
        </w:rPr>
      </w:pPr>
      <w:r>
        <w:rPr>
          <w:rFonts w:cs="Arial" w:ascii="Arial" w:hAnsi="Arial"/>
        </w:rPr>
        <w:t>and</w:t>
      </w:r>
    </w:p>
    <w:p>
      <w:pPr>
        <w:pStyle w:val="Normal"/>
        <w:ind w:start="1440" w:end="0"/>
        <w:jc w:val="both"/>
        <w:rPr/>
      </w:pPr>
      <w:r>
        <w:rPr>
          <w:rFonts w:cs="Arial" w:ascii="Arial" w:hAnsi="Arial"/>
          <w:i/>
        </w:rPr>
        <w:t>V</w:t>
      </w:r>
      <w:r>
        <w:rPr>
          <w:rFonts w:cs="Arial" w:ascii="Arial" w:hAnsi="Arial"/>
          <w:vertAlign w:val="subscript"/>
        </w:rPr>
        <w:t>2</w:t>
      </w:r>
      <w:r>
        <w:rPr>
          <w:rFonts w:cs="Arial" w:ascii="Arial" w:hAnsi="Arial"/>
        </w:rPr>
        <w:t xml:space="preserve"> </w:t>
        <w:tab/>
        <w:t>= (1.1)</w:t>
      </w:r>
      <w:r>
        <w:rPr>
          <w:rFonts w:cs="Arial" w:ascii="Arial" w:hAnsi="Arial"/>
          <w:vertAlign w:val="superscript"/>
        </w:rPr>
        <w:t>-1</w:t>
      </w:r>
      <w:r>
        <w:rPr>
          <w:rFonts w:cs="Arial" w:ascii="Arial" w:hAnsi="Arial"/>
        </w:rPr>
        <w:t xml:space="preserve"> ( 0.5 x 0 + 0.5 x ( -1600 + 300 + 300/1.1 + 300/(1.1)</w:t>
      </w:r>
      <w:r>
        <w:rPr>
          <w:rFonts w:cs="Arial" w:ascii="Arial" w:hAnsi="Arial"/>
          <w:vertAlign w:val="superscript"/>
        </w:rPr>
        <w:t>2</w:t>
      </w:r>
      <w:r>
        <w:rPr>
          <w:rFonts w:cs="Arial" w:ascii="Arial" w:hAnsi="Arial"/>
        </w:rPr>
        <w:t xml:space="preserve"> + … ) )</w:t>
      </w:r>
    </w:p>
    <w:p>
      <w:pPr>
        <w:pStyle w:val="Normal"/>
        <w:ind w:start="1440" w:end="0"/>
        <w:jc w:val="both"/>
        <w:rPr/>
      </w:pPr>
      <w:r>
        <w:rPr>
          <w:rFonts w:cs="Arial" w:ascii="Arial" w:hAnsi="Arial"/>
        </w:rPr>
        <w:tab/>
        <w:t>= 0.5 x ( -1600/1.1 + 300/1.1 + 300/(1.1)</w:t>
      </w:r>
      <w:r>
        <w:rPr>
          <w:rFonts w:cs="Arial" w:ascii="Arial" w:hAnsi="Arial"/>
          <w:vertAlign w:val="superscript"/>
        </w:rPr>
        <w:t>2</w:t>
      </w:r>
      <w:r>
        <w:rPr>
          <w:rFonts w:cs="Arial" w:ascii="Arial" w:hAnsi="Arial"/>
        </w:rPr>
        <w:t xml:space="preserve"> + … )</w:t>
      </w:r>
    </w:p>
    <w:p>
      <w:pPr>
        <w:pStyle w:val="Normal"/>
        <w:ind w:start="1440" w:end="0"/>
        <w:jc w:val="both"/>
        <w:rPr>
          <w:rFonts w:ascii="Arial" w:hAnsi="Arial" w:cs="Arial"/>
        </w:rPr>
      </w:pPr>
      <w:r>
        <w:rPr>
          <w:rFonts w:cs="Arial" w:ascii="Arial" w:hAnsi="Arial"/>
        </w:rPr>
        <w:tab/>
        <w:t>= 773</w:t>
        <w:tab/>
        <w:t>(rounded to the nearest integer).</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Thus </w:t>
      </w:r>
      <w:r>
        <w:rPr>
          <w:rFonts w:cs="Arial" w:ascii="Arial" w:hAnsi="Arial"/>
          <w:i/>
        </w:rPr>
        <w:t>V</w:t>
      </w:r>
      <w:r>
        <w:rPr>
          <w:rFonts w:cs="Arial" w:ascii="Arial" w:hAnsi="Arial"/>
        </w:rPr>
        <w:t xml:space="preserve"> = $773, corresponding to the outcome of waiting to see if the market goes up.</w:t>
      </w:r>
    </w:p>
    <w:p>
      <w:pPr>
        <w:pStyle w:val="Heading2"/>
        <w:ind w:hanging="0" w:start="0"/>
        <w:rPr/>
      </w:pPr>
      <w:bookmarkStart w:id="40" w:name="__RefHeading___Toc476547773"/>
      <w:bookmarkEnd w:id="40"/>
      <w:r>
        <w:rPr/>
        <w:t>Dynamic programming</w:t>
      </w:r>
    </w:p>
    <w:p>
      <w:pPr>
        <w:pStyle w:val="Heading3"/>
        <w:ind w:hanging="0" w:start="0"/>
        <w:rPr/>
      </w:pPr>
      <w:bookmarkStart w:id="41" w:name="__RefHeading___Toc476547774"/>
      <w:bookmarkEnd w:id="41"/>
      <w:r>
        <w:rPr/>
        <w:t>The DP approach to optimisation</w:t>
      </w:r>
    </w:p>
    <w:p>
      <w:pPr>
        <w:pStyle w:val="BodyText2"/>
        <w:rPr/>
      </w:pPr>
      <w:r>
        <w:rPr>
          <w:rFonts w:cs="Arial" w:ascii="Arial" w:hAnsi="Arial"/>
        </w:rPr>
        <w:t>This section is concerned with using the diagrams to represent dynamic programming problems - standard operational research textbooks should be consulted for further details (for example, [</w:t>
      </w:r>
      <w:r>
        <w:rPr>
          <w:rFonts w:cs="Arial" w:ascii="Arial" w:hAnsi="Arial"/>
        </w:rPr>
        <w:fldChar w:fldCharType="begin"/>
      </w:r>
      <w:r>
        <w:rPr>
          <w:rFonts w:cs="Arial" w:ascii="Arial" w:hAnsi="Arial"/>
        </w:rPr>
        <w:instrText xml:space="preserve"> REF _Ref462626226 \r \r \h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w:t>
      </w:r>
    </w:p>
    <w:p>
      <w:pPr>
        <w:pStyle w:val="BodyText2"/>
        <w:rPr>
          <w:rFonts w:ascii="Arial" w:hAnsi="Arial" w:cs="Arial"/>
        </w:rPr>
      </w:pPr>
      <w:r>
        <w:rPr>
          <w:rFonts w:cs="Arial" w:ascii="Arial" w:hAnsi="Arial"/>
        </w:rPr>
      </w:r>
    </w:p>
    <w:p>
      <w:pPr>
        <w:pStyle w:val="BodyText2"/>
        <w:rPr/>
      </w:pPr>
      <w:r>
        <w:rPr>
          <w:rFonts w:cs="Arial" w:ascii="Arial" w:hAnsi="Arial"/>
        </w:rPr>
        <w:t xml:space="preserve">The simple examples given above (Section </w:t>
      </w:r>
      <w:r>
        <w:rPr>
          <w:rFonts w:cs="Arial" w:ascii="Arial" w:hAnsi="Arial"/>
        </w:rPr>
        <w:fldChar w:fldCharType="begin"/>
      </w:r>
      <w:r>
        <w:rPr>
          <w:rFonts w:cs="Arial" w:ascii="Arial" w:hAnsi="Arial"/>
        </w:rPr>
        <w:instrText xml:space="preserve"> REF _Ref462561447 \r \r \h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t>) show that the value of a project at any given stage is considered to be the sum of the value associated with the “best” decision at that stage together with the value associated with all optimal future decisions of relevance.  This one sentence description is the essence of the dynamic programming approach to optimisation, and has been in existence for upward of fifty years.  Advances in computer technology over the last few years have made this approach practical for the evaluation of real-world optimisation problems.</w:t>
      </w:r>
    </w:p>
    <w:p>
      <w:pPr>
        <w:pStyle w:val="BodyText2"/>
        <w:rPr>
          <w:rFonts w:ascii="Arial" w:hAnsi="Arial" w:cs="Arial"/>
        </w:rPr>
      </w:pPr>
      <w:r>
        <w:rPr>
          <w:rFonts w:cs="Arial" w:ascii="Arial" w:hAnsi="Arial"/>
        </w:rPr>
      </w:r>
    </w:p>
    <w:p>
      <w:pPr>
        <w:pStyle w:val="BodyText2"/>
        <w:rPr/>
      </w:pPr>
      <w:r>
        <w:rPr>
          <w:rFonts w:cs="Arial" w:ascii="Arial" w:hAnsi="Arial"/>
        </w:rPr>
        <w:t xml:space="preserve">When presented on paper, dynamic programming optimisations are usually carried out using sets of tables.  While undoubtedly efficient on computational grounds, the tables do not make easy reading, and their relationship to the problem being solved can be obscured.  The diagrammatic notation introduced in Section </w:t>
      </w:r>
      <w:r>
        <w:rPr>
          <w:rFonts w:cs="Arial" w:ascii="Arial" w:hAnsi="Arial"/>
        </w:rPr>
        <w:fldChar w:fldCharType="begin"/>
      </w:r>
      <w:r>
        <w:rPr>
          <w:rFonts w:cs="Arial" w:ascii="Arial" w:hAnsi="Arial"/>
        </w:rPr>
        <w:instrText xml:space="preserve"> REF _Ref462547350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xml:space="preserve"> above eases the job of representing dynamic programming problems of modest size.  Employing this notation will assist in the process of communicating the ideas and methods used in real options valuation.</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The diagrammatic notation introduced above offers a quite natural approach to formulation in dynamic programming terms.  The various time evolutions in a diagram will naturally delineate the DP stages, the state labels may be used to define states, and the values at each stage will correspond to the optimal revenue for that and later stages.</w:t>
      </w:r>
    </w:p>
    <w:p>
      <w:pPr>
        <w:pStyle w:val="Heading3"/>
        <w:ind w:hanging="0" w:start="0"/>
        <w:rPr/>
      </w:pPr>
      <w:bookmarkStart w:id="42" w:name="__RefHeading___Toc476547775"/>
      <w:bookmarkEnd w:id="42"/>
      <w:r>
        <w:rPr/>
        <w:t>Backward recursion</w:t>
      </w:r>
    </w:p>
    <w:p>
      <w:pPr>
        <w:pStyle w:val="Normal"/>
        <w:jc w:val="both"/>
        <w:rPr/>
      </w:pPr>
      <w:r>
        <w:rPr>
          <w:rFonts w:cs="Arial" w:ascii="Arial" w:hAnsi="Arial"/>
        </w:rPr>
        <w:t xml:space="preserve">Dynamic programming problems are traditionally presented, and often valued, using the technique of “backward recursion”.  In this approach the final stage of the problem is solved for first, and each earlier stage’s solution expressed in terms of these later stages.  The diagrams priced above have already shown this process in action.  Note that the conventions of diagram arithmetic only allow for </w:t>
      </w:r>
      <w:r>
        <w:rPr>
          <w:rFonts w:cs="Arial" w:ascii="Arial" w:hAnsi="Arial"/>
          <w:b/>
        </w:rPr>
        <w:t>additive decomposition</w:t>
      </w:r>
      <w:r>
        <w:rPr>
          <w:rFonts w:cs="Arial" w:ascii="Arial" w:hAnsi="Arial"/>
        </w:rPr>
        <w:t xml:space="preserve"> of DP problems.  Evaluation via diagrams proceeds first in a forward direction, during which time the appropriate formulas are constructed, values are then substituted from the end backwards, to give a value at the start.  This second pass through the diagram corresponds to backward recursion.</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Examination of the simple binomial tree example above (Section </w:t>
      </w:r>
      <w:r>
        <w:rPr>
          <w:rFonts w:cs="Arial" w:ascii="Arial" w:hAnsi="Arial"/>
        </w:rPr>
        <w:fldChar w:fldCharType="begin"/>
      </w:r>
      <w:r>
        <w:rPr>
          <w:rFonts w:cs="Arial" w:ascii="Arial" w:hAnsi="Arial"/>
        </w:rPr>
        <w:instrText xml:space="preserve"> REF _Ref462626690 \r \r \h </w:instrText>
      </w:r>
      <w:r>
        <w:rPr>
          <w:rFonts w:cs="Arial" w:ascii="Arial" w:hAnsi="Arial"/>
        </w:rPr>
        <w:fldChar w:fldCharType="separate"/>
      </w:r>
      <w:r>
        <w:rPr>
          <w:rFonts w:cs="Arial" w:ascii="Arial" w:hAnsi="Arial"/>
        </w:rPr>
        <w:t>3.2.7</w:t>
      </w:r>
      <w:r>
        <w:rPr>
          <w:rFonts w:cs="Arial" w:ascii="Arial" w:hAnsi="Arial"/>
        </w:rPr>
        <w:fldChar w:fldCharType="end"/>
      </w:r>
      <w:r>
        <w:rPr>
          <w:rFonts w:cs="Arial" w:ascii="Arial" w:hAnsi="Arial"/>
        </w:rPr>
        <w:t>) shows that only the option prices are derived by the process of backward recursion.  The values of the states (underlying asset prices) themselves are valued with respect to earlier values.  The diagrammatic formalism does accommodate state valuation with respect to earlier states, but it is up to the analyst to define the method unambiguously.  “Automatic” forward derivation of state values would require a state label attached to every value node.  While this is possible it would make the diagrams more cluttered and formal in appearance.  It is convenient to distinguish, then, between:</w:t>
      </w:r>
    </w:p>
    <w:p>
      <w:pPr>
        <w:pStyle w:val="Normal"/>
        <w:numPr>
          <w:ilvl w:val="0"/>
          <w:numId w:val="10"/>
        </w:numPr>
        <w:jc w:val="both"/>
        <w:rPr>
          <w:rFonts w:ascii="Arial" w:hAnsi="Arial" w:cs="Arial"/>
        </w:rPr>
      </w:pPr>
      <w:r>
        <w:rPr>
          <w:rFonts w:cs="Arial" w:ascii="Arial" w:hAnsi="Arial"/>
          <w:b/>
        </w:rPr>
        <w:t>Implicit</w:t>
      </w:r>
      <w:r>
        <w:rPr>
          <w:rFonts w:cs="Arial" w:ascii="Arial" w:hAnsi="Arial"/>
        </w:rPr>
        <w:t xml:space="preserve"> pricing, which is carried out by the DP process through the diagrammatic conventions; and</w:t>
      </w:r>
    </w:p>
    <w:p>
      <w:pPr>
        <w:pStyle w:val="Normal"/>
        <w:numPr>
          <w:ilvl w:val="0"/>
          <w:numId w:val="10"/>
        </w:numPr>
        <w:jc w:val="both"/>
        <w:rPr>
          <w:rFonts w:ascii="Arial" w:hAnsi="Arial" w:cs="Arial"/>
        </w:rPr>
      </w:pPr>
      <w:r>
        <w:rPr>
          <w:rFonts w:cs="Arial" w:ascii="Arial" w:hAnsi="Arial"/>
          <w:b/>
        </w:rPr>
        <w:t>Explicit</w:t>
      </w:r>
      <w:r>
        <w:rPr>
          <w:rFonts w:cs="Arial" w:ascii="Arial" w:hAnsi="Arial"/>
        </w:rPr>
        <w:t xml:space="preserve"> pricing which is conducted without use of the diagrammatic grammar.</w:t>
      </w:r>
    </w:p>
    <w:p>
      <w:pPr>
        <w:pStyle w:val="Normal"/>
        <w:jc w:val="both"/>
        <w:rPr>
          <w:rFonts w:ascii="Arial" w:hAnsi="Arial" w:cs="Arial"/>
          <w:b/>
        </w:rPr>
      </w:pPr>
      <w:r>
        <w:rPr>
          <w:rFonts w:cs="Arial" w:ascii="Arial" w:hAnsi="Arial"/>
          <w:b/>
        </w:rPr>
      </w:r>
    </w:p>
    <w:p>
      <w:pPr>
        <w:pStyle w:val="BodyText2"/>
        <w:rPr>
          <w:rFonts w:ascii="Arial" w:hAnsi="Arial" w:cs="Arial"/>
        </w:rPr>
      </w:pPr>
      <w:r>
        <w:rPr>
          <w:rFonts w:cs="Arial" w:ascii="Arial" w:hAnsi="Arial"/>
        </w:rPr>
        <w:t>The diagrammatic notation and conventions could be extended to incorporate forward and backward recursion, additive and multiplicative decomposition, as well as a host of other mathematically desirable features.  Such extensions would be at the expense of a less simple method for communicating the ideas of real option deals.</w:t>
      </w:r>
    </w:p>
    <w:p>
      <w:pPr>
        <w:pStyle w:val="Heading2"/>
        <w:ind w:hanging="0" w:start="0"/>
        <w:rPr/>
      </w:pPr>
      <w:bookmarkStart w:id="43" w:name="__RefHeading___Toc476547776"/>
      <w:bookmarkEnd w:id="43"/>
      <w:r>
        <w:rPr/>
        <w:t>Risk neutrality and extended NPV</w:t>
      </w:r>
    </w:p>
    <w:p>
      <w:pPr>
        <w:pStyle w:val="Normal"/>
        <w:jc w:val="both"/>
        <w:rPr/>
      </w:pPr>
      <w:r>
        <w:rPr>
          <w:rFonts w:cs="Arial" w:ascii="Arial" w:hAnsi="Arial"/>
        </w:rPr>
        <w:t>The pricing methods given above reduce to financial option pricing theory where risk neutral portfolios may be constructed and all risk may be perfectly hedged away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Although reassuring, for most practical real options analyses it will still be necessary to consider, and define, the market price for risk.  The diagrams make it clear what risk elements exist, and which have been resolved, by fully expressing all optionality.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One well used extension of NPV analysis may be referred to as “Monte Carlo NPV”, in which probability distributions of prices are considered, and their expected values discounted back at appropriate rates.  The diagrammatic approach provides a way of expressing such analyses, and of deriving the overall value.  It should be emphasised however that any pricing carried out is only as good as the numbers fed in.</w:t>
      </w:r>
    </w:p>
    <w:p>
      <w:pPr>
        <w:pStyle w:val="Normal"/>
        <w:rPr>
          <w:rFonts w:ascii="Arial" w:hAnsi="Arial" w:cs="Arial"/>
        </w:rPr>
      </w:pPr>
      <w:r>
        <w:rPr>
          <w:rFonts w:cs="Arial" w:ascii="Arial" w:hAnsi="Arial"/>
        </w:rPr>
      </w:r>
    </w:p>
    <w:p>
      <w:pPr>
        <w:pStyle w:val="Normal"/>
        <w:rPr/>
      </w:pPr>
      <w:r>
        <w:rPr/>
      </w:r>
    </w:p>
    <w:p>
      <w:pPr>
        <w:pStyle w:val="Normal"/>
        <w:rPr/>
      </w:pPr>
      <w:r>
        <w:rPr/>
      </w:r>
      <w:r>
        <w:br w:type="page"/>
      </w:r>
    </w:p>
    <w:p>
      <w:pPr>
        <w:pStyle w:val="Heading1"/>
        <w:ind w:hanging="0" w:start="0"/>
        <w:rPr/>
      </w:pPr>
      <w:bookmarkStart w:id="44" w:name="__RefHeading___Toc476547777"/>
      <w:bookmarkStart w:id="45" w:name="_Ref462669747"/>
      <w:bookmarkEnd w:id="44"/>
      <w:r>
        <w:rPr/>
        <w:t>Examples</w:t>
      </w:r>
      <w:bookmarkEnd w:id="45"/>
    </w:p>
    <w:p>
      <w:pPr>
        <w:pStyle w:val="BodyText2"/>
        <w:rPr>
          <w:rFonts w:ascii="Arial" w:hAnsi="Arial" w:cs="Arial"/>
        </w:rPr>
      </w:pPr>
      <w:r>
        <w:rPr>
          <w:rFonts w:cs="Arial" w:ascii="Arial" w:hAnsi="Arial"/>
        </w:rPr>
        <w:t>The first example extends the example of the binomial evaluation of an American put option.  The following two examples, merchant power plant operation and gas storage pricing, will be developed in more abstract form before carrying out the computations for a concrete example.  These examples will help indicate the manner in which problems can be analysed and programmed into a computer.</w:t>
      </w:r>
    </w:p>
    <w:p>
      <w:pPr>
        <w:pStyle w:val="Heading2"/>
        <w:ind w:hanging="0" w:start="0"/>
        <w:rPr/>
      </w:pPr>
      <w:bookmarkStart w:id="46" w:name="__RefHeading___Toc476547778"/>
      <w:bookmarkEnd w:id="46"/>
      <w:r>
        <w:rPr/>
        <w:t>Binomial tree valuation of American option</w:t>
      </w:r>
    </w:p>
    <w:p>
      <w:pPr>
        <w:pStyle w:val="BodyText2"/>
        <w:rPr>
          <w:rFonts w:ascii="Arial" w:hAnsi="Arial" w:cs="Arial"/>
        </w:rPr>
      </w:pPr>
      <w:r>
        <w:rPr>
          <w:rFonts w:cs="Arial" w:ascii="Arial" w:hAnsi="Arial"/>
        </w:rPr>
        <w:t xml:space="preserve">In finding the value of an American option it is necessary to account for the fact that early exercise is permitted. When using the binomial tree method the intrinsic value of the option at each stage must be compared with that derived by discounting back from later stages.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If we extend the concrete example given in Section </w:t>
      </w:r>
      <w:r>
        <w:rPr>
          <w:rFonts w:cs="Arial" w:ascii="Arial" w:hAnsi="Arial"/>
        </w:rPr>
        <w:fldChar w:fldCharType="begin"/>
      </w:r>
      <w:r>
        <w:rPr>
          <w:rFonts w:cs="Arial" w:ascii="Arial" w:hAnsi="Arial"/>
        </w:rPr>
        <w:instrText xml:space="preserve"> REF _Ref462626690 \r \r \h </w:instrText>
      </w:r>
      <w:r>
        <w:rPr>
          <w:rFonts w:cs="Arial" w:ascii="Arial" w:hAnsi="Arial"/>
        </w:rPr>
        <w:fldChar w:fldCharType="separate"/>
      </w:r>
      <w:r>
        <w:rPr>
          <w:rFonts w:cs="Arial" w:ascii="Arial" w:hAnsi="Arial"/>
        </w:rPr>
        <w:t>3.2.7</w:t>
      </w:r>
      <w:r>
        <w:rPr>
          <w:rFonts w:cs="Arial" w:ascii="Arial" w:hAnsi="Arial"/>
        </w:rPr>
        <w:fldChar w:fldCharType="end"/>
      </w:r>
      <w:r>
        <w:rPr>
          <w:rFonts w:cs="Arial" w:ascii="Arial" w:hAnsi="Arial"/>
        </w:rPr>
        <w:t xml:space="preserve"> above, and declare the option to be a put, we have the diagrammatic representation:</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5266690" cy="1800860"/>
            <wp:effectExtent l="0" t="0" r="0" b="0"/>
            <wp:docPr id="2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 descr="" title=""/>
                    <pic:cNvPicPr>
                      <a:picLocks noChangeAspect="1" noChangeArrowheads="1"/>
                    </pic:cNvPicPr>
                  </pic:nvPicPr>
                  <pic:blipFill>
                    <a:blip r:embed="rId28"/>
                    <a:srcRect l="-4" t="-13" r="-4" b="-13"/>
                    <a:stretch>
                      <a:fillRect/>
                    </a:stretch>
                  </pic:blipFill>
                  <pic:spPr bwMode="auto">
                    <a:xfrm>
                      <a:off x="0" y="0"/>
                      <a:ext cx="5266690" cy="180086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25</w:t>
      </w:r>
      <w:r>
        <w:rPr/>
        <w:fldChar w:fldCharType="end"/>
      </w:r>
      <w:r>
        <w:rPr/>
        <w:t xml:space="preserve"> - American put option</w:t>
      </w:r>
      <w:r>
        <w:rPr>
          <w:lang w:val="en-CA"/>
        </w:rPr>
        <w:t xml:space="preserve"> diagram 1</w:t>
      </w:r>
    </w:p>
    <w:p>
      <w:pPr>
        <w:pStyle w:val="Normal"/>
        <w:jc w:val="both"/>
        <w:rPr>
          <w:rFonts w:ascii="Arial" w:hAnsi="Arial" w:cs="Arial"/>
        </w:rPr>
      </w:pPr>
      <w:r>
        <w:rPr>
          <w:rFonts w:cs="Arial" w:ascii="Arial" w:hAnsi="Arial"/>
        </w:rPr>
        <w:t>The leads to the pricing formulas:</w:t>
      </w:r>
    </w:p>
    <w:p>
      <w:pPr>
        <w:pStyle w:val="Normal"/>
        <w:ind w:start="720" w:end="0"/>
        <w:jc w:val="both"/>
        <w:rPr/>
      </w:pPr>
      <w:r>
        <w:rPr>
          <w:rFonts w:cs="Arial" w:ascii="Arial" w:hAnsi="Arial"/>
          <w:i/>
        </w:rPr>
        <w:t>V</w:t>
      </w:r>
      <w:r>
        <w:rPr>
          <w:rFonts w:cs="Arial" w:ascii="Arial" w:hAnsi="Arial"/>
        </w:rPr>
        <w:t xml:space="preserve"> </w:t>
        <w:tab/>
        <w:t>= e</w:t>
      </w:r>
      <w:r>
        <w:rPr>
          <w:rFonts w:cs="Arial" w:ascii="Arial" w:hAnsi="Arial"/>
          <w:vertAlign w:val="superscript"/>
        </w:rPr>
        <w:t>-0.06x0.25</w:t>
      </w:r>
      <w:r>
        <w:rPr>
          <w:rFonts w:cs="Arial" w:ascii="Arial" w:hAnsi="Arial"/>
        </w:rPr>
        <w:t xml:space="preserve"> </w:t>
      </w:r>
      <w:r>
        <w:rPr>
          <w:rFonts w:cs="Arial" w:ascii="Arial" w:hAnsi="Arial"/>
          <w:i/>
        </w:rPr>
        <w:t>V</w:t>
      </w:r>
      <w:r>
        <w:rPr>
          <w:rFonts w:cs="Arial" w:ascii="Arial" w:hAnsi="Arial"/>
          <w:vertAlign w:val="subscript"/>
        </w:rPr>
        <w:t>1</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rPr>
        <w:tab/>
        <w:t xml:space="preserve">= 0.58 x </w:t>
      </w:r>
      <w:r>
        <w:rPr>
          <w:rFonts w:cs="Arial" w:ascii="Arial" w:hAnsi="Arial"/>
          <w:i/>
        </w:rPr>
        <w:t>V</w:t>
      </w:r>
      <w:r>
        <w:rPr>
          <w:rFonts w:cs="Arial" w:ascii="Arial" w:hAnsi="Arial"/>
          <w:vertAlign w:val="subscript"/>
        </w:rPr>
        <w:t>2</w:t>
      </w:r>
      <w:r>
        <w:rPr>
          <w:rFonts w:cs="Arial" w:ascii="Arial" w:hAnsi="Arial"/>
        </w:rPr>
        <w:t xml:space="preserve"> + 0.42 x </w:t>
      </w:r>
      <w:r>
        <w:rPr>
          <w:rFonts w:cs="Arial" w:ascii="Arial" w:hAnsi="Arial"/>
          <w:i/>
        </w:rPr>
        <w:t>V</w:t>
      </w:r>
      <w:r>
        <w:rPr>
          <w:rFonts w:cs="Arial" w:ascii="Arial" w:hAnsi="Arial"/>
          <w:vertAlign w:val="subscript"/>
        </w:rPr>
        <w:t>3</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rPr>
        <w:tab/>
        <w:t>= max(</w:t>
      </w:r>
      <w:r>
        <w:rPr>
          <w:rFonts w:cs="Arial" w:ascii="Arial" w:hAnsi="Arial"/>
          <w:i/>
        </w:rPr>
        <w:t>V</w:t>
      </w:r>
      <w:r>
        <w:rPr>
          <w:rFonts w:cs="Arial" w:ascii="Arial" w:hAnsi="Arial"/>
          <w:vertAlign w:val="subscript"/>
        </w:rPr>
        <w:t>4</w:t>
      </w:r>
      <w:r>
        <w:rPr>
          <w:rFonts w:cs="Arial" w:ascii="Arial" w:hAnsi="Arial"/>
        </w:rPr>
        <w:t xml:space="preserve">, </w:t>
      </w:r>
      <w:r>
        <w:rPr>
          <w:rFonts w:cs="Arial" w:ascii="Arial" w:hAnsi="Arial"/>
          <w:i/>
        </w:rPr>
        <w:t>V</w:t>
      </w:r>
      <w:r>
        <w:rPr>
          <w:rFonts w:cs="Arial" w:ascii="Arial" w:hAnsi="Arial"/>
          <w:vertAlign w:val="subscript"/>
        </w:rPr>
        <w:t>5</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rPr>
        <w:tab/>
        <w:t>= max(</w:t>
      </w:r>
      <w:r>
        <w:rPr>
          <w:rFonts w:cs="Arial" w:ascii="Arial" w:hAnsi="Arial"/>
          <w:i/>
        </w:rPr>
        <w:t>V</w:t>
      </w:r>
      <w:r>
        <w:rPr>
          <w:rFonts w:cs="Arial" w:ascii="Arial" w:hAnsi="Arial"/>
          <w:vertAlign w:val="subscript"/>
        </w:rPr>
        <w:t>6</w:t>
      </w:r>
      <w:r>
        <w:rPr>
          <w:rFonts w:cs="Arial" w:ascii="Arial" w:hAnsi="Arial"/>
        </w:rPr>
        <w:t xml:space="preserve">, </w:t>
      </w:r>
      <w:r>
        <w:rPr>
          <w:rFonts w:cs="Arial" w:ascii="Arial" w:hAnsi="Arial"/>
          <w:i/>
        </w:rPr>
        <w:t>V</w:t>
      </w:r>
      <w:r>
        <w:rPr>
          <w:rFonts w:cs="Arial" w:ascii="Arial" w:hAnsi="Arial"/>
          <w:vertAlign w:val="subscript"/>
        </w:rPr>
        <w:t>7</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5</w:t>
      </w:r>
      <w:r>
        <w:rPr>
          <w:rFonts w:cs="Arial" w:ascii="Arial" w:hAnsi="Arial"/>
        </w:rPr>
        <w:tab/>
        <w:t>= max(100 – 107.8, 0) = 0,</w:t>
      </w:r>
    </w:p>
    <w:p>
      <w:pPr>
        <w:pStyle w:val="Normal"/>
        <w:ind w:start="720" w:end="0"/>
        <w:jc w:val="both"/>
        <w:rPr/>
      </w:pPr>
      <w:r>
        <w:rPr>
          <w:rFonts w:cs="Arial" w:ascii="Arial" w:hAnsi="Arial"/>
          <w:i/>
        </w:rPr>
        <w:t>V</w:t>
      </w:r>
      <w:r>
        <w:rPr>
          <w:rFonts w:cs="Arial" w:ascii="Arial" w:hAnsi="Arial"/>
          <w:vertAlign w:val="subscript"/>
        </w:rPr>
        <w:t>7</w:t>
      </w:r>
      <w:r>
        <w:rPr>
          <w:rFonts w:cs="Arial" w:ascii="Arial" w:hAnsi="Arial"/>
        </w:rPr>
        <w:tab/>
        <w:t>= max(100 – 92.8, 0) = 7.2.</w:t>
      </w:r>
    </w:p>
    <w:p>
      <w:pPr>
        <w:pStyle w:val="Normal"/>
        <w:jc w:val="both"/>
        <w:rPr>
          <w:rFonts w:ascii="Arial" w:hAnsi="Arial" w:cs="Arial"/>
        </w:rPr>
      </w:pPr>
      <w:r>
        <w:rPr>
          <w:rFonts w:cs="Arial" w:ascii="Arial" w:hAnsi="Arial"/>
        </w:rPr>
        <w:t>Thus</w:t>
      </w:r>
    </w:p>
    <w:p>
      <w:pPr>
        <w:pStyle w:val="Normal"/>
        <w:ind w:start="720" w:end="0"/>
        <w:jc w:val="both"/>
        <w:rPr/>
      </w:pPr>
      <w:r>
        <w:rPr>
          <w:rFonts w:cs="Arial" w:ascii="Arial" w:hAnsi="Arial"/>
          <w:i/>
        </w:rPr>
        <w:t>V</w:t>
      </w:r>
      <w:r>
        <w:rPr>
          <w:rFonts w:cs="Arial" w:ascii="Arial" w:hAnsi="Arial"/>
        </w:rPr>
        <w:t xml:space="preserve"> </w:t>
        <w:tab/>
        <w:t>= e</w:t>
      </w:r>
      <w:r>
        <w:rPr>
          <w:rFonts w:cs="Arial" w:ascii="Arial" w:hAnsi="Arial"/>
          <w:vertAlign w:val="superscript"/>
        </w:rPr>
        <w:t>-0.06x0.25</w:t>
      </w:r>
      <w:r>
        <w:rPr>
          <w:rFonts w:cs="Arial" w:ascii="Arial" w:hAnsi="Arial"/>
        </w:rPr>
        <w:t xml:space="preserve"> (0.58 x max(</w:t>
      </w:r>
      <w:r>
        <w:rPr>
          <w:rFonts w:cs="Arial" w:ascii="Arial" w:hAnsi="Arial"/>
          <w:i/>
        </w:rPr>
        <w:t>V</w:t>
      </w:r>
      <w:r>
        <w:rPr>
          <w:rFonts w:cs="Arial" w:ascii="Arial" w:hAnsi="Arial"/>
          <w:vertAlign w:val="subscript"/>
        </w:rPr>
        <w:t>4</w:t>
      </w:r>
      <w:r>
        <w:rPr>
          <w:rFonts w:cs="Arial" w:ascii="Arial" w:hAnsi="Arial"/>
        </w:rPr>
        <w:t>, 0) + 0.42 x max(</w:t>
      </w:r>
      <w:r>
        <w:rPr>
          <w:rFonts w:cs="Arial" w:ascii="Arial" w:hAnsi="Arial"/>
          <w:i/>
        </w:rPr>
        <w:t>V</w:t>
      </w:r>
      <w:r>
        <w:rPr>
          <w:rFonts w:cs="Arial" w:ascii="Arial" w:hAnsi="Arial"/>
          <w:vertAlign w:val="subscript"/>
        </w:rPr>
        <w:t>6</w:t>
      </w:r>
      <w:r>
        <w:rPr>
          <w:rFonts w:cs="Arial" w:ascii="Arial" w:hAnsi="Arial"/>
        </w:rPr>
        <w:t>, 7.2)).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also have:</w:t>
      </w:r>
    </w:p>
    <w:p>
      <w:pPr>
        <w:pStyle w:val="Normal"/>
        <w:jc w:val="center"/>
        <w:rPr>
          <w:rFonts w:ascii="Arial" w:hAnsi="Arial" w:cs="Arial"/>
        </w:rPr>
      </w:pPr>
      <w:r>
        <w:rPr>
          <w:rFonts w:cs="Arial" w:ascii="Arial" w:hAnsi="Arial"/>
        </w:rPr>
        <w:drawing>
          <wp:inline distT="0" distB="0" distL="0" distR="0">
            <wp:extent cx="5271135" cy="2520950"/>
            <wp:effectExtent l="0" t="0" r="0" b="0"/>
            <wp:docPr id="2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 descr="" title=""/>
                    <pic:cNvPicPr>
                      <a:picLocks noChangeAspect="1" noChangeArrowheads="1"/>
                    </pic:cNvPicPr>
                  </pic:nvPicPr>
                  <pic:blipFill>
                    <a:blip r:embed="rId29"/>
                    <a:srcRect l="-6" t="-12" r="-6" b="-12"/>
                    <a:stretch>
                      <a:fillRect/>
                    </a:stretch>
                  </pic:blipFill>
                  <pic:spPr bwMode="auto">
                    <a:xfrm>
                      <a:off x="0" y="0"/>
                      <a:ext cx="5271135" cy="25209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26</w:t>
      </w:r>
      <w:r>
        <w:rPr/>
        <w:fldChar w:fldCharType="end"/>
      </w:r>
      <w:r>
        <w:rPr/>
        <w:t xml:space="preserve"> - American put option diagram 2</w:t>
      </w:r>
    </w:p>
    <w:p>
      <w:pPr>
        <w:pStyle w:val="Normal"/>
        <w:jc w:val="both"/>
        <w:rPr>
          <w:rFonts w:ascii="Arial" w:hAnsi="Arial" w:cs="Arial"/>
        </w:rPr>
      </w:pPr>
      <w:r>
        <w:rPr>
          <w:rFonts w:cs="Arial" w:ascii="Arial" w:hAnsi="Arial"/>
        </w:rPr>
        <w:t>leading to:</w:t>
      </w:r>
    </w:p>
    <w:p>
      <w:pPr>
        <w:pStyle w:val="Normal"/>
        <w:ind w:start="720" w:end="0"/>
        <w:jc w:val="both"/>
        <w:rPr/>
      </w:pPr>
      <w:r>
        <w:rPr>
          <w:rFonts w:cs="Arial" w:ascii="Arial" w:hAnsi="Arial"/>
          <w:i/>
        </w:rPr>
        <w:t>V</w:t>
      </w:r>
      <w:r>
        <w:rPr>
          <w:rFonts w:cs="Arial" w:ascii="Arial" w:hAnsi="Arial"/>
          <w:vertAlign w:val="subscript"/>
        </w:rPr>
        <w:t>4</w:t>
      </w:r>
      <w:r>
        <w:rPr>
          <w:rFonts w:cs="Arial" w:ascii="Arial" w:hAnsi="Arial"/>
        </w:rPr>
        <w:tab/>
        <w:t>= e</w:t>
      </w:r>
      <w:r>
        <w:rPr>
          <w:rFonts w:cs="Arial" w:ascii="Arial" w:hAnsi="Arial"/>
          <w:vertAlign w:val="superscript"/>
        </w:rPr>
        <w:t>-0.06x0.25</w:t>
      </w:r>
      <w:r>
        <w:rPr>
          <w:rFonts w:cs="Arial" w:ascii="Arial" w:hAnsi="Arial"/>
        </w:rPr>
        <w:t xml:space="preserve"> </w:t>
      </w:r>
      <w:r>
        <w:rPr>
          <w:rFonts w:cs="Arial" w:ascii="Arial" w:hAnsi="Arial"/>
          <w:i/>
        </w:rPr>
        <w:t>V</w:t>
      </w:r>
      <w:r>
        <w:rPr>
          <w:rFonts w:cs="Arial" w:ascii="Arial" w:hAnsi="Arial"/>
          <w:vertAlign w:val="subscript"/>
        </w:rPr>
        <w:t>8</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8</w:t>
      </w:r>
      <w:r>
        <w:rPr>
          <w:rFonts w:cs="Arial" w:ascii="Arial" w:hAnsi="Arial"/>
        </w:rPr>
        <w:tab/>
        <w:t xml:space="preserve">= 0.58 x </w:t>
      </w:r>
      <w:r>
        <w:rPr>
          <w:rFonts w:cs="Arial" w:ascii="Arial" w:hAnsi="Arial"/>
          <w:i/>
        </w:rPr>
        <w:t>V</w:t>
      </w:r>
      <w:r>
        <w:rPr>
          <w:rFonts w:cs="Arial" w:ascii="Arial" w:hAnsi="Arial"/>
          <w:vertAlign w:val="subscript"/>
        </w:rPr>
        <w:t>10</w:t>
      </w:r>
      <w:r>
        <w:rPr>
          <w:rFonts w:cs="Arial" w:ascii="Arial" w:hAnsi="Arial"/>
        </w:rPr>
        <w:t xml:space="preserve"> + 0.42 x </w:t>
      </w:r>
      <w:r>
        <w:rPr>
          <w:rFonts w:cs="Arial" w:ascii="Arial" w:hAnsi="Arial"/>
          <w:i/>
        </w:rPr>
        <w:t>V</w:t>
      </w:r>
      <w:r>
        <w:rPr>
          <w:rFonts w:cs="Arial" w:ascii="Arial" w:hAnsi="Arial"/>
          <w:vertAlign w:val="subscript"/>
        </w:rPr>
        <w:t>11</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10</w:t>
      </w:r>
      <w:r>
        <w:rPr>
          <w:rFonts w:cs="Arial" w:ascii="Arial" w:hAnsi="Arial"/>
        </w:rPr>
        <w:tab/>
        <w:t>= max(100-116.2, 0) = 0,</w:t>
      </w:r>
    </w:p>
    <w:p>
      <w:pPr>
        <w:pStyle w:val="Normal"/>
        <w:ind w:start="720" w:end="0"/>
        <w:jc w:val="both"/>
        <w:rPr/>
      </w:pPr>
      <w:r>
        <w:rPr>
          <w:rFonts w:cs="Arial" w:ascii="Arial" w:hAnsi="Arial"/>
          <w:i/>
        </w:rPr>
        <w:t>V</w:t>
      </w:r>
      <w:r>
        <w:rPr>
          <w:rFonts w:cs="Arial" w:ascii="Arial" w:hAnsi="Arial"/>
          <w:vertAlign w:val="subscript"/>
        </w:rPr>
        <w:t>11</w:t>
      </w:r>
      <w:r>
        <w:rPr>
          <w:rFonts w:cs="Arial" w:ascii="Arial" w:hAnsi="Arial"/>
        </w:rPr>
        <w:tab/>
        <w:t>= max(100-100, 0) = 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Thus</w:t>
      </w:r>
    </w:p>
    <w:p>
      <w:pPr>
        <w:pStyle w:val="Normal"/>
        <w:ind w:start="720" w:end="0"/>
        <w:jc w:val="both"/>
        <w:rPr/>
      </w:pPr>
      <w:r>
        <w:rPr>
          <w:rFonts w:cs="Arial" w:ascii="Arial" w:hAnsi="Arial"/>
          <w:i/>
        </w:rPr>
        <w:t>V</w:t>
      </w:r>
      <w:r>
        <w:rPr>
          <w:rFonts w:cs="Arial" w:ascii="Arial" w:hAnsi="Arial"/>
          <w:vertAlign w:val="subscript"/>
        </w:rPr>
        <w:t>4</w:t>
      </w:r>
      <w:r>
        <w:rPr>
          <w:rFonts w:cs="Arial" w:ascii="Arial" w:hAnsi="Arial"/>
        </w:rPr>
        <w:tab/>
        <w:t>= 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Similarly:</w:t>
      </w:r>
    </w:p>
    <w:p>
      <w:pPr>
        <w:pStyle w:val="Normal"/>
        <w:jc w:val="center"/>
        <w:rPr>
          <w:rFonts w:ascii="Arial" w:hAnsi="Arial" w:cs="Arial"/>
        </w:rPr>
      </w:pPr>
      <w:r>
        <w:rPr>
          <w:rFonts w:cs="Arial" w:ascii="Arial" w:hAnsi="Arial"/>
        </w:rPr>
        <w:drawing>
          <wp:inline distT="0" distB="0" distL="0" distR="0">
            <wp:extent cx="5271135" cy="2520950"/>
            <wp:effectExtent l="0" t="0" r="0" b="0"/>
            <wp:docPr id="2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 descr="" title=""/>
                    <pic:cNvPicPr>
                      <a:picLocks noChangeAspect="1" noChangeArrowheads="1"/>
                    </pic:cNvPicPr>
                  </pic:nvPicPr>
                  <pic:blipFill>
                    <a:blip r:embed="rId30"/>
                    <a:srcRect l="-6" t="-12" r="-6" b="-12"/>
                    <a:stretch>
                      <a:fillRect/>
                    </a:stretch>
                  </pic:blipFill>
                  <pic:spPr bwMode="auto">
                    <a:xfrm>
                      <a:off x="0" y="0"/>
                      <a:ext cx="5271135" cy="25209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27</w:t>
      </w:r>
      <w:r>
        <w:rPr/>
        <w:fldChar w:fldCharType="end"/>
      </w:r>
      <w:r>
        <w:rPr/>
        <w:t xml:space="preserve"> - American put option diagram 3</w:t>
      </w:r>
    </w:p>
    <w:p>
      <w:pPr>
        <w:pStyle w:val="Normal"/>
        <w:jc w:val="both"/>
        <w:rPr>
          <w:rFonts w:ascii="Arial" w:hAnsi="Arial" w:cs="Arial"/>
        </w:rPr>
      </w:pPr>
      <w:r>
        <w:rPr>
          <w:rFonts w:cs="Arial" w:ascii="Arial" w:hAnsi="Arial"/>
        </w:rPr>
        <w:t>Giving</w:t>
      </w:r>
    </w:p>
    <w:p>
      <w:pPr>
        <w:pStyle w:val="Normal"/>
        <w:ind w:start="720" w:end="0"/>
        <w:jc w:val="both"/>
        <w:rPr/>
      </w:pPr>
      <w:r>
        <w:rPr>
          <w:rFonts w:cs="Arial" w:ascii="Arial" w:hAnsi="Arial"/>
          <w:i/>
        </w:rPr>
        <w:t>V</w:t>
      </w:r>
      <w:r>
        <w:rPr>
          <w:rFonts w:cs="Arial" w:ascii="Arial" w:hAnsi="Arial"/>
          <w:vertAlign w:val="subscript"/>
        </w:rPr>
        <w:t>6</w:t>
      </w:r>
      <w:r>
        <w:rPr>
          <w:rFonts w:cs="Arial" w:ascii="Arial" w:hAnsi="Arial"/>
        </w:rPr>
        <w:tab/>
        <w:t>= e</w:t>
      </w:r>
      <w:r>
        <w:rPr>
          <w:rFonts w:cs="Arial" w:ascii="Arial" w:hAnsi="Arial"/>
          <w:vertAlign w:val="superscript"/>
        </w:rPr>
        <w:t>-0.06x0.25</w:t>
      </w:r>
      <w:r>
        <w:rPr>
          <w:rFonts w:cs="Arial" w:ascii="Arial" w:hAnsi="Arial"/>
        </w:rPr>
        <w:t xml:space="preserve"> </w:t>
      </w:r>
      <w:r>
        <w:rPr>
          <w:rFonts w:cs="Arial" w:ascii="Arial" w:hAnsi="Arial"/>
          <w:i/>
        </w:rPr>
        <w:t>V</w:t>
      </w:r>
      <w:r>
        <w:rPr>
          <w:rFonts w:cs="Arial" w:ascii="Arial" w:hAnsi="Arial"/>
          <w:vertAlign w:val="subscript"/>
        </w:rPr>
        <w:t>9</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9</w:t>
      </w:r>
      <w:r>
        <w:rPr>
          <w:rFonts w:cs="Arial" w:ascii="Arial" w:hAnsi="Arial"/>
        </w:rPr>
        <w:tab/>
        <w:t xml:space="preserve">= 0.58 x </w:t>
      </w:r>
      <w:r>
        <w:rPr>
          <w:rFonts w:cs="Arial" w:ascii="Arial" w:hAnsi="Arial"/>
          <w:i/>
        </w:rPr>
        <w:t>V</w:t>
      </w:r>
      <w:r>
        <w:rPr>
          <w:rFonts w:cs="Arial" w:ascii="Arial" w:hAnsi="Arial"/>
          <w:vertAlign w:val="subscript"/>
        </w:rPr>
        <w:t>11</w:t>
      </w:r>
      <w:r>
        <w:rPr>
          <w:rFonts w:cs="Arial" w:ascii="Arial" w:hAnsi="Arial"/>
        </w:rPr>
        <w:t xml:space="preserve"> + 0.42 x </w:t>
      </w:r>
      <w:r>
        <w:rPr>
          <w:rFonts w:cs="Arial" w:ascii="Arial" w:hAnsi="Arial"/>
          <w:i/>
        </w:rPr>
        <w:t>V</w:t>
      </w:r>
      <w:r>
        <w:rPr>
          <w:rFonts w:cs="Arial" w:ascii="Arial" w:hAnsi="Arial"/>
          <w:vertAlign w:val="subscript"/>
        </w:rPr>
        <w:t>12</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11</w:t>
      </w:r>
      <w:r>
        <w:rPr>
          <w:rFonts w:cs="Arial" w:ascii="Arial" w:hAnsi="Arial"/>
        </w:rPr>
        <w:tab/>
        <w:t>= max(100-100, 0) = 0,</w:t>
      </w:r>
    </w:p>
    <w:p>
      <w:pPr>
        <w:pStyle w:val="Normal"/>
        <w:ind w:start="720" w:end="0"/>
        <w:jc w:val="both"/>
        <w:rPr/>
      </w:pPr>
      <w:r>
        <w:rPr>
          <w:rFonts w:cs="Arial" w:ascii="Arial" w:hAnsi="Arial"/>
          <w:i/>
        </w:rPr>
        <w:t>V</w:t>
      </w:r>
      <w:r>
        <w:rPr>
          <w:rFonts w:cs="Arial" w:ascii="Arial" w:hAnsi="Arial"/>
          <w:vertAlign w:val="subscript"/>
        </w:rPr>
        <w:t>12</w:t>
      </w:r>
      <w:r>
        <w:rPr>
          <w:rFonts w:cs="Arial" w:ascii="Arial" w:hAnsi="Arial"/>
        </w:rPr>
        <w:tab/>
        <w:t>= max(100-86.1, 0) = 13.9.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Thus</w:t>
      </w:r>
    </w:p>
    <w:p>
      <w:pPr>
        <w:pStyle w:val="Normal"/>
        <w:ind w:start="720" w:end="0"/>
        <w:jc w:val="both"/>
        <w:rPr/>
      </w:pPr>
      <w:r>
        <w:rPr>
          <w:rFonts w:cs="Arial" w:ascii="Arial" w:hAnsi="Arial"/>
          <w:i/>
        </w:rPr>
        <w:t>V</w:t>
      </w:r>
      <w:r>
        <w:rPr>
          <w:rFonts w:cs="Arial" w:ascii="Arial" w:hAnsi="Arial"/>
        </w:rPr>
        <w:t xml:space="preserve"> </w:t>
        <w:tab/>
        <w:t>= e</w:t>
      </w:r>
      <w:r>
        <w:rPr>
          <w:rFonts w:cs="Arial" w:ascii="Arial" w:hAnsi="Arial"/>
          <w:vertAlign w:val="superscript"/>
        </w:rPr>
        <w:t>-0.06x0.25</w:t>
      </w:r>
      <w:r>
        <w:rPr>
          <w:rFonts w:cs="Arial" w:ascii="Arial" w:hAnsi="Arial"/>
        </w:rPr>
        <w:t xml:space="preserve"> (0.58 x max(0,0) + 0.42 x max(5.75,7.2))</w:t>
      </w:r>
    </w:p>
    <w:p>
      <w:pPr>
        <w:pStyle w:val="Normal"/>
        <w:ind w:start="720" w:end="0"/>
        <w:jc w:val="both"/>
        <w:rPr>
          <w:rFonts w:ascii="Arial" w:hAnsi="Arial" w:cs="Arial"/>
        </w:rPr>
      </w:pPr>
      <w:r>
        <w:rPr>
          <w:rFonts w:cs="Arial" w:ascii="Arial" w:hAnsi="Arial"/>
        </w:rPr>
        <w:tab/>
        <w:t>= $2.99.</w:t>
      </w:r>
    </w:p>
    <w:p>
      <w:pPr>
        <w:pStyle w:val="Heading2"/>
        <w:ind w:hanging="0" w:start="0"/>
        <w:jc w:val="both"/>
        <w:rPr/>
      </w:pPr>
      <w:bookmarkStart w:id="47" w:name="__RefHeading___Toc476547779"/>
      <w:bookmarkEnd w:id="47"/>
      <w:r>
        <w:rPr/>
        <w:t>Genset operation and maintenance scheduling</w:t>
      </w:r>
    </w:p>
    <w:p>
      <w:pPr>
        <w:pStyle w:val="Heading3"/>
        <w:ind w:hanging="0" w:start="0"/>
        <w:rPr/>
      </w:pPr>
      <w:bookmarkStart w:id="48" w:name="__RefHeading___Toc476547780"/>
      <w:bookmarkEnd w:id="48"/>
      <w:r>
        <w:rPr/>
        <w:t>Spark spread option and maintenance cycle</w:t>
      </w:r>
    </w:p>
    <w:p>
      <w:pPr>
        <w:pStyle w:val="Header"/>
        <w:tabs>
          <w:tab w:val="clear" w:pos="4153"/>
          <w:tab w:val="clear" w:pos="8306"/>
        </w:tabs>
        <w:jc w:val="both"/>
        <w:rPr>
          <w:rFonts w:ascii="Arial" w:hAnsi="Arial" w:cs="Arial"/>
        </w:rPr>
      </w:pPr>
      <w:r>
        <w:rPr>
          <w:rFonts w:cs="Arial" w:ascii="Arial" w:hAnsi="Arial"/>
        </w:rPr>
        <w:t>We now consider the example of the monthly operation of a merchant power plant (or “genset”), subject to constraints on its maintenance.  The usual way to value a merchant genset is as a series of “spark spread” options; the idea underlying this is that a generating company will only choose to generate power if the power-fuel spread is enough to cover their variable operating costs.  Thus a spark spread option in any given time period pays off the difference between (suitably-adjusted) power and fuel prices, with variable costs as the payoff:</w:t>
      </w:r>
    </w:p>
    <w:p>
      <w:pPr>
        <w:pStyle w:val="Header"/>
        <w:tabs>
          <w:tab w:val="clear" w:pos="4153"/>
          <w:tab w:val="clear" w:pos="8306"/>
        </w:tabs>
        <w:jc w:val="center"/>
        <w:rPr/>
      </w:pPr>
      <w:r>
        <w:rPr>
          <w:rFonts w:cs="Arial" w:ascii="Arial" w:hAnsi="Arial"/>
          <w:i/>
        </w:rPr>
        <w:t>payoff</w:t>
      </w:r>
      <w:r>
        <w:rPr>
          <w:rFonts w:cs="Arial" w:ascii="Arial" w:hAnsi="Arial"/>
        </w:rPr>
        <w:t xml:space="preserve"> = max(</w:t>
      </w:r>
      <w:r>
        <w:rPr>
          <w:rFonts w:cs="Arial" w:ascii="Arial" w:hAnsi="Arial"/>
          <w:i/>
        </w:rPr>
        <w:t>P</w:t>
      </w:r>
      <w:r>
        <w:rPr>
          <w:rFonts w:cs="Arial" w:ascii="Arial" w:hAnsi="Arial"/>
          <w:vertAlign w:val="subscript"/>
        </w:rPr>
        <w:t xml:space="preserve">power </w:t>
      </w:r>
      <w:r>
        <w:rPr>
          <w:rFonts w:cs="Arial" w:ascii="Arial" w:hAnsi="Arial"/>
        </w:rPr>
        <w:t>-</w:t>
      </w:r>
      <w:r>
        <w:rPr>
          <w:rFonts w:cs="Arial" w:ascii="Arial" w:hAnsi="Arial"/>
          <w:i/>
        </w:rPr>
        <w:t>P</w:t>
      </w:r>
      <w:r>
        <w:rPr>
          <w:rFonts w:cs="Arial" w:ascii="Arial" w:hAnsi="Arial"/>
          <w:vertAlign w:val="subscript"/>
        </w:rPr>
        <w:t xml:space="preserve">fuel </w:t>
      </w:r>
      <w:r>
        <w:rPr>
          <w:rFonts w:cs="Arial" w:ascii="Arial" w:hAnsi="Arial"/>
        </w:rPr>
        <w:t xml:space="preserve">- </w:t>
      </w:r>
      <w:r>
        <w:rPr>
          <w:rFonts w:cs="Arial" w:ascii="Arial" w:hAnsi="Arial"/>
          <w:i/>
        </w:rPr>
        <w:t>variable costs</w:t>
      </w:r>
      <w:r>
        <w:rPr>
          <w:rFonts w:cs="Arial" w:ascii="Arial" w:hAnsi="Arial"/>
        </w:rPr>
        <w:t>, 0),</w:t>
      </w:r>
    </w:p>
    <w:p>
      <w:pPr>
        <w:pStyle w:val="Header"/>
        <w:tabs>
          <w:tab w:val="clear" w:pos="4153"/>
          <w:tab w:val="clear" w:pos="8306"/>
        </w:tabs>
        <w:jc w:val="both"/>
        <w:rPr/>
      </w:pPr>
      <w:r>
        <w:rPr>
          <w:rFonts w:cs="Arial" w:ascii="Arial" w:hAnsi="Arial"/>
        </w:rPr>
        <w:t xml:space="preserve">where </w:t>
      </w:r>
      <w:r>
        <w:rPr>
          <w:rFonts w:cs="Arial" w:ascii="Arial" w:hAnsi="Arial"/>
          <w:i/>
        </w:rPr>
        <w:t>P</w:t>
      </w:r>
      <w:r>
        <w:rPr>
          <w:rFonts w:cs="Arial" w:ascii="Arial" w:hAnsi="Arial"/>
          <w:vertAlign w:val="subscript"/>
        </w:rPr>
        <w:t>power</w:t>
      </w:r>
      <w:r>
        <w:rPr>
          <w:rFonts w:cs="Arial" w:ascii="Arial" w:hAnsi="Arial"/>
        </w:rPr>
        <w:t xml:space="preserve"> and </w:t>
      </w:r>
      <w:r>
        <w:rPr>
          <w:rFonts w:cs="Arial" w:ascii="Arial" w:hAnsi="Arial"/>
          <w:i/>
        </w:rPr>
        <w:t>P</w:t>
      </w:r>
      <w:r>
        <w:rPr>
          <w:rFonts w:cs="Arial" w:ascii="Arial" w:hAnsi="Arial"/>
          <w:vertAlign w:val="subscript"/>
        </w:rPr>
        <w:t>fuel</w:t>
      </w:r>
      <w:r>
        <w:rPr>
          <w:rFonts w:cs="Arial" w:ascii="Arial" w:hAnsi="Arial"/>
        </w:rPr>
        <w:t xml:space="preserve"> represent the power and fuel costs in the time period of interest.</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pPr>
      <w:r>
        <w:rPr>
          <w:rFonts w:cs="Arial" w:ascii="Arial" w:hAnsi="Arial"/>
        </w:rPr>
        <w:t xml:space="preserve">The diagram starts in a general month </w:t>
      </w:r>
      <w:r>
        <w:rPr>
          <w:rFonts w:cs="Arial" w:ascii="Arial" w:hAnsi="Arial"/>
          <w:i/>
        </w:rPr>
        <w:t>s</w:t>
      </w:r>
      <w:r>
        <w:rPr>
          <w:rFonts w:cs="Arial" w:ascii="Arial" w:hAnsi="Arial"/>
        </w:rPr>
        <w:t xml:space="preserve">, and it is assumed that the valuation terminates at some time horizon of </w:t>
      </w:r>
      <w:r>
        <w:rPr>
          <w:rFonts w:cs="Arial" w:ascii="Arial" w:hAnsi="Arial"/>
          <w:i/>
        </w:rPr>
        <w:t>N</w:t>
      </w:r>
      <w:r>
        <w:rPr>
          <w:rFonts w:cs="Arial" w:ascii="Arial" w:hAnsi="Arial"/>
        </w:rPr>
        <w:t xml:space="preserve"> months.  Since we are modelling at a monthly time resolution, we will ignore issues of genset dynamics (minimum up and down times, ramp rates, and so on) – the only restriction on genset output in any month being the plant’s position in its maintenance cycle.  We will take the genset’s output to be dependent on its position in this maintenance cycle, with output decreasing as time goes on.  We ignore both planned and unplanned outages.</w:t>
      </w:r>
    </w:p>
    <w:p>
      <w:pPr>
        <w:pStyle w:val="Heading3"/>
        <w:ind w:hanging="0" w:start="0"/>
        <w:rPr/>
      </w:pPr>
      <w:bookmarkStart w:id="49" w:name="__RefHeading___Toc476547781"/>
      <w:bookmarkEnd w:id="49"/>
      <w:r>
        <w:rPr/>
        <w:t>Diagram and the recursive dynamic programming formulation</w:t>
      </w:r>
    </w:p>
    <w:p>
      <w:pPr>
        <w:pStyle w:val="Header"/>
        <w:tabs>
          <w:tab w:val="clear" w:pos="4153"/>
          <w:tab w:val="clear" w:pos="8306"/>
        </w:tabs>
        <w:jc w:val="both"/>
        <w:rPr/>
      </w:pPr>
      <w:r>
        <w:rPr>
          <w:rFonts w:cs="Arial" w:ascii="Arial" w:hAnsi="Arial"/>
        </w:rPr>
        <w:t xml:space="preserve">Start by defining the state of the genset to be </w:t>
      </w:r>
      <w:r>
        <w:rPr>
          <w:rFonts w:cs="Arial" w:ascii="Arial" w:hAnsi="Arial"/>
          <w:i/>
        </w:rPr>
        <w:t>y</w:t>
      </w:r>
      <w:r>
        <w:rPr>
          <w:rFonts w:cs="Arial" w:ascii="Arial" w:hAnsi="Arial"/>
        </w:rPr>
        <w:t xml:space="preserve">, the number of months left in the plant’s maintenance cycle.  Maintaining the plant puts it back to the beginning of its cycle, </w:t>
      </w:r>
      <w:r>
        <w:rPr>
          <w:rFonts w:cs="Arial" w:ascii="Arial" w:hAnsi="Arial"/>
          <w:i/>
        </w:rPr>
        <w:t>y</w:t>
      </w:r>
      <w:r>
        <w:rPr>
          <w:rFonts w:cs="Arial" w:ascii="Arial" w:hAnsi="Arial"/>
        </w:rPr>
        <w:t xml:space="preserve"> = </w:t>
      </w:r>
      <w:r>
        <w:rPr>
          <w:rFonts w:cs="Arial" w:ascii="Arial" w:hAnsi="Arial"/>
          <w:i/>
        </w:rPr>
        <w:t>L</w:t>
      </w:r>
      <w:r>
        <w:rPr>
          <w:rFonts w:cs="Arial" w:ascii="Arial" w:hAnsi="Arial"/>
        </w:rPr>
        <w:t xml:space="preserve">, while running the plant for one month moves it through the cycle, decreasing the state to </w:t>
      </w:r>
      <w:r>
        <w:rPr>
          <w:rFonts w:cs="Arial" w:ascii="Arial" w:hAnsi="Arial"/>
          <w:i/>
        </w:rPr>
        <w:t>y</w:t>
      </w:r>
      <w:r>
        <w:rPr>
          <w:rFonts w:cs="Arial" w:ascii="Arial" w:hAnsi="Arial"/>
        </w:rPr>
        <w:t>–1.  At each monthly stage the following possibilities are considered:</w:t>
      </w:r>
    </w:p>
    <w:p>
      <w:pPr>
        <w:pStyle w:val="Header"/>
        <w:numPr>
          <w:ilvl w:val="0"/>
          <w:numId w:val="9"/>
        </w:numPr>
        <w:tabs>
          <w:tab w:val="clear" w:pos="4153"/>
          <w:tab w:val="clear" w:pos="8306"/>
        </w:tabs>
        <w:jc w:val="both"/>
        <w:rPr>
          <w:rFonts w:ascii="Arial" w:hAnsi="Arial" w:cs="Arial"/>
        </w:rPr>
      </w:pPr>
      <w:r>
        <w:rPr>
          <w:rFonts w:cs="Arial" w:ascii="Arial" w:hAnsi="Arial"/>
        </w:rPr>
        <w:t>Don’t run.  Not running has no effect on the plant’s position in its maintenance cycle, and serves only to advance the time variable by one month.</w:t>
      </w:r>
    </w:p>
    <w:p>
      <w:pPr>
        <w:pStyle w:val="Header"/>
        <w:numPr>
          <w:ilvl w:val="0"/>
          <w:numId w:val="9"/>
        </w:numPr>
        <w:tabs>
          <w:tab w:val="clear" w:pos="4153"/>
          <w:tab w:val="clear" w:pos="8306"/>
        </w:tabs>
        <w:jc w:val="both"/>
        <w:rPr>
          <w:rFonts w:ascii="Arial" w:hAnsi="Arial" w:cs="Arial"/>
        </w:rPr>
      </w:pPr>
      <w:r>
        <w:rPr>
          <w:rFonts w:cs="Arial" w:ascii="Arial" w:hAnsi="Arial"/>
        </w:rPr>
        <w:t>Maintain and/or run.  Maintaining and/or running weighs up the advantages of just running, or paying for maintenance then running at a higher output.  If the plant is at the end of its maintenance cycle then maintenance before running is compulsory.</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t>The following symbols are used in the diagram:</w:t>
      </w:r>
    </w:p>
    <w:p>
      <w:pPr>
        <w:pStyle w:val="Header"/>
        <w:numPr>
          <w:ilvl w:val="0"/>
          <w:numId w:val="5"/>
        </w:numPr>
        <w:tabs>
          <w:tab w:val="clear" w:pos="4153"/>
          <w:tab w:val="clear" w:pos="8306"/>
        </w:tabs>
        <w:jc w:val="both"/>
        <w:rPr>
          <w:rFonts w:ascii="Arial" w:hAnsi="Arial" w:cs="Arial"/>
        </w:rPr>
      </w:pPr>
      <w:r>
        <w:rPr>
          <w:rFonts w:cs="Arial" w:ascii="Arial" w:hAnsi="Arial"/>
          <w:i/>
        </w:rPr>
        <w:t>C</w:t>
      </w:r>
      <w:r>
        <w:rPr>
          <w:rFonts w:cs="Arial" w:ascii="Arial" w:hAnsi="Arial"/>
        </w:rPr>
        <w:t>, turnaround cost of maintenance for the plant;</w:t>
      </w:r>
    </w:p>
    <w:p>
      <w:pPr>
        <w:pStyle w:val="Header"/>
        <w:numPr>
          <w:ilvl w:val="0"/>
          <w:numId w:val="5"/>
        </w:numPr>
        <w:tabs>
          <w:tab w:val="clear" w:pos="4153"/>
          <w:tab w:val="clear" w:pos="8306"/>
        </w:tabs>
        <w:jc w:val="both"/>
        <w:rPr>
          <w:rFonts w:ascii="Arial" w:hAnsi="Arial" w:cs="Arial"/>
          <w:i/>
          <w:i/>
        </w:rPr>
      </w:pPr>
      <w:r>
        <w:rPr>
          <w:rFonts w:cs="Arial" w:ascii="Arial" w:hAnsi="Arial"/>
          <w:i/>
        </w:rPr>
        <w:t>U</w:t>
      </w:r>
      <w:r>
        <w:rPr>
          <w:rFonts w:cs="Arial" w:ascii="Arial" w:hAnsi="Arial"/>
          <w:i/>
          <w:vertAlign w:val="subscript"/>
        </w:rPr>
        <w:t>s,y</w:t>
      </w:r>
      <w:r>
        <w:rPr>
          <w:rFonts w:cs="Arial" w:ascii="Arial" w:hAnsi="Arial"/>
        </w:rPr>
        <w:t xml:space="preserve">, the expected income derived from running the plant in month </w:t>
      </w:r>
      <w:r>
        <w:rPr>
          <w:rFonts w:cs="Arial" w:ascii="Arial" w:hAnsi="Arial"/>
          <w:i/>
        </w:rPr>
        <w:t>s</w:t>
      </w:r>
      <w:r>
        <w:rPr>
          <w:rFonts w:cs="Arial" w:ascii="Arial" w:hAnsi="Arial"/>
        </w:rPr>
        <w:t xml:space="preserve"> starting in state </w:t>
      </w:r>
      <w:r>
        <w:rPr>
          <w:rFonts w:cs="Arial" w:ascii="Arial" w:hAnsi="Arial"/>
          <w:i/>
        </w:rPr>
        <w:t>y</w:t>
      </w:r>
      <w:r>
        <w:rPr>
          <w:rFonts w:cs="Arial" w:ascii="Arial" w:hAnsi="Arial"/>
        </w:rPr>
        <w:t xml:space="preserve"> (the spark spread);</w:t>
      </w:r>
    </w:p>
    <w:p>
      <w:pPr>
        <w:pStyle w:val="Header"/>
        <w:numPr>
          <w:ilvl w:val="0"/>
          <w:numId w:val="5"/>
        </w:numPr>
        <w:tabs>
          <w:tab w:val="clear" w:pos="4153"/>
          <w:tab w:val="clear" w:pos="8306"/>
        </w:tabs>
        <w:jc w:val="both"/>
        <w:rPr>
          <w:rFonts w:ascii="Arial" w:hAnsi="Arial" w:cs="Arial"/>
          <w:i/>
          <w:i/>
        </w:rPr>
      </w:pPr>
      <w:r>
        <w:rPr>
          <w:rFonts w:cs="Arial" w:ascii="Arial" w:hAnsi="Arial"/>
          <w:i/>
        </w:rPr>
        <w:t>r</w:t>
      </w:r>
      <w:r>
        <w:rPr>
          <w:rFonts w:cs="Arial" w:ascii="Arial" w:hAnsi="Arial"/>
        </w:rPr>
        <w:t xml:space="preserve"> is the appropriate monthly discount rate.</w:t>
      </w:r>
    </w:p>
    <w:p>
      <w:pPr>
        <w:pStyle w:val="Header"/>
        <w:tabs>
          <w:tab w:val="clear" w:pos="4153"/>
          <w:tab w:val="clear" w:pos="8306"/>
        </w:tabs>
        <w:jc w:val="both"/>
        <w:rPr>
          <w:rFonts w:ascii="Arial" w:hAnsi="Arial" w:cs="Arial"/>
          <w:i/>
          <w:i/>
        </w:rPr>
      </w:pPr>
      <w:r>
        <w:rPr>
          <w:rFonts w:cs="Arial" w:ascii="Arial" w:hAnsi="Arial"/>
          <w:i/>
        </w:rPr>
      </w:r>
    </w:p>
    <w:p>
      <w:pPr>
        <w:pStyle w:val="Header"/>
        <w:tabs>
          <w:tab w:val="clear" w:pos="4153"/>
          <w:tab w:val="clear" w:pos="8306"/>
        </w:tabs>
        <w:jc w:val="both"/>
        <w:rPr>
          <w:rFonts w:ascii="Arial" w:hAnsi="Arial" w:cs="Arial"/>
        </w:rPr>
      </w:pPr>
      <w:r>
        <w:rPr>
          <w:rFonts w:cs="Arial" w:ascii="Arial" w:hAnsi="Arial"/>
        </w:rPr>
        <w:t>Since the monthly decision-making process is identical at each step, the diagram is drawn in such a way that its endpoint serves as the starting point for the next stage.  This next stage is, of course, represented by the same diagram, which leads to a recursive formulation.</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pPr>
      <w:r>
        <w:rPr>
          <w:rFonts w:cs="Arial" w:ascii="Arial" w:hAnsi="Arial"/>
        </w:rPr>
        <w:t xml:space="preserve">For a general time period </w:t>
      </w:r>
      <w:r>
        <w:rPr>
          <w:rFonts w:cs="Arial" w:ascii="Arial" w:hAnsi="Arial"/>
          <w:i/>
        </w:rPr>
        <w:t>s</w:t>
      </w:r>
      <w:r>
        <w:rPr>
          <w:rFonts w:cs="Arial" w:ascii="Arial" w:hAnsi="Arial"/>
        </w:rPr>
        <w:t xml:space="preserve"> the (recursive) formulas corresponding to this diagram are:</w:t>
      </w:r>
    </w:p>
    <w:p>
      <w:pPr>
        <w:pStyle w:val="Header"/>
        <w:tabs>
          <w:tab w:val="clear" w:pos="4153"/>
          <w:tab w:val="clear" w:pos="8306"/>
        </w:tabs>
        <w:ind w:start="720" w:end="0"/>
        <w:jc w:val="both"/>
        <w:rPr/>
      </w:pPr>
      <w:r>
        <w:rPr>
          <w:rFonts w:cs="Arial" w:ascii="Arial" w:hAnsi="Arial"/>
          <w:i/>
        </w:rPr>
        <w:t>R</w:t>
      </w:r>
      <w:r>
        <w:rPr>
          <w:rFonts w:cs="Arial" w:ascii="Arial" w:hAnsi="Arial"/>
          <w:i/>
          <w:vertAlign w:val="subscript"/>
        </w:rPr>
        <w:t>s,y</w:t>
      </w:r>
      <w:r>
        <w:rPr>
          <w:rFonts w:cs="Arial" w:ascii="Arial" w:hAnsi="Arial"/>
        </w:rPr>
        <w:tab/>
        <w:t>= max(</w:t>
      </w:r>
      <w:r>
        <w:rPr>
          <w:rFonts w:cs="Arial" w:ascii="Arial" w:hAnsi="Arial"/>
          <w:i/>
        </w:rPr>
        <w:t>R</w:t>
      </w:r>
      <w:r>
        <w:rPr>
          <w:rFonts w:cs="Arial" w:ascii="Arial" w:hAnsi="Arial"/>
          <w:i/>
          <w:vertAlign w:val="subscript"/>
        </w:rPr>
        <w:t>s</w:t>
      </w:r>
      <w:r>
        <w:rPr>
          <w:rFonts w:cs="Arial" w:ascii="Arial" w:hAnsi="Arial"/>
          <w:vertAlign w:val="subscript"/>
        </w:rPr>
        <w:t>+1,y</w:t>
      </w:r>
      <w:r>
        <w:rPr>
          <w:rFonts w:cs="Arial" w:ascii="Arial" w:hAnsi="Arial"/>
        </w:rPr>
        <w:t>/(1+</w:t>
      </w:r>
      <w:r>
        <w:rPr>
          <w:rFonts w:cs="Arial" w:ascii="Arial" w:hAnsi="Arial"/>
          <w:i/>
        </w:rPr>
        <w:t>r</w:t>
      </w:r>
      <w:r>
        <w:rPr>
          <w:rFonts w:cs="Arial" w:ascii="Arial" w:hAnsi="Arial"/>
        </w:rPr>
        <w:t xml:space="preserve">), </w:t>
      </w:r>
      <w:r>
        <w:rPr>
          <w:rFonts w:cs="Arial" w:ascii="Arial" w:hAnsi="Arial"/>
          <w:i/>
        </w:rPr>
        <w:t>W</w:t>
      </w:r>
      <w:r>
        <w:rPr>
          <w:rFonts w:cs="Arial" w:ascii="Arial" w:hAnsi="Arial"/>
          <w:i/>
          <w:vertAlign w:val="subscript"/>
        </w:rPr>
        <w:t>s,y</w:t>
      </w:r>
      <w:r>
        <w:rPr>
          <w:rFonts w:cs="Arial" w:ascii="Arial" w:hAnsi="Arial"/>
        </w:rPr>
        <w:t xml:space="preserve">), </w:t>
      </w:r>
      <w:r>
        <w:rPr>
          <w:rFonts w:cs="Arial" w:ascii="Arial" w:hAnsi="Arial"/>
          <w:i/>
        </w:rPr>
        <w:t>s</w:t>
      </w:r>
      <w:r>
        <w:rPr>
          <w:rFonts w:cs="Arial" w:ascii="Arial" w:hAnsi="Arial"/>
        </w:rPr>
        <w:t xml:space="preserve"> &lt; </w:t>
      </w:r>
      <w:r>
        <w:rPr>
          <w:rFonts w:cs="Arial" w:ascii="Arial" w:hAnsi="Arial"/>
          <w:i/>
        </w:rPr>
        <w:t>N</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where</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w:t>
      </w:r>
      <w:r>
        <w:rPr>
          <w:rFonts w:cs="Arial" w:ascii="Arial" w:hAnsi="Arial"/>
          <w:vertAlign w:val="subscript"/>
        </w:rPr>
        <w:t>,0</w:t>
      </w:r>
      <w:r>
        <w:rPr>
          <w:rFonts w:cs="Arial" w:ascii="Arial" w:hAnsi="Arial"/>
        </w:rPr>
        <w:tab/>
        <w:t>= -</w:t>
      </w:r>
      <w:r>
        <w:rPr>
          <w:rFonts w:cs="Arial" w:ascii="Arial" w:hAnsi="Arial"/>
          <w:i/>
        </w:rPr>
        <w:t>C</w:t>
      </w:r>
      <w:r>
        <w:rPr>
          <w:rFonts w:cs="Arial" w:ascii="Arial" w:hAnsi="Arial"/>
        </w:rPr>
        <w:t xml:space="preserve"> + </w:t>
      </w:r>
      <w:r>
        <w:rPr>
          <w:rFonts w:cs="Arial" w:ascii="Arial" w:hAnsi="Arial"/>
          <w:i/>
        </w:rPr>
        <w:t>U</w:t>
      </w:r>
      <w:r>
        <w:rPr>
          <w:rFonts w:cs="Arial" w:ascii="Arial" w:hAnsi="Arial"/>
          <w:i/>
          <w:vertAlign w:val="subscript"/>
        </w:rPr>
        <w:t>s,L</w:t>
      </w:r>
      <w:r>
        <w:rPr>
          <w:rFonts w:cs="Arial" w:ascii="Arial" w:hAnsi="Arial"/>
        </w:rPr>
        <w:t xml:space="preserve"> + </w:t>
      </w:r>
      <w:r>
        <w:rPr>
          <w:rFonts w:cs="Arial" w:ascii="Arial" w:hAnsi="Arial"/>
          <w:i/>
        </w:rPr>
        <w:t>R</w:t>
      </w:r>
      <w:r>
        <w:rPr>
          <w:rFonts w:cs="Arial" w:ascii="Arial" w:hAnsi="Arial"/>
          <w:i/>
          <w:vertAlign w:val="subscript"/>
        </w:rPr>
        <w:t>s</w:t>
      </w:r>
      <w:r>
        <w:rPr>
          <w:rFonts w:cs="Arial" w:ascii="Arial" w:hAnsi="Arial"/>
          <w:vertAlign w:val="subscript"/>
        </w:rPr>
        <w:t>+1,</w:t>
      </w:r>
      <w:r>
        <w:rPr>
          <w:rFonts w:cs="Arial" w:ascii="Arial" w:hAnsi="Arial"/>
          <w:i/>
          <w:vertAlign w:val="subscript"/>
        </w:rPr>
        <w:t>L</w:t>
      </w:r>
      <w:r>
        <w:rPr>
          <w:rFonts w:cs="Arial" w:ascii="Arial" w:hAnsi="Arial"/>
          <w:vertAlign w:val="subscript"/>
        </w:rPr>
        <w:t>-1</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s,y</w:t>
      </w:r>
      <w:r>
        <w:rPr>
          <w:rFonts w:cs="Arial" w:ascii="Arial" w:hAnsi="Arial"/>
        </w:rPr>
        <w:tab/>
        <w:t xml:space="preserve">= </w:t>
      </w:r>
      <w:r>
        <w:rPr>
          <w:rFonts w:cs="Arial" w:ascii="Arial" w:hAnsi="Arial"/>
          <w:i/>
        </w:rPr>
        <w:t>X</w:t>
      </w:r>
      <w:r>
        <w:rPr>
          <w:rFonts w:cs="Arial" w:ascii="Arial" w:hAnsi="Arial"/>
          <w:i/>
          <w:vertAlign w:val="subscript"/>
        </w:rPr>
        <w:t>s,y</w:t>
      </w:r>
      <w:r>
        <w:rPr>
          <w:rFonts w:cs="Arial" w:ascii="Arial" w:hAnsi="Arial"/>
        </w:rPr>
        <w:t xml:space="preserve">, for </w:t>
      </w:r>
      <w:r>
        <w:rPr>
          <w:rFonts w:cs="Arial" w:ascii="Arial" w:hAnsi="Arial"/>
          <w:i/>
        </w:rPr>
        <w:t>y</w:t>
      </w:r>
      <w:r>
        <w:rPr>
          <w:rFonts w:cs="Arial" w:ascii="Arial" w:hAnsi="Arial"/>
        </w:rPr>
        <w:t xml:space="preserve"> &gt; 0,</w:t>
      </w:r>
    </w:p>
    <w:p>
      <w:pPr>
        <w:pStyle w:val="Header"/>
        <w:tabs>
          <w:tab w:val="clear" w:pos="4153"/>
          <w:tab w:val="clear" w:pos="8306"/>
        </w:tabs>
        <w:jc w:val="both"/>
        <w:rPr>
          <w:rFonts w:ascii="Arial" w:hAnsi="Arial" w:cs="Arial"/>
        </w:rPr>
      </w:pPr>
      <w:r>
        <w:rPr>
          <w:rFonts w:cs="Arial" w:ascii="Arial" w:hAnsi="Arial"/>
        </w:rPr>
        <w:t>and</w:t>
      </w:r>
    </w:p>
    <w:p>
      <w:pPr>
        <w:pStyle w:val="Header"/>
        <w:tabs>
          <w:tab w:val="clear" w:pos="4153"/>
          <w:tab w:val="clear" w:pos="8306"/>
        </w:tabs>
        <w:ind w:start="720" w:end="0"/>
        <w:jc w:val="both"/>
        <w:rPr/>
      </w:pPr>
      <w:r>
        <w:rPr>
          <w:rFonts w:cs="Arial" w:ascii="Arial" w:hAnsi="Arial"/>
          <w:i/>
        </w:rPr>
        <w:t>X</w:t>
      </w:r>
      <w:r>
        <w:rPr>
          <w:rFonts w:cs="Arial" w:ascii="Arial" w:hAnsi="Arial"/>
          <w:i/>
          <w:vertAlign w:val="subscript"/>
        </w:rPr>
        <w:t>s,y</w:t>
      </w:r>
      <w:r>
        <w:rPr>
          <w:rFonts w:cs="Arial" w:ascii="Arial" w:hAnsi="Arial"/>
        </w:rPr>
        <w:tab/>
        <w:t>= max(-</w:t>
      </w:r>
      <w:r>
        <w:rPr>
          <w:rFonts w:cs="Arial" w:ascii="Arial" w:hAnsi="Arial"/>
          <w:i/>
        </w:rPr>
        <w:t>C</w:t>
      </w:r>
      <w:r>
        <w:rPr>
          <w:rFonts w:cs="Arial" w:ascii="Arial" w:hAnsi="Arial"/>
        </w:rPr>
        <w:t xml:space="preserve"> + </w:t>
      </w:r>
      <w:r>
        <w:rPr>
          <w:rFonts w:cs="Arial" w:ascii="Arial" w:hAnsi="Arial"/>
          <w:i/>
        </w:rPr>
        <w:t>U</w:t>
      </w:r>
      <w:r>
        <w:rPr>
          <w:rFonts w:cs="Arial" w:ascii="Arial" w:hAnsi="Arial"/>
          <w:i/>
          <w:vertAlign w:val="subscript"/>
        </w:rPr>
        <w:t>s,L</w:t>
      </w:r>
      <w:r>
        <w:rPr>
          <w:rFonts w:cs="Arial" w:ascii="Arial" w:hAnsi="Arial"/>
        </w:rPr>
        <w:t xml:space="preserve"> + </w:t>
      </w:r>
      <w:r>
        <w:rPr>
          <w:rFonts w:cs="Arial" w:ascii="Arial" w:hAnsi="Arial"/>
          <w:i/>
        </w:rPr>
        <w:t>R</w:t>
      </w:r>
      <w:r>
        <w:rPr>
          <w:rFonts w:cs="Arial" w:ascii="Arial" w:hAnsi="Arial"/>
          <w:i/>
          <w:vertAlign w:val="subscript"/>
        </w:rPr>
        <w:t>s</w:t>
      </w:r>
      <w:r>
        <w:rPr>
          <w:rFonts w:cs="Arial" w:ascii="Arial" w:hAnsi="Arial"/>
          <w:vertAlign w:val="subscript"/>
        </w:rPr>
        <w:t>+1,</w:t>
      </w:r>
      <w:r>
        <w:rPr>
          <w:rFonts w:cs="Arial" w:ascii="Arial" w:hAnsi="Arial"/>
          <w:i/>
          <w:vertAlign w:val="subscript"/>
        </w:rPr>
        <w:t>L</w:t>
      </w:r>
      <w:r>
        <w:rPr>
          <w:rFonts w:cs="Arial" w:ascii="Arial" w:hAnsi="Arial"/>
          <w:vertAlign w:val="subscript"/>
        </w:rPr>
        <w:t>-1</w:t>
      </w:r>
      <w:r>
        <w:rPr>
          <w:rFonts w:cs="Arial" w:ascii="Arial" w:hAnsi="Arial"/>
        </w:rPr>
        <w:t>/(1+</w:t>
      </w:r>
      <w:r>
        <w:rPr>
          <w:rFonts w:cs="Arial" w:ascii="Arial" w:hAnsi="Arial"/>
          <w:i/>
        </w:rPr>
        <w:t>r</w:t>
      </w:r>
      <w:r>
        <w:rPr>
          <w:rFonts w:cs="Arial" w:ascii="Arial" w:hAnsi="Arial"/>
        </w:rPr>
        <w:t xml:space="preserve">), </w:t>
      </w:r>
      <w:r>
        <w:rPr>
          <w:rFonts w:cs="Arial" w:ascii="Arial" w:hAnsi="Arial"/>
          <w:i/>
        </w:rPr>
        <w:t>U</w:t>
      </w:r>
      <w:r>
        <w:rPr>
          <w:rFonts w:cs="Arial" w:ascii="Arial" w:hAnsi="Arial"/>
          <w:i/>
          <w:vertAlign w:val="subscript"/>
        </w:rPr>
        <w:t>s,y</w:t>
      </w:r>
      <w:r>
        <w:rPr>
          <w:rFonts w:cs="Arial" w:ascii="Arial" w:hAnsi="Arial"/>
        </w:rPr>
        <w:t xml:space="preserve"> + </w:t>
      </w:r>
      <w:r>
        <w:rPr>
          <w:rFonts w:cs="Arial" w:ascii="Arial" w:hAnsi="Arial"/>
          <w:i/>
        </w:rPr>
        <w:t>R</w:t>
      </w:r>
      <w:r>
        <w:rPr>
          <w:rFonts w:cs="Arial" w:ascii="Arial" w:hAnsi="Arial"/>
          <w:i/>
          <w:vertAlign w:val="subscript"/>
        </w:rPr>
        <w:t>s</w:t>
      </w:r>
      <w:r>
        <w:rPr>
          <w:rFonts w:cs="Arial" w:ascii="Arial" w:hAnsi="Arial"/>
          <w:vertAlign w:val="subscript"/>
        </w:rPr>
        <w:t>+1,</w:t>
      </w:r>
      <w:r>
        <w:rPr>
          <w:rFonts w:cs="Arial" w:ascii="Arial" w:hAnsi="Arial"/>
          <w:i/>
          <w:vertAlign w:val="subscript"/>
        </w:rPr>
        <w:t>y</w:t>
      </w:r>
      <w:r>
        <w:rPr>
          <w:rFonts w:cs="Arial" w:ascii="Arial" w:hAnsi="Arial"/>
          <w:vertAlign w:val="subscript"/>
        </w:rPr>
        <w:t>-1</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The valuation terminates when the time horizon has been reached.  To enforce this we set</w:t>
      </w:r>
    </w:p>
    <w:p>
      <w:pPr>
        <w:pStyle w:val="Header"/>
        <w:tabs>
          <w:tab w:val="clear" w:pos="4153"/>
          <w:tab w:val="clear" w:pos="8306"/>
        </w:tabs>
        <w:ind w:start="720" w:end="0"/>
        <w:jc w:val="both"/>
        <w:rPr/>
      </w:pPr>
      <w:r>
        <w:rPr>
          <w:rFonts w:cs="Arial" w:ascii="Arial" w:hAnsi="Arial"/>
          <w:i/>
        </w:rPr>
        <w:t>R</w:t>
      </w:r>
      <w:r>
        <w:rPr>
          <w:rFonts w:cs="Arial" w:ascii="Arial" w:hAnsi="Arial"/>
          <w:i/>
          <w:vertAlign w:val="subscript"/>
        </w:rPr>
        <w:t>N+1,y</w:t>
      </w:r>
      <w:r>
        <w:rPr>
          <w:rFonts w:cs="Arial" w:ascii="Arial" w:hAnsi="Arial"/>
        </w:rPr>
        <w:t xml:space="preserve"> </w:t>
        <w:tab/>
        <w:t xml:space="preserve">= 0, for all </w:t>
      </w:r>
      <w:r>
        <w:rPr>
          <w:rFonts w:cs="Arial" w:ascii="Arial" w:hAnsi="Arial"/>
          <w:i/>
        </w:rPr>
        <w:t>y</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r>
    </w:p>
    <w:p>
      <w:pPr>
        <w:sectPr>
          <w:headerReference w:type="default" r:id="rId31"/>
          <w:headerReference w:type="first" r:id="rId32"/>
          <w:footerReference w:type="default" r:id="rId33"/>
          <w:footerReference w:type="first" r:id="rId34"/>
          <w:type w:val="nextPage"/>
          <w:pgSz w:w="11906" w:h="16838"/>
          <w:pgMar w:left="1800" w:right="1800" w:gutter="0" w:header="706" w:top="1440" w:footer="706" w:bottom="1440"/>
          <w:pgNumType w:fmt="decimal"/>
          <w:formProt w:val="false"/>
          <w:titlePg/>
          <w:textDirection w:val="lrTb"/>
          <w:docGrid w:type="default" w:linePitch="360" w:charSpace="0"/>
        </w:sect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center"/>
        <w:rPr>
          <w:rFonts w:ascii="Arial" w:hAnsi="Arial" w:cs="Arial"/>
        </w:rPr>
      </w:pPr>
      <w:r>
        <w:rPr>
          <w:rFonts w:cs="Arial" w:ascii="Arial" w:hAnsi="Arial"/>
        </w:rPr>
        <w:drawing>
          <wp:inline distT="0" distB="0" distL="0" distR="0">
            <wp:extent cx="6099175" cy="4668520"/>
            <wp:effectExtent l="0" t="0" r="0" b="0"/>
            <wp:docPr id="26" name="Plant%20opera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lant%20operation" descr="" title=""/>
                    <pic:cNvPicPr>
                      <a:picLocks noChangeAspect="1" noChangeArrowheads="1"/>
                    </pic:cNvPicPr>
                  </pic:nvPicPr>
                  <pic:blipFill>
                    <a:blip r:embed="rId35"/>
                    <a:srcRect l="-4" t="-5" r="-4" b="-5"/>
                    <a:stretch>
                      <a:fillRect/>
                    </a:stretch>
                  </pic:blipFill>
                  <pic:spPr bwMode="auto">
                    <a:xfrm>
                      <a:off x="0" y="0"/>
                      <a:ext cx="6099175" cy="4668520"/>
                    </a:xfrm>
                    <a:prstGeom prst="rect">
                      <a:avLst/>
                    </a:prstGeom>
                    <a:noFill/>
                  </pic:spPr>
                </pic:pic>
              </a:graphicData>
            </a:graphic>
          </wp:inline>
        </w:drawing>
      </w:r>
    </w:p>
    <w:p>
      <w:pPr>
        <w:sectPr>
          <w:headerReference w:type="default" r:id="rId36"/>
          <w:footerReference w:type="default" r:id="rId37"/>
          <w:type w:val="oddPage"/>
          <w:pgSz w:orient="landscape" w:w="16838" w:h="11906"/>
          <w:pgMar w:left="1440" w:right="1440" w:gutter="0" w:header="706" w:top="1800" w:footer="706" w:bottom="1800"/>
          <w:pgNumType w:fmt="decimal"/>
          <w:formProt w:val="false"/>
          <w:textDirection w:val="lrTb"/>
          <w:docGrid w:type="default" w:linePitch="360" w:charSpace="0"/>
        </w:sect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28</w:t>
      </w:r>
      <w:r>
        <w:rPr/>
        <w:fldChar w:fldCharType="end"/>
      </w:r>
      <w:r>
        <w:rPr/>
        <w:t xml:space="preserve"> - Genset operation and maintenance optimization</w:t>
      </w:r>
    </w:p>
    <w:p>
      <w:pPr>
        <w:pStyle w:val="Heading3"/>
        <w:ind w:hanging="0" w:start="0"/>
        <w:rPr/>
      </w:pPr>
      <w:bookmarkStart w:id="50" w:name="__RefHeading___Toc476547782"/>
      <w:bookmarkEnd w:id="50"/>
      <w:r>
        <w:rPr/>
        <w:t>Numerical examples</w:t>
      </w:r>
    </w:p>
    <w:p>
      <w:pPr>
        <w:pStyle w:val="Normal"/>
        <w:jc w:val="both"/>
        <w:rPr/>
      </w:pPr>
      <w:r>
        <w:rPr>
          <w:rFonts w:cs="Arial" w:ascii="Arial" w:hAnsi="Arial"/>
        </w:rPr>
        <w:t xml:space="preserve">Consider the following (highly contrived) data.  We wish to find the optimal value of a merchant genset over a 4-month period.  The genset has a 3-month maintenance cycle, and at the start of the analysis is one month into this cycle (so we wish to find </w:t>
      </w:r>
      <w:r>
        <w:rPr>
          <w:rFonts w:cs="Arial" w:ascii="Arial" w:hAnsi="Arial"/>
          <w:i/>
        </w:rPr>
        <w:t>R</w:t>
      </w:r>
      <w:r>
        <w:rPr>
          <w:rFonts w:cs="Arial" w:ascii="Arial" w:hAnsi="Arial"/>
          <w:vertAlign w:val="subscript"/>
        </w:rPr>
        <w:t>1,2</w:t>
      </w:r>
      <w:r>
        <w:rPr/>
        <w:t>).  The genset’s output degrades through the cycle as follows:</w:t>
      </w:r>
    </w:p>
    <w:tbl>
      <w:tblPr>
        <w:tblW w:w="3890" w:type="dxa"/>
        <w:jc w:val="start"/>
        <w:tblInd w:w="0" w:type="dxa"/>
        <w:tblLayout w:type="fixed"/>
        <w:tblCellMar>
          <w:top w:w="0" w:type="dxa"/>
          <w:start w:w="108" w:type="dxa"/>
          <w:bottom w:w="0" w:type="dxa"/>
          <w:end w:w="108" w:type="dxa"/>
        </w:tblCellMar>
      </w:tblPr>
      <w:tblGrid>
        <w:gridCol w:w="2184"/>
        <w:gridCol w:w="1706"/>
      </w:tblGrid>
      <w:tr>
        <w:trPr/>
        <w:tc>
          <w:tcPr>
            <w:tcW w:w="2184"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Months left in cycle</w:t>
            </w:r>
          </w:p>
        </w:tc>
        <w:tc>
          <w:tcPr>
            <w:tcW w:w="1706"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Capacity (MW)</w:t>
            </w:r>
          </w:p>
        </w:tc>
      </w:tr>
      <w:tr>
        <w:trPr/>
        <w:tc>
          <w:tcPr>
            <w:tcW w:w="2184" w:type="dxa"/>
            <w:tcBorders>
              <w:start w:val="single" w:sz="6" w:space="0" w:color="000000"/>
            </w:tcBorders>
          </w:tcPr>
          <w:p>
            <w:pPr>
              <w:pStyle w:val="Normal"/>
              <w:jc w:val="both"/>
              <w:rPr>
                <w:rFonts w:ascii="Arial" w:hAnsi="Arial" w:cs="Arial"/>
              </w:rPr>
            </w:pPr>
            <w:r>
              <w:rPr>
                <w:rFonts w:cs="Arial" w:ascii="Arial" w:hAnsi="Arial"/>
              </w:rPr>
              <w:t>3</w:t>
            </w:r>
          </w:p>
        </w:tc>
        <w:tc>
          <w:tcPr>
            <w:tcW w:w="1706" w:type="dxa"/>
            <w:tcBorders>
              <w:end w:val="single" w:sz="6" w:space="0" w:color="000000"/>
            </w:tcBorders>
          </w:tcPr>
          <w:p>
            <w:pPr>
              <w:pStyle w:val="Normal"/>
              <w:jc w:val="both"/>
              <w:rPr>
                <w:rFonts w:ascii="Arial" w:hAnsi="Arial" w:cs="Arial"/>
              </w:rPr>
            </w:pPr>
            <w:r>
              <w:rPr>
                <w:rFonts w:cs="Arial" w:ascii="Arial" w:hAnsi="Arial"/>
              </w:rPr>
              <w:t>500</w:t>
            </w:r>
          </w:p>
        </w:tc>
      </w:tr>
      <w:tr>
        <w:trPr/>
        <w:tc>
          <w:tcPr>
            <w:tcW w:w="2184" w:type="dxa"/>
            <w:tcBorders>
              <w:start w:val="single" w:sz="6" w:space="0" w:color="000000"/>
            </w:tcBorders>
          </w:tcPr>
          <w:p>
            <w:pPr>
              <w:pStyle w:val="Normal"/>
              <w:jc w:val="both"/>
              <w:rPr>
                <w:rFonts w:ascii="Arial" w:hAnsi="Arial" w:cs="Arial"/>
              </w:rPr>
            </w:pPr>
            <w:r>
              <w:rPr>
                <w:rFonts w:cs="Arial" w:ascii="Arial" w:hAnsi="Arial"/>
              </w:rPr>
              <w:t>2</w:t>
            </w:r>
          </w:p>
        </w:tc>
        <w:tc>
          <w:tcPr>
            <w:tcW w:w="1706" w:type="dxa"/>
            <w:tcBorders>
              <w:end w:val="single" w:sz="6" w:space="0" w:color="000000"/>
            </w:tcBorders>
          </w:tcPr>
          <w:p>
            <w:pPr>
              <w:pStyle w:val="Normal"/>
              <w:jc w:val="both"/>
              <w:rPr>
                <w:rFonts w:ascii="Arial" w:hAnsi="Arial" w:cs="Arial"/>
              </w:rPr>
            </w:pPr>
            <w:r>
              <w:rPr>
                <w:rFonts w:cs="Arial" w:ascii="Arial" w:hAnsi="Arial"/>
              </w:rPr>
              <w:t>400</w:t>
            </w:r>
          </w:p>
        </w:tc>
      </w:tr>
      <w:tr>
        <w:trPr/>
        <w:tc>
          <w:tcPr>
            <w:tcW w:w="2184"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1</w:t>
            </w:r>
          </w:p>
        </w:tc>
        <w:tc>
          <w:tcPr>
            <w:tcW w:w="1706" w:type="dxa"/>
            <w:tcBorders>
              <w:bottom w:val="single" w:sz="12" w:space="0" w:color="000000"/>
              <w:end w:val="single" w:sz="6" w:space="0" w:color="000000"/>
            </w:tcBorders>
          </w:tcPr>
          <w:p>
            <w:pPr>
              <w:pStyle w:val="Normal"/>
              <w:jc w:val="both"/>
              <w:rPr>
                <w:rFonts w:ascii="Arial" w:hAnsi="Arial" w:cs="Arial"/>
              </w:rPr>
            </w:pPr>
            <w:r>
              <w:rPr>
                <w:rFonts w:cs="Arial" w:ascii="Arial" w:hAnsi="Arial"/>
              </w:rPr>
              <w:t>300</w:t>
            </w:r>
          </w:p>
        </w:tc>
      </w:tr>
    </w:tbl>
    <w:p>
      <w:pPr>
        <w:pStyle w:val="Normal"/>
        <w:jc w:val="both"/>
        <w:rPr>
          <w:rFonts w:ascii="Arial" w:hAnsi="Arial" w:cs="Arial"/>
        </w:rPr>
      </w:pPr>
      <w:r>
        <w:rPr>
          <w:rFonts w:cs="Arial" w:ascii="Arial" w:hAnsi="Arial"/>
        </w:rPr>
      </w:r>
    </w:p>
    <w:p>
      <w:pPr>
        <w:pStyle w:val="Normal"/>
        <w:jc w:val="both"/>
        <w:rPr/>
      </w:pPr>
      <w:r>
        <w:rPr/>
        <w:t>Our spread option analysis indicates that we can expect the following spark spread (based on a notional standard 730.5 hour month):</w:t>
      </w:r>
    </w:p>
    <w:tbl>
      <w:tblPr>
        <w:tblW w:w="5205" w:type="dxa"/>
        <w:jc w:val="start"/>
        <w:tblInd w:w="0" w:type="dxa"/>
        <w:tblLayout w:type="fixed"/>
        <w:tblCellMar>
          <w:top w:w="0" w:type="dxa"/>
          <w:start w:w="108" w:type="dxa"/>
          <w:bottom w:w="0" w:type="dxa"/>
          <w:end w:w="108" w:type="dxa"/>
        </w:tblCellMar>
      </w:tblPr>
      <w:tblGrid>
        <w:gridCol w:w="927"/>
        <w:gridCol w:w="1706"/>
        <w:gridCol w:w="2572"/>
      </w:tblGrid>
      <w:tr>
        <w:trPr/>
        <w:tc>
          <w:tcPr>
            <w:tcW w:w="927"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w:t>
            </w:r>
          </w:p>
        </w:tc>
        <w:tc>
          <w:tcPr>
            <w:tcW w:w="1706" w:type="dxa"/>
            <w:tcBorders>
              <w:top w:val="single" w:sz="12"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Spread £/MWh</w:t>
            </w:r>
          </w:p>
        </w:tc>
        <w:tc>
          <w:tcPr>
            <w:tcW w:w="2572"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Spread £/MW for month</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1</w:t>
            </w:r>
          </w:p>
        </w:tc>
        <w:tc>
          <w:tcPr>
            <w:tcW w:w="1706" w:type="dxa"/>
            <w:tcBorders/>
          </w:tcPr>
          <w:p>
            <w:pPr>
              <w:pStyle w:val="Normal"/>
              <w:jc w:val="both"/>
              <w:rPr>
                <w:rFonts w:ascii="Arial" w:hAnsi="Arial" w:cs="Arial"/>
              </w:rPr>
            </w:pPr>
            <w:r>
              <w:rPr>
                <w:rFonts w:cs="Arial" w:ascii="Arial" w:hAnsi="Arial"/>
              </w:rPr>
              <w:t>10</w:t>
            </w:r>
          </w:p>
        </w:tc>
        <w:tc>
          <w:tcPr>
            <w:tcW w:w="2572" w:type="dxa"/>
            <w:tcBorders>
              <w:end w:val="single" w:sz="6" w:space="0" w:color="000000"/>
            </w:tcBorders>
          </w:tcPr>
          <w:p>
            <w:pPr>
              <w:pStyle w:val="Normal"/>
              <w:jc w:val="both"/>
              <w:rPr>
                <w:rFonts w:ascii="Arial" w:hAnsi="Arial" w:cs="Arial"/>
              </w:rPr>
            </w:pPr>
            <w:r>
              <w:rPr>
                <w:rFonts w:cs="Arial" w:ascii="Arial" w:hAnsi="Arial"/>
              </w:rPr>
              <w:t>7,305</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2</w:t>
            </w:r>
          </w:p>
        </w:tc>
        <w:tc>
          <w:tcPr>
            <w:tcW w:w="1706" w:type="dxa"/>
            <w:tcBorders/>
          </w:tcPr>
          <w:p>
            <w:pPr>
              <w:pStyle w:val="Normal"/>
              <w:jc w:val="both"/>
              <w:rPr>
                <w:rFonts w:ascii="Arial" w:hAnsi="Arial" w:cs="Arial"/>
              </w:rPr>
            </w:pPr>
            <w:r>
              <w:rPr>
                <w:rFonts w:cs="Arial" w:ascii="Arial" w:hAnsi="Arial"/>
              </w:rPr>
              <w:t>8</w:t>
            </w:r>
          </w:p>
        </w:tc>
        <w:tc>
          <w:tcPr>
            <w:tcW w:w="2572" w:type="dxa"/>
            <w:tcBorders>
              <w:end w:val="single" w:sz="6" w:space="0" w:color="000000"/>
            </w:tcBorders>
          </w:tcPr>
          <w:p>
            <w:pPr>
              <w:pStyle w:val="Normal"/>
              <w:jc w:val="both"/>
              <w:rPr>
                <w:rFonts w:ascii="Arial" w:hAnsi="Arial" w:cs="Arial"/>
              </w:rPr>
            </w:pPr>
            <w:r>
              <w:rPr>
                <w:rFonts w:cs="Arial" w:ascii="Arial" w:hAnsi="Arial"/>
              </w:rPr>
              <w:t>5,844</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3</w:t>
            </w:r>
          </w:p>
        </w:tc>
        <w:tc>
          <w:tcPr>
            <w:tcW w:w="1706" w:type="dxa"/>
            <w:tcBorders/>
          </w:tcPr>
          <w:p>
            <w:pPr>
              <w:pStyle w:val="Normal"/>
              <w:jc w:val="both"/>
              <w:rPr>
                <w:rFonts w:ascii="Arial" w:hAnsi="Arial" w:cs="Arial"/>
              </w:rPr>
            </w:pPr>
            <w:r>
              <w:rPr>
                <w:rFonts w:cs="Arial" w:ascii="Arial" w:hAnsi="Arial"/>
              </w:rPr>
              <w:t>15</w:t>
            </w:r>
          </w:p>
        </w:tc>
        <w:tc>
          <w:tcPr>
            <w:tcW w:w="2572" w:type="dxa"/>
            <w:tcBorders>
              <w:end w:val="single" w:sz="6" w:space="0" w:color="000000"/>
            </w:tcBorders>
          </w:tcPr>
          <w:p>
            <w:pPr>
              <w:pStyle w:val="Normal"/>
              <w:jc w:val="both"/>
              <w:rPr>
                <w:rFonts w:ascii="Arial" w:hAnsi="Arial" w:cs="Arial"/>
              </w:rPr>
            </w:pPr>
            <w:r>
              <w:rPr>
                <w:rFonts w:cs="Arial" w:ascii="Arial" w:hAnsi="Arial"/>
              </w:rPr>
              <w:t>10,957.5</w:t>
            </w:r>
          </w:p>
        </w:tc>
      </w:tr>
      <w:tr>
        <w:trPr/>
        <w:tc>
          <w:tcPr>
            <w:tcW w:w="927"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4</w:t>
            </w:r>
          </w:p>
        </w:tc>
        <w:tc>
          <w:tcPr>
            <w:tcW w:w="1706" w:type="dxa"/>
            <w:tcBorders>
              <w:bottom w:val="single" w:sz="12" w:space="0" w:color="000000"/>
            </w:tcBorders>
          </w:tcPr>
          <w:p>
            <w:pPr>
              <w:pStyle w:val="Normal"/>
              <w:jc w:val="both"/>
              <w:rPr>
                <w:rFonts w:ascii="Arial" w:hAnsi="Arial" w:cs="Arial"/>
              </w:rPr>
            </w:pPr>
            <w:r>
              <w:rPr>
                <w:rFonts w:cs="Arial" w:ascii="Arial" w:hAnsi="Arial"/>
              </w:rPr>
              <w:t>16</w:t>
            </w:r>
          </w:p>
        </w:tc>
        <w:tc>
          <w:tcPr>
            <w:tcW w:w="2572" w:type="dxa"/>
            <w:tcBorders>
              <w:bottom w:val="single" w:sz="12" w:space="0" w:color="000000"/>
              <w:end w:val="single" w:sz="6" w:space="0" w:color="000000"/>
            </w:tcBorders>
          </w:tcPr>
          <w:p>
            <w:pPr>
              <w:pStyle w:val="Normal"/>
              <w:jc w:val="both"/>
              <w:rPr>
                <w:rFonts w:ascii="Arial" w:hAnsi="Arial" w:cs="Arial"/>
              </w:rPr>
            </w:pPr>
            <w:r>
              <w:rPr>
                <w:rFonts w:cs="Arial" w:ascii="Arial" w:hAnsi="Arial"/>
              </w:rPr>
              <w:t>11,688</w:t>
            </w:r>
          </w:p>
        </w:tc>
      </w:tr>
    </w:tbl>
    <w:p>
      <w:pPr>
        <w:pStyle w:val="Normal"/>
        <w:jc w:val="both"/>
        <w:rPr>
          <w:rFonts w:ascii="Arial" w:hAnsi="Arial" w:cs="Arial"/>
        </w:rPr>
      </w:pPr>
      <w:r>
        <w:rPr>
          <w:rFonts w:cs="Arial" w:ascii="Arial" w:hAnsi="Arial"/>
        </w:rPr>
      </w:r>
    </w:p>
    <w:p>
      <w:pPr>
        <w:pStyle w:val="Normal"/>
        <w:jc w:val="both"/>
        <w:rPr/>
      </w:pPr>
      <w:r>
        <w:rPr/>
        <w:t>Thus we can easily construct the following table for expected income by state for each month:</w:t>
      </w:r>
    </w:p>
    <w:tbl>
      <w:tblPr>
        <w:tblW w:w="4249" w:type="dxa"/>
        <w:jc w:val="start"/>
        <w:tblInd w:w="0" w:type="dxa"/>
        <w:tblLayout w:type="fixed"/>
        <w:tblCellMar>
          <w:top w:w="0" w:type="dxa"/>
          <w:start w:w="108" w:type="dxa"/>
          <w:bottom w:w="0" w:type="dxa"/>
          <w:end w:w="108" w:type="dxa"/>
        </w:tblCellMar>
      </w:tblPr>
      <w:tblGrid>
        <w:gridCol w:w="931"/>
        <w:gridCol w:w="1106"/>
        <w:gridCol w:w="1106"/>
        <w:gridCol w:w="1106"/>
      </w:tblGrid>
      <w:tr>
        <w:trPr/>
        <w:tc>
          <w:tcPr>
            <w:tcW w:w="931" w:type="dxa"/>
            <w:tcBorders>
              <w:top w:val="single" w:sz="12" w:space="0" w:color="000000"/>
              <w:start w:val="single" w:sz="6" w:space="0" w:color="000000"/>
              <w:bottom w:val="single" w:sz="6" w:space="0" w:color="000000"/>
            </w:tcBorders>
            <w:shd w:fill="7F7FBF" w:val="clear"/>
          </w:tcPr>
          <w:p>
            <w:pPr>
              <w:pStyle w:val="Normal"/>
              <w:jc w:val="both"/>
              <w:rPr/>
            </w:pPr>
            <w:r>
              <w:rPr>
                <w:rFonts w:cs="Arial" w:ascii="Arial" w:hAnsi="Arial"/>
                <w:b/>
                <w:i/>
                <w:color w:val="FFFFFF"/>
              </w:rPr>
              <w:t>U</w:t>
            </w:r>
            <w:r>
              <w:rPr>
                <w:rFonts w:cs="Arial" w:ascii="Arial" w:hAnsi="Arial"/>
                <w:b/>
                <w:i/>
                <w:color w:val="FFFFFF"/>
                <w:vertAlign w:val="subscript"/>
              </w:rPr>
              <w:t>s,y</w:t>
            </w:r>
            <w:r>
              <w:rPr>
                <w:rFonts w:cs="Arial" w:ascii="Arial" w:hAnsi="Arial"/>
                <w:b/>
                <w:i/>
                <w:color w:val="FFFFFF"/>
              </w:rPr>
              <w:t xml:space="preserve"> / £</w:t>
            </w:r>
          </w:p>
        </w:tc>
        <w:tc>
          <w:tcPr>
            <w:tcW w:w="1106" w:type="dxa"/>
            <w:tcBorders>
              <w:top w:val="single" w:sz="12"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y=3</w:t>
            </w:r>
          </w:p>
        </w:tc>
        <w:tc>
          <w:tcPr>
            <w:tcW w:w="1106" w:type="dxa"/>
            <w:tcBorders>
              <w:top w:val="single" w:sz="12"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y=2</w:t>
            </w:r>
          </w:p>
        </w:tc>
        <w:tc>
          <w:tcPr>
            <w:tcW w:w="1106"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y=1</w:t>
            </w:r>
          </w:p>
        </w:tc>
      </w:tr>
      <w:tr>
        <w:trPr/>
        <w:tc>
          <w:tcPr>
            <w:tcW w:w="931" w:type="dxa"/>
            <w:tcBorders>
              <w:start w:val="single" w:sz="6" w:space="0" w:color="000000"/>
            </w:tcBorders>
          </w:tcPr>
          <w:p>
            <w:pPr>
              <w:pStyle w:val="Normal"/>
              <w:jc w:val="both"/>
              <w:rPr>
                <w:rFonts w:ascii="Arial" w:hAnsi="Arial" w:cs="Arial"/>
              </w:rPr>
            </w:pPr>
            <w:r>
              <w:rPr>
                <w:rFonts w:cs="Arial" w:ascii="Arial" w:hAnsi="Arial"/>
              </w:rPr>
              <w:t>s=1</w:t>
            </w:r>
          </w:p>
        </w:tc>
        <w:tc>
          <w:tcPr>
            <w:tcW w:w="1106" w:type="dxa"/>
            <w:tcBorders/>
          </w:tcPr>
          <w:p>
            <w:pPr>
              <w:pStyle w:val="Normal"/>
              <w:jc w:val="both"/>
              <w:rPr>
                <w:rFonts w:ascii="Arial" w:hAnsi="Arial" w:cs="Arial"/>
              </w:rPr>
            </w:pPr>
            <w:r>
              <w:rPr>
                <w:rFonts w:cs="Arial" w:ascii="Arial" w:hAnsi="Arial"/>
              </w:rPr>
              <w:t>3,652,500</w:t>
            </w:r>
          </w:p>
        </w:tc>
        <w:tc>
          <w:tcPr>
            <w:tcW w:w="1106" w:type="dxa"/>
            <w:tcBorders/>
          </w:tcPr>
          <w:p>
            <w:pPr>
              <w:pStyle w:val="Normal"/>
              <w:jc w:val="both"/>
              <w:rPr>
                <w:rFonts w:ascii="Arial" w:hAnsi="Arial" w:cs="Arial"/>
              </w:rPr>
            </w:pPr>
            <w:r>
              <w:rPr>
                <w:rFonts w:cs="Arial" w:ascii="Arial" w:hAnsi="Arial"/>
              </w:rPr>
              <w:t>2,922,000</w:t>
            </w:r>
          </w:p>
        </w:tc>
        <w:tc>
          <w:tcPr>
            <w:tcW w:w="1106" w:type="dxa"/>
            <w:tcBorders>
              <w:end w:val="single" w:sz="6" w:space="0" w:color="000000"/>
            </w:tcBorders>
          </w:tcPr>
          <w:p>
            <w:pPr>
              <w:pStyle w:val="Normal"/>
              <w:jc w:val="both"/>
              <w:rPr>
                <w:rFonts w:ascii="Arial" w:hAnsi="Arial" w:cs="Arial"/>
              </w:rPr>
            </w:pPr>
            <w:r>
              <w:rPr>
                <w:rFonts w:cs="Arial" w:ascii="Arial" w:hAnsi="Arial"/>
              </w:rPr>
              <w:t>2,191,500</w:t>
            </w:r>
          </w:p>
        </w:tc>
      </w:tr>
      <w:tr>
        <w:trPr/>
        <w:tc>
          <w:tcPr>
            <w:tcW w:w="931" w:type="dxa"/>
            <w:tcBorders>
              <w:start w:val="single" w:sz="6" w:space="0" w:color="000000"/>
            </w:tcBorders>
          </w:tcPr>
          <w:p>
            <w:pPr>
              <w:pStyle w:val="Normal"/>
              <w:jc w:val="both"/>
              <w:rPr>
                <w:rFonts w:ascii="Arial" w:hAnsi="Arial" w:cs="Arial"/>
              </w:rPr>
            </w:pPr>
            <w:r>
              <w:rPr>
                <w:rFonts w:cs="Arial" w:ascii="Arial" w:hAnsi="Arial"/>
              </w:rPr>
              <w:t>s=2</w:t>
            </w:r>
          </w:p>
        </w:tc>
        <w:tc>
          <w:tcPr>
            <w:tcW w:w="1106" w:type="dxa"/>
            <w:tcBorders/>
          </w:tcPr>
          <w:p>
            <w:pPr>
              <w:pStyle w:val="Normal"/>
              <w:jc w:val="both"/>
              <w:rPr>
                <w:rFonts w:ascii="Arial" w:hAnsi="Arial" w:cs="Arial"/>
              </w:rPr>
            </w:pPr>
            <w:r>
              <w:rPr>
                <w:rFonts w:cs="Arial" w:ascii="Arial" w:hAnsi="Arial"/>
              </w:rPr>
              <w:t>2,922,000</w:t>
            </w:r>
          </w:p>
        </w:tc>
        <w:tc>
          <w:tcPr>
            <w:tcW w:w="1106" w:type="dxa"/>
            <w:tcBorders/>
          </w:tcPr>
          <w:p>
            <w:pPr>
              <w:pStyle w:val="Normal"/>
              <w:jc w:val="both"/>
              <w:rPr>
                <w:rFonts w:ascii="Arial" w:hAnsi="Arial" w:cs="Arial"/>
              </w:rPr>
            </w:pPr>
            <w:r>
              <w:rPr>
                <w:rFonts w:cs="Arial" w:ascii="Arial" w:hAnsi="Arial"/>
              </w:rPr>
              <w:t>2,337,600</w:t>
            </w:r>
          </w:p>
        </w:tc>
        <w:tc>
          <w:tcPr>
            <w:tcW w:w="1106" w:type="dxa"/>
            <w:tcBorders>
              <w:end w:val="single" w:sz="6" w:space="0" w:color="000000"/>
            </w:tcBorders>
          </w:tcPr>
          <w:p>
            <w:pPr>
              <w:pStyle w:val="Normal"/>
              <w:jc w:val="both"/>
              <w:rPr>
                <w:rFonts w:ascii="Arial" w:hAnsi="Arial" w:cs="Arial"/>
              </w:rPr>
            </w:pPr>
            <w:r>
              <w:rPr>
                <w:rFonts w:cs="Arial" w:ascii="Arial" w:hAnsi="Arial"/>
              </w:rPr>
              <w:t>1,753,200</w:t>
            </w:r>
          </w:p>
        </w:tc>
      </w:tr>
      <w:tr>
        <w:trPr/>
        <w:tc>
          <w:tcPr>
            <w:tcW w:w="931" w:type="dxa"/>
            <w:tcBorders>
              <w:start w:val="single" w:sz="6" w:space="0" w:color="000000"/>
            </w:tcBorders>
          </w:tcPr>
          <w:p>
            <w:pPr>
              <w:pStyle w:val="Normal"/>
              <w:jc w:val="both"/>
              <w:rPr>
                <w:rFonts w:ascii="Arial" w:hAnsi="Arial" w:cs="Arial"/>
              </w:rPr>
            </w:pPr>
            <w:r>
              <w:rPr>
                <w:rFonts w:cs="Arial" w:ascii="Arial" w:hAnsi="Arial"/>
              </w:rPr>
              <w:t>s=3</w:t>
            </w:r>
          </w:p>
        </w:tc>
        <w:tc>
          <w:tcPr>
            <w:tcW w:w="1106" w:type="dxa"/>
            <w:tcBorders/>
          </w:tcPr>
          <w:p>
            <w:pPr>
              <w:pStyle w:val="Normal"/>
              <w:jc w:val="both"/>
              <w:rPr>
                <w:rFonts w:ascii="Arial" w:hAnsi="Arial" w:cs="Arial"/>
              </w:rPr>
            </w:pPr>
            <w:r>
              <w:rPr>
                <w:rFonts w:cs="Arial" w:ascii="Arial" w:hAnsi="Arial"/>
              </w:rPr>
              <w:t>5,478,750</w:t>
            </w:r>
          </w:p>
        </w:tc>
        <w:tc>
          <w:tcPr>
            <w:tcW w:w="1106" w:type="dxa"/>
            <w:tcBorders/>
          </w:tcPr>
          <w:p>
            <w:pPr>
              <w:pStyle w:val="Normal"/>
              <w:jc w:val="both"/>
              <w:rPr>
                <w:rFonts w:ascii="Arial" w:hAnsi="Arial" w:cs="Arial"/>
              </w:rPr>
            </w:pPr>
            <w:r>
              <w:rPr>
                <w:rFonts w:cs="Arial" w:ascii="Arial" w:hAnsi="Arial"/>
              </w:rPr>
              <w:t>4,383,000</w:t>
            </w:r>
          </w:p>
        </w:tc>
        <w:tc>
          <w:tcPr>
            <w:tcW w:w="1106" w:type="dxa"/>
            <w:tcBorders>
              <w:end w:val="single" w:sz="6" w:space="0" w:color="000000"/>
            </w:tcBorders>
          </w:tcPr>
          <w:p>
            <w:pPr>
              <w:pStyle w:val="Normal"/>
              <w:jc w:val="both"/>
              <w:rPr>
                <w:rFonts w:ascii="Arial" w:hAnsi="Arial" w:cs="Arial"/>
              </w:rPr>
            </w:pPr>
            <w:r>
              <w:rPr>
                <w:rFonts w:cs="Arial" w:ascii="Arial" w:hAnsi="Arial"/>
              </w:rPr>
              <w:t>3,287,250</w:t>
            </w:r>
          </w:p>
        </w:tc>
      </w:tr>
      <w:tr>
        <w:trPr/>
        <w:tc>
          <w:tcPr>
            <w:tcW w:w="931"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s=4</w:t>
            </w:r>
          </w:p>
        </w:tc>
        <w:tc>
          <w:tcPr>
            <w:tcW w:w="1106" w:type="dxa"/>
            <w:tcBorders>
              <w:bottom w:val="single" w:sz="12" w:space="0" w:color="000000"/>
            </w:tcBorders>
          </w:tcPr>
          <w:p>
            <w:pPr>
              <w:pStyle w:val="Normal"/>
              <w:jc w:val="both"/>
              <w:rPr>
                <w:rFonts w:ascii="Arial" w:hAnsi="Arial" w:cs="Arial"/>
              </w:rPr>
            </w:pPr>
            <w:r>
              <w:rPr>
                <w:rFonts w:cs="Arial" w:ascii="Arial" w:hAnsi="Arial"/>
              </w:rPr>
              <w:t>5,844,000</w:t>
            </w:r>
          </w:p>
        </w:tc>
        <w:tc>
          <w:tcPr>
            <w:tcW w:w="1106" w:type="dxa"/>
            <w:tcBorders>
              <w:bottom w:val="single" w:sz="12" w:space="0" w:color="000000"/>
            </w:tcBorders>
          </w:tcPr>
          <w:p>
            <w:pPr>
              <w:pStyle w:val="Normal"/>
              <w:jc w:val="both"/>
              <w:rPr>
                <w:rFonts w:ascii="Arial" w:hAnsi="Arial" w:cs="Arial"/>
              </w:rPr>
            </w:pPr>
            <w:r>
              <w:rPr>
                <w:rFonts w:cs="Arial" w:ascii="Arial" w:hAnsi="Arial"/>
              </w:rPr>
              <w:t>4,675,200</w:t>
            </w:r>
          </w:p>
        </w:tc>
        <w:tc>
          <w:tcPr>
            <w:tcW w:w="1106" w:type="dxa"/>
            <w:tcBorders>
              <w:bottom w:val="single" w:sz="12" w:space="0" w:color="000000"/>
              <w:end w:val="single" w:sz="6" w:space="0" w:color="000000"/>
            </w:tcBorders>
          </w:tcPr>
          <w:p>
            <w:pPr>
              <w:pStyle w:val="Normal"/>
              <w:jc w:val="both"/>
              <w:rPr>
                <w:rFonts w:ascii="Arial" w:hAnsi="Arial" w:cs="Arial"/>
              </w:rPr>
            </w:pPr>
            <w:r>
              <w:rPr>
                <w:rFonts w:cs="Arial" w:ascii="Arial" w:hAnsi="Arial"/>
              </w:rPr>
              <w:t>3,506,400</w:t>
            </w:r>
          </w:p>
        </w:tc>
      </w:tr>
    </w:tbl>
    <w:p>
      <w:pPr>
        <w:pStyle w:val="Normal"/>
        <w:jc w:val="both"/>
        <w:rPr>
          <w:rFonts w:ascii="Arial" w:hAnsi="Arial" w:cs="Arial"/>
        </w:rPr>
      </w:pPr>
      <w:r>
        <w:rPr>
          <w:rFonts w:cs="Arial" w:ascii="Arial" w:hAnsi="Arial"/>
        </w:rPr>
      </w:r>
    </w:p>
    <w:p>
      <w:pPr>
        <w:pStyle w:val="BodyText2"/>
        <w:rPr/>
      </w:pPr>
      <w:r>
        <w:rPr/>
        <w:t>If maintenance costs are £250,000, and the monthly cost of capital is 1%, then the optimal value of this plant is £16,603,249.  This corresponds to a decision to maintain and run at the highest possible output at every stage:</w:t>
      </w:r>
    </w:p>
    <w:tbl>
      <w:tblPr>
        <w:tblW w:w="2745" w:type="dxa"/>
        <w:jc w:val="start"/>
        <w:tblInd w:w="0" w:type="dxa"/>
        <w:tblLayout w:type="fixed"/>
        <w:tblCellMar>
          <w:top w:w="0" w:type="dxa"/>
          <w:start w:w="108" w:type="dxa"/>
          <w:bottom w:w="0" w:type="dxa"/>
          <w:end w:w="108" w:type="dxa"/>
        </w:tblCellMar>
      </w:tblPr>
      <w:tblGrid>
        <w:gridCol w:w="927"/>
        <w:gridCol w:w="1818"/>
      </w:tblGrid>
      <w:tr>
        <w:trPr/>
        <w:tc>
          <w:tcPr>
            <w:tcW w:w="927"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w:t>
            </w:r>
          </w:p>
        </w:tc>
        <w:tc>
          <w:tcPr>
            <w:tcW w:w="1818"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Decision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1</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2</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3</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4</w:t>
            </w:r>
          </w:p>
        </w:tc>
        <w:tc>
          <w:tcPr>
            <w:tcW w:w="1818" w:type="dxa"/>
            <w:tcBorders>
              <w:bottom w:val="single" w:sz="12" w:space="0" w:color="000000"/>
              <w:end w:val="single" w:sz="6" w:space="0" w:color="000000"/>
            </w:tcBorders>
          </w:tcPr>
          <w:p>
            <w:pPr>
              <w:pStyle w:val="Normal"/>
              <w:jc w:val="both"/>
              <w:rPr>
                <w:rFonts w:ascii="Arial" w:hAnsi="Arial" w:cs="Arial"/>
              </w:rPr>
            </w:pPr>
            <w:r>
              <w:rPr>
                <w:rFonts w:cs="Arial" w:ascii="Arial" w:hAnsi="Arial"/>
              </w:rPr>
              <w:t>Maintain and run</w:t>
            </w:r>
          </w:p>
        </w:tc>
      </w:tr>
    </w:tbl>
    <w:p>
      <w:pPr>
        <w:pStyle w:val="Normal"/>
        <w:jc w:val="both"/>
        <w:rPr>
          <w:rFonts w:ascii="Arial" w:hAnsi="Arial" w:eastAsia="Arial" w:cs="Arial"/>
        </w:rPr>
      </w:pPr>
      <w:r>
        <w:rPr>
          <w:rFonts w:eastAsia="Arial" w:cs="Arial" w:ascii="Arial" w:hAnsi="Arial"/>
        </w:rPr>
        <w:t xml:space="preserve"> </w:t>
      </w:r>
    </w:p>
    <w:p>
      <w:pPr>
        <w:pStyle w:val="Normal"/>
        <w:jc w:val="both"/>
        <w:rPr/>
      </w:pPr>
      <w:r>
        <w:rPr/>
        <w:t>In contrast to this, if maintenance costs are now £1,000,000 (with the monthly cost of capital remaining the same at 1%), then the optimal value of this plant is £14,058,995.  This corresponds to the following decisions at each stage:</w:t>
      </w:r>
    </w:p>
    <w:tbl>
      <w:tblPr>
        <w:tblW w:w="2745" w:type="dxa"/>
        <w:jc w:val="start"/>
        <w:tblInd w:w="0" w:type="dxa"/>
        <w:tblLayout w:type="fixed"/>
        <w:tblCellMar>
          <w:top w:w="0" w:type="dxa"/>
          <w:start w:w="108" w:type="dxa"/>
          <w:bottom w:w="0" w:type="dxa"/>
          <w:end w:w="108" w:type="dxa"/>
        </w:tblCellMar>
      </w:tblPr>
      <w:tblGrid>
        <w:gridCol w:w="927"/>
        <w:gridCol w:w="1818"/>
      </w:tblGrid>
      <w:tr>
        <w:trPr/>
        <w:tc>
          <w:tcPr>
            <w:tcW w:w="927"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w:t>
            </w:r>
          </w:p>
        </w:tc>
        <w:tc>
          <w:tcPr>
            <w:tcW w:w="1818"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Decision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1</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2</w:t>
            </w:r>
          </w:p>
        </w:tc>
        <w:tc>
          <w:tcPr>
            <w:tcW w:w="1818" w:type="dxa"/>
            <w:tcBorders>
              <w:end w:val="single" w:sz="6" w:space="0" w:color="000000"/>
            </w:tcBorders>
          </w:tcPr>
          <w:p>
            <w:pPr>
              <w:pStyle w:val="Normal"/>
              <w:jc w:val="both"/>
              <w:rPr>
                <w:rFonts w:ascii="Arial" w:hAnsi="Arial" w:cs="Arial"/>
              </w:rPr>
            </w:pPr>
            <w:r>
              <w:rPr>
                <w:rFonts w:cs="Arial" w:ascii="Arial" w:hAnsi="Arial"/>
              </w:rPr>
              <w:t>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3</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4</w:t>
            </w:r>
          </w:p>
        </w:tc>
        <w:tc>
          <w:tcPr>
            <w:tcW w:w="1818" w:type="dxa"/>
            <w:tcBorders>
              <w:bottom w:val="single" w:sz="12" w:space="0" w:color="000000"/>
              <w:end w:val="single" w:sz="6" w:space="0" w:color="000000"/>
            </w:tcBorders>
          </w:tcPr>
          <w:p>
            <w:pPr>
              <w:pStyle w:val="Normal"/>
              <w:jc w:val="both"/>
              <w:rPr>
                <w:rFonts w:ascii="Arial" w:hAnsi="Arial" w:cs="Arial"/>
              </w:rPr>
            </w:pPr>
            <w:r>
              <w:rPr>
                <w:rFonts w:cs="Arial" w:ascii="Arial" w:hAnsi="Arial"/>
              </w:rPr>
              <w:t>Maintain and run</w:t>
            </w:r>
          </w:p>
        </w:tc>
      </w:tr>
    </w:tbl>
    <w:p>
      <w:pPr>
        <w:pStyle w:val="Normal"/>
        <w:jc w:val="both"/>
        <w:rPr>
          <w:rFonts w:ascii="Arial" w:hAnsi="Arial" w:cs="Arial"/>
        </w:rPr>
      </w:pPr>
      <w:r>
        <w:rPr>
          <w:rFonts w:cs="Arial" w:ascii="Arial" w:hAnsi="Arial"/>
        </w:rPr>
        <w:t>In this case it was not worth paying the maintenance costs of £1,000,000 to reap a spread of £2,922,000 at stage 2, when just running with degraded capacity would bring income of £2,337,600.</w:t>
      </w:r>
    </w:p>
    <w:p>
      <w:pPr>
        <w:pStyle w:val="Heading2"/>
        <w:ind w:hanging="0" w:start="0"/>
        <w:jc w:val="both"/>
        <w:rPr/>
      </w:pPr>
      <w:bookmarkStart w:id="51" w:name="__RefHeading___Toc476547783"/>
      <w:bookmarkEnd w:id="51"/>
      <w:r>
        <w:rPr/>
        <w:t>Gas storage pricing</w:t>
      </w:r>
    </w:p>
    <w:p>
      <w:pPr>
        <w:pStyle w:val="Heading3"/>
        <w:ind w:hanging="0" w:start="0"/>
        <w:rPr/>
      </w:pPr>
      <w:bookmarkStart w:id="52" w:name="__RefHeading___Toc476547784"/>
      <w:bookmarkEnd w:id="52"/>
      <w:r>
        <w:rPr/>
        <w:t>Operating options</w:t>
      </w:r>
    </w:p>
    <w:p>
      <w:pPr>
        <w:pStyle w:val="Normal"/>
        <w:jc w:val="both"/>
        <w:rPr/>
      </w:pPr>
      <w:r>
        <w:rPr>
          <w:rFonts w:cs="Arial" w:ascii="Arial" w:hAnsi="Arial"/>
        </w:rPr>
        <w:t xml:space="preserve">We wish to value a gas storage facility that we assume can store only one unit of gas, with the valuation being carried out over some fixed number of days, </w:t>
      </w:r>
      <w:r>
        <w:rPr>
          <w:rFonts w:cs="Arial" w:ascii="Arial" w:hAnsi="Arial"/>
          <w:i/>
        </w:rPr>
        <w:t>N</w:t>
      </w:r>
      <w:r>
        <w:rPr>
          <w:rFonts w:cs="Arial" w:ascii="Arial" w:hAnsi="Arial"/>
        </w:rPr>
        <w:t>.  We take the daily gas price in this simple example to evolve according to a price process modelled via a binomial tree.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valuing this simple storage facility a series of optimal decisions are made on buying, holding and selling gas, through comparison of current and likely future prices.  For a realistic model there are, of course, many levels of storage that may be held, together with considerations arising from maximum injection and withdrawal rates, variable costs, and so on.</w:t>
      </w:r>
    </w:p>
    <w:p>
      <w:pPr>
        <w:pStyle w:val="Heading3"/>
        <w:ind w:hanging="0" w:start="0"/>
        <w:rPr/>
      </w:pPr>
      <w:bookmarkStart w:id="53" w:name="__RefHeading___Toc476547785"/>
      <w:bookmarkEnd w:id="53"/>
      <w:r>
        <w:rPr/>
        <w:t>Diagram and the recursive dynamic programming formulation</w:t>
      </w:r>
    </w:p>
    <w:p>
      <w:pPr>
        <w:pStyle w:val="Normal"/>
        <w:jc w:val="both"/>
        <w:rPr>
          <w:rFonts w:ascii="Arial" w:hAnsi="Arial" w:cs="Arial"/>
        </w:rPr>
      </w:pPr>
      <w:r>
        <w:rPr>
          <w:rFonts w:cs="Arial" w:ascii="Arial" w:hAnsi="Arial"/>
        </w:rPr>
        <w:t>At each daily stage of the analysis the same decision-making process is carried out.  As the diagram shows, different decisions will be made according to whether the facility is empty or full.  If the facility is empty, then it is necessary to decide whether to remain empty for one more period, or to buy gas and inject.  For full storage the advantages of holding the gas, or withdrawing and selling need to be weighed up.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state of the system at any given time is defined by the combination of gas price and empty/full status.  The diagram starts with a pair of value objects for one gas price, corresponding to the storage being empty or full.  The diagram finishes with four values corresponding to the price having ticked up or down, with the facility being empty or full.  Each pair of values related to one gas price is the start of an identical new diagram.  We thus have a recursive formulation once again.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notation is used in the diagram:</w:t>
      </w:r>
    </w:p>
    <w:p>
      <w:pPr>
        <w:pStyle w:val="Normal"/>
        <w:numPr>
          <w:ilvl w:val="0"/>
          <w:numId w:val="12"/>
        </w:numPr>
        <w:jc w:val="both"/>
        <w:rPr>
          <w:rFonts w:ascii="Arial" w:hAnsi="Arial" w:cs="Arial"/>
        </w:rPr>
      </w:pPr>
      <w:r>
        <w:rPr>
          <w:rFonts w:cs="Arial" w:ascii="Arial" w:hAnsi="Arial"/>
        </w:rPr>
        <w:t xml:space="preserve">daily gas price is represented by </w:t>
      </w:r>
      <w:r>
        <w:rPr>
          <w:rFonts w:cs="Arial" w:ascii="Arial" w:hAnsi="Arial"/>
          <w:i/>
        </w:rPr>
        <w:t>p</w:t>
      </w:r>
      <w:r>
        <w:rPr>
          <w:rFonts w:cs="Arial" w:ascii="Arial" w:hAnsi="Arial"/>
        </w:rPr>
        <w:t>;</w:t>
      </w:r>
    </w:p>
    <w:p>
      <w:pPr>
        <w:pStyle w:val="Normal"/>
        <w:numPr>
          <w:ilvl w:val="0"/>
          <w:numId w:val="12"/>
        </w:numPr>
        <w:jc w:val="both"/>
        <w:rPr>
          <w:rFonts w:ascii="Arial" w:hAnsi="Arial" w:cs="Arial"/>
        </w:rPr>
      </w:pPr>
      <w:r>
        <w:rPr>
          <w:rFonts w:cs="Arial" w:ascii="Arial" w:hAnsi="Arial"/>
        </w:rPr>
        <w:t xml:space="preserve">the cost of one transaction, whether injection or withdrawal is </w:t>
      </w:r>
      <w:r>
        <w:rPr>
          <w:rFonts w:cs="Arial" w:ascii="Arial" w:hAnsi="Arial"/>
          <w:i/>
        </w:rPr>
        <w:t>c</w:t>
      </w:r>
      <w:r>
        <w:rPr>
          <w:rFonts w:cs="Arial" w:ascii="Arial" w:hAnsi="Arial"/>
        </w:rPr>
        <w:t>;</w:t>
      </w:r>
    </w:p>
    <w:p>
      <w:pPr>
        <w:pStyle w:val="Normal"/>
        <w:numPr>
          <w:ilvl w:val="0"/>
          <w:numId w:val="12"/>
        </w:numPr>
        <w:jc w:val="both"/>
        <w:rPr>
          <w:rFonts w:ascii="Arial" w:hAnsi="Arial" w:cs="Arial"/>
        </w:rPr>
      </w:pPr>
      <w:r>
        <w:rPr>
          <w:rFonts w:cs="Arial" w:ascii="Arial" w:hAnsi="Arial"/>
        </w:rPr>
        <w:t xml:space="preserve">the appropriate daily discount rate is </w:t>
      </w:r>
      <w:r>
        <w:rPr>
          <w:rFonts w:cs="Arial" w:ascii="Arial" w:hAnsi="Arial"/>
          <w:i/>
        </w:rPr>
        <w:t>r</w:t>
      </w:r>
      <w:r>
        <w:rPr>
          <w:rFonts w:cs="Arial" w:ascii="Arial" w:hAnsi="Arial"/>
        </w:rPr>
        <w:t>;</w:t>
      </w:r>
    </w:p>
    <w:p>
      <w:pPr>
        <w:pStyle w:val="Normal"/>
        <w:numPr>
          <w:ilvl w:val="0"/>
          <w:numId w:val="12"/>
        </w:numPr>
        <w:jc w:val="both"/>
        <w:rPr>
          <w:rFonts w:ascii="Arial" w:hAnsi="Arial" w:cs="Arial"/>
        </w:rPr>
      </w:pPr>
      <w:r>
        <w:rPr>
          <w:rFonts w:cs="Arial" w:ascii="Arial" w:hAnsi="Arial"/>
        </w:rPr>
        <w:t xml:space="preserve">the probability of an up-tick in price is </w:t>
      </w:r>
      <w:r>
        <w:rPr>
          <w:rFonts w:cs="Arial" w:ascii="Arial" w:hAnsi="Arial"/>
          <w:i/>
        </w:rPr>
        <w:t>q</w:t>
      </w:r>
      <w:r>
        <w:rPr>
          <w:rFonts w:cs="Arial" w:ascii="Arial" w:hAnsi="Arial"/>
        </w:rPr>
        <w:t>.</w:t>
      </w:r>
    </w:p>
    <w:p>
      <w:pPr>
        <w:pStyle w:val="Normal"/>
        <w:jc w:val="both"/>
        <w:rPr>
          <w:rFonts w:ascii="Arial" w:hAnsi="Arial" w:cs="Arial"/>
        </w:rPr>
      </w:pPr>
      <w:r>
        <w:rPr>
          <w:rFonts w:cs="Arial" w:ascii="Arial" w:hAnsi="Arial"/>
        </w:rPr>
        <w:t>Clearly for an option pricing approach to this valuation we would choose to use appropriate risk-neutral probabilities throughout the pricing tree.</w:t>
      </w:r>
    </w:p>
    <w:p>
      <w:pPr>
        <w:pStyle w:val="Normal"/>
        <w:jc w:val="both"/>
        <w:rPr>
          <w:rFonts w:ascii="Arial" w:hAnsi="Arial" w:cs="Arial"/>
        </w:rPr>
      </w:pPr>
      <w:r>
        <w:rPr>
          <w:rFonts w:cs="Arial" w:ascii="Arial" w:hAnsi="Arial"/>
        </w:rPr>
      </w:r>
    </w:p>
    <w:p>
      <w:pPr>
        <w:pStyle w:val="Header"/>
        <w:tabs>
          <w:tab w:val="clear" w:pos="4153"/>
          <w:tab w:val="clear" w:pos="8306"/>
        </w:tabs>
        <w:jc w:val="both"/>
        <w:rPr/>
      </w:pPr>
      <w:r>
        <w:rPr>
          <w:rFonts w:cs="Arial" w:ascii="Arial" w:hAnsi="Arial"/>
        </w:rPr>
        <w:t xml:space="preserve">For a general time period </w:t>
      </w:r>
      <w:r>
        <w:rPr>
          <w:rFonts w:cs="Arial" w:ascii="Arial" w:hAnsi="Arial"/>
          <w:i/>
        </w:rPr>
        <w:t>s</w:t>
      </w:r>
      <w:r>
        <w:rPr>
          <w:rFonts w:cs="Arial" w:ascii="Arial" w:hAnsi="Arial"/>
        </w:rPr>
        <w:t xml:space="preserve"> the (recursive) formulas corresponding to this diagram are:</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s,p</w:t>
      </w:r>
      <w:r>
        <w:rPr>
          <w:rFonts w:cs="Arial" w:ascii="Arial" w:hAnsi="Arial"/>
          <w:vertAlign w:val="subscript"/>
        </w:rPr>
        <w:t>,empty</w:t>
      </w:r>
      <w:r>
        <w:rPr>
          <w:rFonts w:cs="Arial" w:ascii="Arial" w:hAnsi="Arial"/>
        </w:rPr>
        <w:tab/>
        <w:tab/>
        <w:t>= max(</w:t>
      </w:r>
      <w:r>
        <w:rPr>
          <w:rFonts w:cs="Arial" w:ascii="Arial" w:hAnsi="Arial"/>
          <w:i/>
        </w:rPr>
        <w:t>W</w:t>
      </w:r>
      <w:r>
        <w:rPr>
          <w:rFonts w:cs="Arial" w:ascii="Arial" w:hAnsi="Arial"/>
          <w:i/>
          <w:vertAlign w:val="subscript"/>
        </w:rPr>
        <w:t>s,p</w:t>
      </w:r>
      <w:r>
        <w:rPr>
          <w:rFonts w:cs="Arial" w:ascii="Arial" w:hAnsi="Arial"/>
          <w:vertAlign w:val="subscript"/>
        </w:rPr>
        <w:t>,empty</w:t>
      </w:r>
      <w:r>
        <w:rPr>
          <w:rFonts w:cs="Arial" w:ascii="Arial" w:hAnsi="Arial"/>
        </w:rPr>
        <w:t>, -</w:t>
      </w:r>
      <w:r>
        <w:rPr>
          <w:rFonts w:cs="Arial" w:ascii="Arial" w:hAnsi="Arial"/>
          <w:i/>
        </w:rPr>
        <w:t xml:space="preserve">p </w:t>
      </w:r>
      <w:r>
        <w:rPr>
          <w:rFonts w:cs="Arial" w:ascii="Arial" w:hAnsi="Arial"/>
        </w:rPr>
        <w:t xml:space="preserve">– </w:t>
      </w:r>
      <w:r>
        <w:rPr>
          <w:rFonts w:cs="Arial" w:ascii="Arial" w:hAnsi="Arial"/>
          <w:i/>
        </w:rPr>
        <w:t xml:space="preserve">c </w:t>
      </w:r>
      <w:r>
        <w:rPr>
          <w:rFonts w:cs="Arial" w:ascii="Arial" w:hAnsi="Arial"/>
        </w:rPr>
        <w:t xml:space="preserve">+ </w:t>
      </w:r>
      <w:r>
        <w:rPr>
          <w:rFonts w:cs="Arial" w:ascii="Arial" w:hAnsi="Arial"/>
          <w:i/>
        </w:rPr>
        <w:t>W</w:t>
      </w:r>
      <w:r>
        <w:rPr>
          <w:rFonts w:cs="Arial" w:ascii="Arial" w:hAnsi="Arial"/>
          <w:i/>
          <w:vertAlign w:val="subscript"/>
        </w:rPr>
        <w:t>s,p</w:t>
      </w:r>
      <w:r>
        <w:rPr>
          <w:rFonts w:cs="Arial" w:ascii="Arial" w:hAnsi="Arial"/>
          <w:vertAlign w:val="subscript"/>
        </w:rPr>
        <w:t>,full</w:t>
      </w:r>
      <w:r>
        <w:rPr>
          <w:rFonts w:cs="Arial" w:ascii="Arial" w:hAnsi="Arial"/>
        </w:rPr>
        <w:t xml:space="preserve">), </w:t>
      </w:r>
      <w:r>
        <w:rPr>
          <w:rFonts w:cs="Arial" w:ascii="Arial" w:hAnsi="Arial"/>
          <w:i/>
        </w:rPr>
        <w:t>s</w:t>
      </w:r>
      <w:r>
        <w:rPr>
          <w:rFonts w:cs="Arial" w:ascii="Arial" w:hAnsi="Arial"/>
        </w:rPr>
        <w:t xml:space="preserve"> &lt; </w:t>
      </w:r>
      <w:r>
        <w:rPr>
          <w:rFonts w:cs="Arial" w:ascii="Arial" w:hAnsi="Arial"/>
          <w:i/>
        </w:rPr>
        <w:t>N</w:t>
      </w:r>
      <w:r>
        <w:rPr>
          <w:rFonts w:cs="Arial" w:ascii="Arial" w:hAnsi="Arial"/>
        </w:rPr>
        <w:t>,</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s,p</w:t>
      </w:r>
      <w:r>
        <w:rPr>
          <w:rFonts w:cs="Arial" w:ascii="Arial" w:hAnsi="Arial"/>
          <w:vertAlign w:val="subscript"/>
        </w:rPr>
        <w:t>,full</w:t>
      </w:r>
      <w:r>
        <w:rPr>
          <w:rFonts w:cs="Arial" w:ascii="Arial" w:hAnsi="Arial"/>
        </w:rPr>
        <w:tab/>
        <w:tab/>
        <w:t>= max(</w:t>
      </w:r>
      <w:r>
        <w:rPr>
          <w:rFonts w:cs="Arial" w:ascii="Arial" w:hAnsi="Arial"/>
          <w:i/>
        </w:rPr>
        <w:t xml:space="preserve">p </w:t>
      </w:r>
      <w:r>
        <w:rPr>
          <w:rFonts w:cs="Arial" w:ascii="Arial" w:hAnsi="Arial"/>
        </w:rPr>
        <w:t xml:space="preserve">– </w:t>
      </w:r>
      <w:r>
        <w:rPr>
          <w:rFonts w:cs="Arial" w:ascii="Arial" w:hAnsi="Arial"/>
          <w:i/>
        </w:rPr>
        <w:t xml:space="preserve">c </w:t>
      </w:r>
      <w:r>
        <w:rPr>
          <w:rFonts w:cs="Arial" w:ascii="Arial" w:hAnsi="Arial"/>
        </w:rPr>
        <w:t xml:space="preserve">+ </w:t>
      </w:r>
      <w:r>
        <w:rPr>
          <w:rFonts w:cs="Arial" w:ascii="Arial" w:hAnsi="Arial"/>
          <w:i/>
        </w:rPr>
        <w:t>W</w:t>
      </w:r>
      <w:r>
        <w:rPr>
          <w:rFonts w:cs="Arial" w:ascii="Arial" w:hAnsi="Arial"/>
          <w:i/>
          <w:vertAlign w:val="subscript"/>
        </w:rPr>
        <w:t>s,p</w:t>
      </w:r>
      <w:r>
        <w:rPr>
          <w:rFonts w:cs="Arial" w:ascii="Arial" w:hAnsi="Arial"/>
          <w:vertAlign w:val="subscript"/>
        </w:rPr>
        <w:t>,empty</w:t>
      </w:r>
      <w:r>
        <w:rPr>
          <w:rFonts w:cs="Arial" w:ascii="Arial" w:hAnsi="Arial"/>
        </w:rPr>
        <w:t xml:space="preserve">, </w:t>
      </w:r>
      <w:r>
        <w:rPr>
          <w:rFonts w:cs="Arial" w:ascii="Arial" w:hAnsi="Arial"/>
          <w:i/>
        </w:rPr>
        <w:t>W</w:t>
      </w:r>
      <w:r>
        <w:rPr>
          <w:rFonts w:cs="Arial" w:ascii="Arial" w:hAnsi="Arial"/>
          <w:i/>
          <w:vertAlign w:val="subscript"/>
        </w:rPr>
        <w:t>s,p</w:t>
      </w:r>
      <w:r>
        <w:rPr>
          <w:rFonts w:cs="Arial" w:ascii="Arial" w:hAnsi="Arial"/>
          <w:vertAlign w:val="subscript"/>
        </w:rPr>
        <w:t>,full</w:t>
      </w:r>
      <w:r>
        <w:rPr>
          <w:rFonts w:cs="Arial" w:ascii="Arial" w:hAnsi="Arial"/>
        </w:rPr>
        <w:t xml:space="preserve">), </w:t>
      </w:r>
      <w:r>
        <w:rPr>
          <w:rFonts w:cs="Arial" w:ascii="Arial" w:hAnsi="Arial"/>
          <w:i/>
        </w:rPr>
        <w:t>s</w:t>
      </w:r>
      <w:r>
        <w:rPr>
          <w:rFonts w:cs="Arial" w:ascii="Arial" w:hAnsi="Arial"/>
        </w:rPr>
        <w:t xml:space="preserve"> &lt; </w:t>
      </w:r>
      <w:r>
        <w:rPr>
          <w:rFonts w:cs="Arial" w:ascii="Arial" w:hAnsi="Arial"/>
          <w:i/>
        </w:rPr>
        <w:t>N</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with</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s,p</w:t>
      </w:r>
      <w:r>
        <w:rPr>
          <w:rFonts w:cs="Arial" w:ascii="Arial" w:hAnsi="Arial"/>
          <w:vertAlign w:val="subscript"/>
        </w:rPr>
        <w:t>,empty</w:t>
      </w:r>
      <w:r>
        <w:rPr>
          <w:rFonts w:cs="Arial" w:ascii="Arial" w:hAnsi="Arial"/>
        </w:rPr>
        <w:tab/>
        <w:t xml:space="preserve">= </w:t>
      </w:r>
      <w:r>
        <w:rPr>
          <w:rFonts w:cs="Arial" w:ascii="Arial" w:hAnsi="Arial"/>
          <w:i/>
        </w:rPr>
        <w:t>E</w:t>
      </w:r>
      <w:r>
        <w:rPr>
          <w:rFonts w:cs="Arial" w:ascii="Arial" w:hAnsi="Arial"/>
          <w:i/>
          <w:vertAlign w:val="subscript"/>
        </w:rPr>
        <w:t>s+1,p,empty</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s,p</w:t>
      </w:r>
      <w:r>
        <w:rPr>
          <w:rFonts w:cs="Arial" w:ascii="Arial" w:hAnsi="Arial"/>
          <w:vertAlign w:val="subscript"/>
        </w:rPr>
        <w:t>,full</w:t>
      </w:r>
      <w:r>
        <w:rPr>
          <w:rFonts w:cs="Arial" w:ascii="Arial" w:hAnsi="Arial"/>
        </w:rPr>
        <w:tab/>
        <w:tab/>
        <w:t xml:space="preserve">= </w:t>
      </w:r>
      <w:r>
        <w:rPr>
          <w:rFonts w:cs="Arial" w:ascii="Arial" w:hAnsi="Arial"/>
          <w:i/>
        </w:rPr>
        <w:t>E</w:t>
      </w:r>
      <w:r>
        <w:rPr>
          <w:rFonts w:cs="Arial" w:ascii="Arial" w:hAnsi="Arial"/>
          <w:i/>
          <w:vertAlign w:val="subscript"/>
        </w:rPr>
        <w:t>s</w:t>
      </w:r>
      <w:r>
        <w:rPr>
          <w:rFonts w:cs="Arial" w:ascii="Arial" w:hAnsi="Arial"/>
          <w:vertAlign w:val="subscript"/>
        </w:rPr>
        <w:t>+1,</w:t>
      </w:r>
      <w:r>
        <w:rPr>
          <w:rFonts w:cs="Arial" w:ascii="Arial" w:hAnsi="Arial"/>
          <w:i/>
          <w:vertAlign w:val="subscript"/>
        </w:rPr>
        <w:t>p</w:t>
      </w:r>
      <w:r>
        <w:rPr>
          <w:rFonts w:cs="Arial" w:ascii="Arial" w:hAnsi="Arial"/>
          <w:vertAlign w:val="subscript"/>
        </w:rPr>
        <w:t>,full</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 xml:space="preserve">and </w:t>
      </w:r>
    </w:p>
    <w:p>
      <w:pPr>
        <w:pStyle w:val="Header"/>
        <w:tabs>
          <w:tab w:val="clear" w:pos="4153"/>
          <w:tab w:val="clear" w:pos="8306"/>
        </w:tabs>
        <w:ind w:start="720" w:end="0"/>
        <w:jc w:val="both"/>
        <w:rPr>
          <w:rFonts w:ascii="Arial" w:hAnsi="Arial" w:cs="Arial"/>
        </w:rPr>
      </w:pPr>
      <w:r>
        <w:rPr>
          <w:rFonts w:cs="Arial" w:ascii="Arial" w:hAnsi="Arial"/>
          <w:i/>
        </w:rPr>
        <w:t>E</w:t>
      </w:r>
      <w:r>
        <w:rPr>
          <w:rFonts w:cs="Arial" w:ascii="Arial" w:hAnsi="Arial"/>
          <w:i/>
          <w:vertAlign w:val="subscript"/>
        </w:rPr>
        <w:t>s+1,p,empty</w:t>
      </w:r>
      <w:r>
        <w:rPr>
          <w:rFonts w:cs="Arial" w:ascii="Arial" w:hAnsi="Arial"/>
        </w:rPr>
        <w:tab/>
        <w:t xml:space="preserve">= </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,empty</w:t>
      </w:r>
      <w:r>
        <w:rPr>
          <w:rFonts w:cs="Arial" w:ascii="Arial" w:hAnsi="Arial"/>
        </w:rPr>
        <w:t xml:space="preserve"> + (1-</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,empty</w:t>
      </w:r>
    </w:p>
    <w:p>
      <w:pPr>
        <w:pStyle w:val="Header"/>
        <w:tabs>
          <w:tab w:val="clear" w:pos="4153"/>
          <w:tab w:val="clear" w:pos="8306"/>
        </w:tabs>
        <w:ind w:start="720" w:end="0"/>
        <w:jc w:val="both"/>
        <w:rPr>
          <w:rFonts w:ascii="Arial" w:hAnsi="Arial" w:cs="Arial"/>
        </w:rPr>
      </w:pPr>
      <w:r>
        <w:rPr>
          <w:rFonts w:cs="Arial" w:ascii="Arial" w:hAnsi="Arial"/>
          <w:i/>
        </w:rPr>
        <w:t>E</w:t>
      </w:r>
      <w:r>
        <w:rPr>
          <w:rFonts w:cs="Arial" w:ascii="Arial" w:hAnsi="Arial"/>
          <w:i/>
          <w:vertAlign w:val="subscript"/>
        </w:rPr>
        <w:t>s</w:t>
      </w:r>
      <w:r>
        <w:rPr>
          <w:rFonts w:cs="Arial" w:ascii="Arial" w:hAnsi="Arial"/>
          <w:vertAlign w:val="subscript"/>
        </w:rPr>
        <w:t>+1,</w:t>
      </w:r>
      <w:r>
        <w:rPr>
          <w:rFonts w:cs="Arial" w:ascii="Arial" w:hAnsi="Arial"/>
          <w:i/>
          <w:vertAlign w:val="subscript"/>
        </w:rPr>
        <w:t>p</w:t>
      </w:r>
      <w:r>
        <w:rPr>
          <w:rFonts w:cs="Arial" w:ascii="Arial" w:hAnsi="Arial"/>
          <w:vertAlign w:val="subscript"/>
        </w:rPr>
        <w:t>,full</w:t>
      </w:r>
      <w:r>
        <w:rPr>
          <w:rFonts w:cs="Arial" w:ascii="Arial" w:hAnsi="Arial"/>
        </w:rPr>
        <w:tab/>
        <w:tab/>
        <w:t xml:space="preserve">= </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,full</w:t>
      </w:r>
      <w:r>
        <w:rPr>
          <w:rFonts w:cs="Arial" w:ascii="Arial" w:hAnsi="Arial"/>
        </w:rPr>
        <w:t xml:space="preserve"> + (1-</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,full</w:t>
      </w:r>
    </w:p>
    <w:p>
      <w:pPr>
        <w:pStyle w:val="Header"/>
        <w:tabs>
          <w:tab w:val="clear" w:pos="4153"/>
          <w:tab w:val="clear" w:pos="8306"/>
        </w:tabs>
        <w:jc w:val="both"/>
        <w:rPr>
          <w:rFonts w:ascii="Arial" w:hAnsi="Arial" w:cs="Arial"/>
        </w:rPr>
      </w:pPr>
      <w:r>
        <w:rPr>
          <w:rFonts w:cs="Arial" w:ascii="Arial" w:hAnsi="Arial"/>
        </w:rPr>
        <w:t>The valuation terminates when the time horizon has been reached; we will assume that any gas in storage will be sold at termination:</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N,p</w:t>
      </w:r>
      <w:r>
        <w:rPr>
          <w:rFonts w:cs="Arial" w:ascii="Arial" w:hAnsi="Arial"/>
          <w:vertAlign w:val="subscript"/>
        </w:rPr>
        <w:t>,empty</w:t>
      </w:r>
      <w:r>
        <w:rPr>
          <w:rFonts w:cs="Arial" w:ascii="Arial" w:hAnsi="Arial"/>
        </w:rPr>
        <w:t xml:space="preserve"> = 0, and</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N,p</w:t>
      </w:r>
      <w:r>
        <w:rPr>
          <w:rFonts w:cs="Arial" w:ascii="Arial" w:hAnsi="Arial"/>
          <w:vertAlign w:val="subscript"/>
        </w:rPr>
        <w:t>,full</w:t>
      </w:r>
      <w:r>
        <w:rPr>
          <w:rFonts w:cs="Arial" w:ascii="Arial" w:hAnsi="Arial"/>
        </w:rPr>
        <w:t xml:space="preserve"> = </w:t>
      </w:r>
      <w:r>
        <w:rPr>
          <w:rFonts w:cs="Arial" w:ascii="Arial" w:hAnsi="Arial"/>
          <w:i/>
        </w:rPr>
        <w:t xml:space="preserve">p </w:t>
      </w:r>
      <w:r>
        <w:rPr>
          <w:rFonts w:cs="Arial" w:ascii="Arial" w:hAnsi="Arial"/>
        </w:rPr>
        <w:t xml:space="preserve">- </w:t>
      </w:r>
      <w:r>
        <w:rPr>
          <w:rFonts w:cs="Arial" w:ascii="Arial" w:hAnsi="Arial"/>
          <w:i/>
        </w:rPr>
        <w:t>c</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sectPr>
          <w:headerReference w:type="default" r:id="rId38"/>
          <w:headerReference w:type="first" r:id="rId39"/>
          <w:footerReference w:type="default" r:id="rId40"/>
          <w:footerReference w:type="first" r:id="rId41"/>
          <w:type w:val="nextPage"/>
          <w:pgSz w:w="11906" w:h="16838"/>
          <w:pgMar w:left="1800" w:right="1800" w:gutter="0" w:header="706" w:top="1440" w:footer="706" w:bottom="1440"/>
          <w:pgNumType w:fmt="decimal"/>
          <w:formProt w:val="false"/>
          <w:titlePg/>
          <w:textDirection w:val="lrTb"/>
          <w:docGrid w:type="default" w:linePitch="360" w:charSpace="0"/>
        </w:sectPr>
        <w:pStyle w:val="Normal"/>
        <w:jc w:val="both"/>
        <w:rPr>
          <w:rFonts w:ascii="Arial" w:hAnsi="Arial" w:cs="Arial"/>
        </w:rPr>
      </w:pPr>
      <w:r>
        <w:rPr>
          <w:rFonts w:cs="Arial" w:ascii="Arial" w:hAnsi="Arial"/>
        </w:rPr>
      </w:r>
    </w:p>
    <w:p>
      <w:pPr>
        <w:pStyle w:val="Normal"/>
        <w:jc w:val="center"/>
        <w:rPr/>
      </w:pPr>
      <w:r>
        <w:rPr/>
        <w:drawing>
          <wp:inline distT="0" distB="0" distL="0" distR="0">
            <wp:extent cx="7353935" cy="4627880"/>
            <wp:effectExtent l="0" t="0" r="0" b="0"/>
            <wp:docPr id="2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 descr="" title=""/>
                    <pic:cNvPicPr>
                      <a:picLocks noChangeAspect="1" noChangeArrowheads="1"/>
                    </pic:cNvPicPr>
                  </pic:nvPicPr>
                  <pic:blipFill>
                    <a:blip r:embed="rId42"/>
                    <a:srcRect l="-4" t="-6" r="-4" b="-6"/>
                    <a:stretch>
                      <a:fillRect/>
                    </a:stretch>
                  </pic:blipFill>
                  <pic:spPr bwMode="auto">
                    <a:xfrm>
                      <a:off x="0" y="0"/>
                      <a:ext cx="7353935" cy="4627880"/>
                    </a:xfrm>
                    <a:prstGeom prst="rect">
                      <a:avLst/>
                    </a:prstGeom>
                    <a:noFill/>
                  </pic:spPr>
                </pic:pic>
              </a:graphicData>
            </a:graphic>
          </wp:inline>
        </w:drawing>
      </w:r>
    </w:p>
    <w:p>
      <w:pPr>
        <w:sectPr>
          <w:headerReference w:type="default" r:id="rId43"/>
          <w:footerReference w:type="default" r:id="rId44"/>
          <w:type w:val="oddPage"/>
          <w:pgSz w:orient="landscape" w:w="16838" w:h="11906"/>
          <w:pgMar w:left="1440" w:right="1440" w:gutter="0" w:header="706" w:top="1800" w:footer="706" w:bottom="1800"/>
          <w:pgNumType w:fmt="decimal"/>
          <w:formProt w:val="false"/>
          <w:textDirection w:val="lrTb"/>
          <w:docGrid w:type="default" w:linePitch="360" w:charSpace="0"/>
        </w:sectPr>
        <w:pStyle w:val="Caption"/>
        <w:jc w:val="center"/>
        <w:rPr/>
      </w:pPr>
      <w:r>
        <w:rPr/>
        <w:t xml:space="preserve">Figure </w:t>
      </w:r>
      <w:r>
        <w:rPr/>
        <w:fldChar w:fldCharType="begin"/>
      </w:r>
      <w:r>
        <w:rPr/>
        <w:instrText xml:space="preserve"> SEQ Figure \* ARABIC </w:instrText>
      </w:r>
      <w:r>
        <w:rPr/>
        <w:fldChar w:fldCharType="separate"/>
      </w:r>
      <w:r>
        <w:rPr/>
        <w:t>29</w:t>
      </w:r>
      <w:r>
        <w:rPr/>
        <w:fldChar w:fldCharType="end"/>
      </w:r>
      <w:r>
        <w:rPr/>
        <w:t xml:space="preserve"> - Gas storage pricing diagram</w:t>
      </w:r>
    </w:p>
    <w:p>
      <w:pPr>
        <w:pStyle w:val="Heading3"/>
        <w:ind w:hanging="0" w:start="0"/>
        <w:rPr/>
      </w:pPr>
      <w:bookmarkStart w:id="54" w:name="__RefHeading___Toc476547786"/>
      <w:bookmarkEnd w:id="54"/>
      <w:r>
        <w:rPr/>
        <w:t>Numerical examples</w:t>
      </w:r>
    </w:p>
    <w:p>
      <w:pPr>
        <w:pStyle w:val="Normal"/>
        <w:jc w:val="both"/>
        <w:rPr>
          <w:rFonts w:ascii="Arial" w:hAnsi="Arial" w:cs="Arial"/>
        </w:rPr>
      </w:pPr>
      <w:r>
        <w:rPr>
          <w:rFonts w:cs="Arial" w:ascii="Arial" w:hAnsi="Arial"/>
        </w:rPr>
        <w:t>Suppose we wish to evaluate an initially empty facility over three (daily) time periods.  We take the discount rate to be 2.5% per period, and the gas prices to evolve according to the following tree:</w:t>
      </w:r>
    </w:p>
    <w:p>
      <w:pPr>
        <w:pStyle w:val="Normal"/>
        <w:jc w:val="center"/>
        <w:rPr>
          <w:rFonts w:ascii="Arial" w:hAnsi="Arial" w:cs="Arial"/>
        </w:rPr>
      </w:pPr>
      <w:r>
        <w:rPr>
          <w:rFonts w:cs="Arial" w:ascii="Arial" w:hAnsi="Arial"/>
        </w:rPr>
        <w:drawing>
          <wp:inline distT="0" distB="0" distL="0" distR="0">
            <wp:extent cx="4177030" cy="2052955"/>
            <wp:effectExtent l="0" t="0" r="0" b="0"/>
            <wp:docPr id="28" name="Gas%20price%20proces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as%20price%20process" descr="" title=""/>
                    <pic:cNvPicPr>
                      <a:picLocks noChangeAspect="1" noChangeArrowheads="1"/>
                    </pic:cNvPicPr>
                  </pic:nvPicPr>
                  <pic:blipFill>
                    <a:blip r:embed="rId45"/>
                    <a:srcRect l="-9" t="-18" r="-9" b="-18"/>
                    <a:stretch>
                      <a:fillRect/>
                    </a:stretch>
                  </pic:blipFill>
                  <pic:spPr bwMode="auto">
                    <a:xfrm>
                      <a:off x="0" y="0"/>
                      <a:ext cx="4177030" cy="205295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30</w:t>
      </w:r>
      <w:r>
        <w:rPr/>
        <w:fldChar w:fldCharType="end"/>
      </w:r>
      <w:r>
        <w:rPr/>
        <w:t xml:space="preserve"> - Price process tree</w:t>
      </w:r>
    </w:p>
    <w:p>
      <w:pPr>
        <w:pStyle w:val="Normal"/>
        <w:jc w:val="both"/>
        <w:rPr/>
      </w:pPr>
      <w:r>
        <w:rPr>
          <w:rFonts w:cs="Arial" w:ascii="Arial" w:hAnsi="Arial"/>
        </w:rPr>
        <w:t xml:space="preserve">Taking the cost of each transaction to be £0.02 (whether an injection or withdrawal), and substituting the appropriate numerical values into the stage </w:t>
      </w:r>
      <w:r>
        <w:rPr>
          <w:rFonts w:cs="Arial" w:ascii="Arial" w:hAnsi="Arial"/>
          <w:i/>
        </w:rPr>
        <w:t>t</w:t>
      </w:r>
      <w:r>
        <w:rPr>
          <w:rFonts w:cs="Arial" w:ascii="Arial" w:hAnsi="Arial"/>
        </w:rPr>
        <w:t>=3 formulas we obtain:</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7,empty</w:t>
      </w:r>
      <w:r>
        <w:rPr>
          <w:rFonts w:cs="Arial" w:ascii="Arial" w:hAnsi="Arial"/>
        </w:rPr>
        <w:t xml:space="preserve"> = 0,</w:t>
      </w:r>
    </w:p>
    <w:p>
      <w:pPr>
        <w:pStyle w:val="Normal"/>
        <w:jc w:val="both"/>
        <w:rPr>
          <w:rFonts w:ascii="Arial" w:hAnsi="Arial" w:cs="Arial"/>
        </w:rPr>
      </w:pPr>
      <w:r>
        <w:rPr>
          <w:rFonts w:cs="Arial" w:ascii="Arial" w:hAnsi="Arial"/>
        </w:rPr>
        <w:t>and the enforced “sell” decision at the end of the valuation leads to</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4,full</w:t>
      </w:r>
      <w:r>
        <w:rPr>
          <w:rFonts w:cs="Arial" w:ascii="Arial" w:hAnsi="Arial"/>
        </w:rPr>
        <w:tab/>
        <w:t xml:space="preserve">= </w:t>
      </w:r>
      <w:r>
        <w:rPr>
          <w:rFonts w:cs="Arial" w:ascii="Arial" w:hAnsi="Arial"/>
          <w:i/>
        </w:rPr>
        <w:t>p</w:t>
      </w:r>
      <w:r>
        <w:rPr>
          <w:rFonts w:cs="Arial" w:ascii="Arial" w:hAnsi="Arial"/>
          <w:vertAlign w:val="subscript"/>
        </w:rPr>
        <w:t>4</w:t>
      </w:r>
      <w:r>
        <w:rPr>
          <w:rFonts w:cs="Arial" w:ascii="Arial" w:hAnsi="Arial"/>
        </w:rPr>
        <w:t xml:space="preserve"> – </w:t>
      </w:r>
      <w:r>
        <w:rPr>
          <w:rFonts w:cs="Arial" w:ascii="Arial" w:hAnsi="Arial"/>
          <w:i/>
        </w:rPr>
        <w:t>c</w:t>
      </w:r>
      <w:r>
        <w:rPr>
          <w:rFonts w:cs="Arial" w:ascii="Arial" w:hAnsi="Arial"/>
        </w:rPr>
        <w:t xml:space="preserve"> = 2.78,</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5,full</w:t>
      </w:r>
      <w:r>
        <w:rPr>
          <w:rFonts w:cs="Arial" w:ascii="Arial" w:hAnsi="Arial"/>
        </w:rPr>
        <w:tab/>
        <w:t xml:space="preserve">= </w:t>
      </w:r>
      <w:r>
        <w:rPr>
          <w:rFonts w:cs="Arial" w:ascii="Arial" w:hAnsi="Arial"/>
          <w:i/>
        </w:rPr>
        <w:t>p</w:t>
      </w:r>
      <w:r>
        <w:rPr>
          <w:rFonts w:cs="Arial" w:ascii="Arial" w:hAnsi="Arial"/>
          <w:vertAlign w:val="subscript"/>
        </w:rPr>
        <w:t>5</w:t>
      </w:r>
      <w:r>
        <w:rPr>
          <w:rFonts w:cs="Arial" w:ascii="Arial" w:hAnsi="Arial"/>
        </w:rPr>
        <w:t xml:space="preserve"> – </w:t>
      </w:r>
      <w:r>
        <w:rPr>
          <w:rFonts w:cs="Arial" w:ascii="Arial" w:hAnsi="Arial"/>
          <w:i/>
        </w:rPr>
        <w:t>c</w:t>
      </w:r>
      <w:r>
        <w:rPr>
          <w:rFonts w:cs="Arial" w:ascii="Arial" w:hAnsi="Arial"/>
        </w:rPr>
        <w:tab/>
        <w:t xml:space="preserve"> = 2.18,</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6,full</w:t>
      </w:r>
      <w:r>
        <w:rPr>
          <w:rFonts w:cs="Arial" w:ascii="Arial" w:hAnsi="Arial"/>
        </w:rPr>
        <w:tab/>
        <w:t xml:space="preserve">= </w:t>
      </w:r>
      <w:r>
        <w:rPr>
          <w:rFonts w:cs="Arial" w:ascii="Arial" w:hAnsi="Arial"/>
          <w:i/>
        </w:rPr>
        <w:t>p</w:t>
      </w:r>
      <w:r>
        <w:rPr>
          <w:rFonts w:cs="Arial" w:ascii="Arial" w:hAnsi="Arial"/>
          <w:vertAlign w:val="subscript"/>
        </w:rPr>
        <w:t>6</w:t>
      </w:r>
      <w:r>
        <w:rPr>
          <w:rFonts w:cs="Arial" w:ascii="Arial" w:hAnsi="Arial"/>
        </w:rPr>
        <w:t xml:space="preserve"> – </w:t>
      </w:r>
      <w:r>
        <w:rPr>
          <w:rFonts w:cs="Arial" w:ascii="Arial" w:hAnsi="Arial"/>
          <w:i/>
        </w:rPr>
        <w:t>c</w:t>
      </w:r>
      <w:r>
        <w:rPr>
          <w:rFonts w:cs="Arial" w:ascii="Arial" w:hAnsi="Arial"/>
        </w:rPr>
        <w:t xml:space="preserve"> = 2.48,</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7,full</w:t>
      </w:r>
      <w:r>
        <w:rPr>
          <w:rFonts w:cs="Arial" w:ascii="Arial" w:hAnsi="Arial"/>
        </w:rPr>
        <w:tab/>
        <w:t xml:space="preserve">= </w:t>
      </w:r>
      <w:r>
        <w:rPr>
          <w:rFonts w:cs="Arial" w:ascii="Arial" w:hAnsi="Arial"/>
          <w:i/>
        </w:rPr>
        <w:t>p</w:t>
      </w:r>
      <w:r>
        <w:rPr>
          <w:rFonts w:cs="Arial" w:ascii="Arial" w:hAnsi="Arial"/>
          <w:vertAlign w:val="subscript"/>
        </w:rPr>
        <w:t>7</w:t>
      </w:r>
      <w:r>
        <w:rPr>
          <w:rFonts w:cs="Arial" w:ascii="Arial" w:hAnsi="Arial"/>
        </w:rPr>
        <w:t xml:space="preserve"> – </w:t>
      </w:r>
      <w:r>
        <w:rPr>
          <w:rFonts w:cs="Arial" w:ascii="Arial" w:hAnsi="Arial"/>
          <w:i/>
        </w:rPr>
        <w:t>c</w:t>
      </w:r>
      <w:r>
        <w:rPr>
          <w:rFonts w:cs="Arial" w:ascii="Arial" w:hAnsi="Arial"/>
        </w:rPr>
        <w:t xml:space="preserve"> = 1.68.</w:t>
      </w:r>
    </w:p>
    <w:p>
      <w:pPr>
        <w:pStyle w:val="Normal"/>
        <w:jc w:val="both"/>
        <w:rPr/>
      </w:pPr>
      <w:r>
        <w:rPr>
          <w:rFonts w:cs="Arial" w:ascii="Arial" w:hAnsi="Arial"/>
        </w:rPr>
        <w:t xml:space="preserve">Since </w:t>
      </w:r>
      <w:r>
        <w:rPr>
          <w:rFonts w:cs="Arial" w:ascii="Arial" w:hAnsi="Arial"/>
          <w:i/>
        </w:rPr>
        <w:t>p</w:t>
      </w:r>
      <w:r>
        <w:rPr>
          <w:rFonts w:cs="Arial" w:ascii="Arial" w:hAnsi="Arial"/>
          <w:vertAlign w:val="subscript"/>
        </w:rPr>
        <w:t>2</w:t>
      </w:r>
      <w:r>
        <w:rPr>
          <w:rFonts w:cs="Arial" w:ascii="Arial" w:hAnsi="Arial"/>
        </w:rPr>
        <w:t xml:space="preserve"> may evolve into </w:t>
      </w:r>
      <w:r>
        <w:rPr>
          <w:rFonts w:cs="Arial" w:ascii="Arial" w:hAnsi="Arial"/>
          <w:i/>
        </w:rPr>
        <w:t>p</w:t>
      </w:r>
      <w:r>
        <w:rPr>
          <w:rFonts w:cs="Arial" w:ascii="Arial" w:hAnsi="Arial"/>
          <w:vertAlign w:val="subscript"/>
        </w:rPr>
        <w:t>4</w:t>
      </w:r>
      <w:r>
        <w:rPr>
          <w:rFonts w:cs="Arial" w:ascii="Arial" w:hAnsi="Arial"/>
        </w:rPr>
        <w:t xml:space="preserve"> or </w:t>
      </w:r>
      <w:r>
        <w:rPr>
          <w:rFonts w:cs="Arial" w:ascii="Arial" w:hAnsi="Arial"/>
          <w:i/>
        </w:rPr>
        <w:t>p</w:t>
      </w:r>
      <w:r>
        <w:rPr>
          <w:rFonts w:cs="Arial" w:ascii="Arial" w:hAnsi="Arial"/>
          <w:vertAlign w:val="subscript"/>
        </w:rPr>
        <w:t>5</w:t>
      </w:r>
      <w:r>
        <w:rPr>
          <w:rFonts w:cs="Arial" w:ascii="Arial" w:hAnsi="Arial"/>
        </w:rPr>
        <w:t xml:space="preserve">, and </w:t>
      </w:r>
      <w:r>
        <w:rPr>
          <w:rFonts w:cs="Arial" w:ascii="Arial" w:hAnsi="Arial"/>
          <w:i/>
        </w:rPr>
        <w:t>p</w:t>
      </w:r>
      <w:r>
        <w:rPr>
          <w:rFonts w:cs="Arial" w:ascii="Arial" w:hAnsi="Arial"/>
          <w:vertAlign w:val="subscript"/>
        </w:rPr>
        <w:t>3</w:t>
      </w:r>
      <w:r>
        <w:rPr>
          <w:rFonts w:cs="Arial" w:ascii="Arial" w:hAnsi="Arial"/>
        </w:rPr>
        <w:t xml:space="preserve"> into </w:t>
      </w:r>
      <w:r>
        <w:rPr>
          <w:rFonts w:cs="Arial" w:ascii="Arial" w:hAnsi="Arial"/>
          <w:i/>
        </w:rPr>
        <w:t>p</w:t>
      </w:r>
      <w:r>
        <w:rPr>
          <w:rFonts w:cs="Arial" w:ascii="Arial" w:hAnsi="Arial"/>
          <w:vertAlign w:val="subscript"/>
        </w:rPr>
        <w:t>6</w:t>
      </w:r>
      <w:r>
        <w:rPr>
          <w:rFonts w:cs="Arial" w:ascii="Arial" w:hAnsi="Arial"/>
        </w:rPr>
        <w:t xml:space="preserve"> or </w:t>
      </w:r>
      <w:r>
        <w:rPr>
          <w:rFonts w:cs="Arial" w:ascii="Arial" w:hAnsi="Arial"/>
          <w:i/>
        </w:rPr>
        <w:t>p</w:t>
      </w:r>
      <w:r>
        <w:rPr>
          <w:rFonts w:cs="Arial" w:ascii="Arial" w:hAnsi="Arial"/>
          <w:vertAlign w:val="subscript"/>
        </w:rPr>
        <w:t>7</w:t>
      </w:r>
      <w:r>
        <w:rPr>
          <w:rFonts w:cs="Arial" w:ascii="Arial" w:hAnsi="Arial"/>
        </w:rPr>
        <w:t xml:space="preserve"> we find</w:t>
      </w:r>
    </w:p>
    <w:p>
      <w:pPr>
        <w:pStyle w:val="Normal"/>
        <w:ind w:start="720" w:end="0"/>
        <w:jc w:val="both"/>
        <w:rPr/>
      </w:pP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2,empty</w:t>
      </w:r>
      <w:r>
        <w:rPr>
          <w:rFonts w:cs="Arial" w:ascii="Arial" w:hAnsi="Arial"/>
        </w:rPr>
        <w:t xml:space="preserve"> = </w:t>
      </w: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3,empty</w:t>
      </w:r>
      <w:r>
        <w:rPr>
          <w:rFonts w:cs="Arial" w:ascii="Arial" w:hAnsi="Arial"/>
        </w:rPr>
        <w:t xml:space="preserve"> = 0,</w:t>
      </w:r>
    </w:p>
    <w:p>
      <w:pPr>
        <w:pStyle w:val="Normal"/>
        <w:jc w:val="both"/>
        <w:rPr>
          <w:rFonts w:ascii="Arial" w:hAnsi="Arial" w:cs="Arial"/>
        </w:rPr>
      </w:pPr>
      <w:r>
        <w:rPr>
          <w:rFonts w:cs="Arial" w:ascii="Arial" w:hAnsi="Arial"/>
        </w:rPr>
        <w:t>and</w:t>
      </w:r>
    </w:p>
    <w:p>
      <w:pPr>
        <w:pStyle w:val="Normal"/>
        <w:ind w:start="432" w:end="0"/>
        <w:jc w:val="both"/>
        <w:rPr/>
      </w:pP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2,full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5,full</w:t>
      </w:r>
      <w:r>
        <w:rPr>
          <w:rFonts w:cs="Arial" w:ascii="Arial" w:hAnsi="Arial"/>
        </w:rPr>
        <w:t xml:space="preserve"> = 2.48,</w:t>
      </w:r>
    </w:p>
    <w:p>
      <w:pPr>
        <w:pStyle w:val="Normal"/>
        <w:ind w:start="432" w:end="0"/>
        <w:jc w:val="both"/>
        <w:rPr/>
      </w:pPr>
      <w:r>
        <w:rPr>
          <w:rFonts w:cs="Arial" w:ascii="Arial" w:hAnsi="Arial"/>
          <w:i/>
        </w:rPr>
        <w:t>E</w:t>
      </w:r>
      <w:r>
        <w:rPr>
          <w:rFonts w:cs="Arial" w:ascii="Arial" w:hAnsi="Arial"/>
          <w:vertAlign w:val="subscript"/>
        </w:rPr>
        <w:t>3,</w:t>
      </w:r>
      <w:r>
        <w:rPr>
          <w:rFonts w:cs="Arial" w:ascii="Arial" w:hAnsi="Arial"/>
          <w:i/>
          <w:vertAlign w:val="subscript"/>
        </w:rPr>
        <w:t>p3</w:t>
      </w:r>
      <w:r>
        <w:rPr>
          <w:rFonts w:cs="Arial" w:ascii="Arial" w:hAnsi="Arial"/>
          <w:vertAlign w:val="subscript"/>
        </w:rPr>
        <w:t>,full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p6</w:t>
      </w:r>
      <w:r>
        <w:rPr>
          <w:rFonts w:cs="Arial" w:ascii="Arial" w:hAnsi="Arial"/>
          <w:vertAlign w:val="subscript"/>
        </w:rPr>
        <w:t>,full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p7</w:t>
      </w:r>
      <w:r>
        <w:rPr>
          <w:rFonts w:cs="Arial" w:ascii="Arial" w:hAnsi="Arial"/>
          <w:vertAlign w:val="subscript"/>
        </w:rPr>
        <w:t>,full</w:t>
      </w:r>
      <w:r>
        <w:rPr>
          <w:rFonts w:cs="Arial" w:ascii="Arial" w:hAnsi="Arial"/>
        </w:rPr>
        <w:t xml:space="preserve"> = 2.08.</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Discounting these values back to </w:t>
      </w:r>
      <w:r>
        <w:rPr>
          <w:rFonts w:cs="Arial" w:ascii="Arial" w:hAnsi="Arial"/>
          <w:i/>
        </w:rPr>
        <w:t>t</w:t>
      </w:r>
      <w:r>
        <w:rPr>
          <w:rFonts w:cs="Arial" w:ascii="Arial" w:hAnsi="Arial"/>
        </w:rPr>
        <w:t>=2 gives</w:t>
      </w:r>
    </w:p>
    <w:p>
      <w:pPr>
        <w:pStyle w:val="Normal"/>
        <w:ind w:start="720" w:end="0"/>
        <w:jc w:val="both"/>
        <w:rPr/>
      </w:pPr>
      <w:r>
        <w:rPr>
          <w:rFonts w:cs="Arial" w:ascii="Arial" w:hAnsi="Arial"/>
        </w:rPr>
        <w:t>W</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w:t>
      </w:r>
      <w:r>
        <w:rPr>
          <w:rFonts w:cs="Arial" w:ascii="Arial" w:hAnsi="Arial"/>
          <w:i/>
        </w:rPr>
        <w:t>W</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0,</w:t>
      </w:r>
    </w:p>
    <w:p>
      <w:pPr>
        <w:pStyle w:val="Normal"/>
        <w:ind w:start="720" w:end="0"/>
        <w:jc w:val="both"/>
        <w:rPr/>
      </w:pPr>
      <w:r>
        <w:rPr>
          <w:rFonts w:cs="Arial" w:ascii="Arial" w:hAnsi="Arial"/>
        </w:rPr>
        <w:t>W</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w:t>
      </w: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2,full</w:t>
      </w:r>
      <w:r>
        <w:rPr>
          <w:rFonts w:cs="Arial" w:ascii="Arial" w:hAnsi="Arial"/>
        </w:rPr>
        <w:t xml:space="preserve"> / 1+</w:t>
      </w:r>
      <w:r>
        <w:rPr>
          <w:rFonts w:cs="Arial" w:ascii="Arial" w:hAnsi="Arial"/>
          <w:i/>
        </w:rPr>
        <w:t>r</w:t>
      </w:r>
      <w:r>
        <w:rPr>
          <w:rFonts w:cs="Arial" w:ascii="Arial" w:hAnsi="Arial"/>
        </w:rPr>
        <w:t xml:space="preserve"> = 2.42,</w:t>
      </w:r>
    </w:p>
    <w:p>
      <w:pPr>
        <w:pStyle w:val="Normal"/>
        <w:ind w:start="720" w:end="0"/>
        <w:jc w:val="both"/>
        <w:rPr/>
      </w:pPr>
      <w:r>
        <w:rPr>
          <w:rFonts w:cs="Arial" w:ascii="Arial" w:hAnsi="Arial"/>
          <w:i/>
        </w:rPr>
        <w:t>W</w:t>
      </w:r>
      <w:r>
        <w:rPr>
          <w:rFonts w:cs="Arial" w:ascii="Arial" w:hAnsi="Arial"/>
          <w:vertAlign w:val="subscript"/>
        </w:rPr>
        <w:t>2,</w:t>
      </w:r>
      <w:r>
        <w:rPr>
          <w:rFonts w:cs="Arial" w:ascii="Arial" w:hAnsi="Arial"/>
          <w:i/>
          <w:vertAlign w:val="subscript"/>
        </w:rPr>
        <w:t>p3</w:t>
      </w:r>
      <w:r>
        <w:rPr>
          <w:rFonts w:cs="Arial" w:ascii="Arial" w:hAnsi="Arial"/>
          <w:vertAlign w:val="subscript"/>
        </w:rPr>
        <w:t>,full</w:t>
      </w:r>
      <w:r>
        <w:rPr>
          <w:rFonts w:cs="Arial" w:ascii="Arial" w:hAnsi="Arial"/>
        </w:rPr>
        <w:t xml:space="preserve"> = </w:t>
      </w:r>
      <w:r>
        <w:rPr>
          <w:rFonts w:cs="Arial" w:ascii="Arial" w:hAnsi="Arial"/>
          <w:i/>
        </w:rPr>
        <w:t>E</w:t>
      </w:r>
      <w:r>
        <w:rPr>
          <w:rFonts w:cs="Arial" w:ascii="Arial" w:hAnsi="Arial"/>
          <w:vertAlign w:val="subscript"/>
        </w:rPr>
        <w:t>3,</w:t>
      </w:r>
      <w:r>
        <w:rPr>
          <w:rFonts w:cs="Arial" w:ascii="Arial" w:hAnsi="Arial"/>
          <w:i/>
          <w:vertAlign w:val="subscript"/>
        </w:rPr>
        <w:t>p3</w:t>
      </w:r>
      <w:r>
        <w:rPr>
          <w:rFonts w:cs="Arial" w:ascii="Arial" w:hAnsi="Arial"/>
          <w:vertAlign w:val="subscript"/>
        </w:rPr>
        <w:t>,full</w:t>
      </w:r>
      <w:r>
        <w:rPr>
          <w:rFonts w:cs="Arial" w:ascii="Arial" w:hAnsi="Arial"/>
        </w:rPr>
        <w:t xml:space="preserve"> / 1+</w:t>
      </w:r>
      <w:r>
        <w:rPr>
          <w:rFonts w:cs="Arial" w:ascii="Arial" w:hAnsi="Arial"/>
          <w:i/>
        </w:rPr>
        <w:t>r</w:t>
      </w:r>
      <w:r>
        <w:rPr>
          <w:rFonts w:cs="Arial" w:ascii="Arial" w:hAnsi="Arial"/>
        </w:rPr>
        <w:t xml:space="preserve"> = 2.03.</w:t>
      </w:r>
    </w:p>
    <w:p>
      <w:pPr>
        <w:pStyle w:val="Normal"/>
        <w:jc w:val="both"/>
        <w:rPr>
          <w:rFonts w:ascii="Arial" w:hAnsi="Arial" w:cs="Arial"/>
        </w:rPr>
      </w:pPr>
      <w:r>
        <w:rPr>
          <w:rFonts w:cs="Arial" w:ascii="Arial" w:hAnsi="Arial"/>
        </w:rPr>
        <w:t>Thus (decision written in parentheses after valuation)</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max(W</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w:t>
      </w:r>
      <w:r>
        <w:rPr>
          <w:rFonts w:cs="Arial" w:ascii="Arial" w:hAnsi="Arial"/>
          <w:i/>
        </w:rPr>
        <w:t>p</w:t>
      </w:r>
      <w:r>
        <w:rPr>
          <w:rFonts w:cs="Arial" w:ascii="Arial" w:hAnsi="Arial"/>
          <w:vertAlign w:val="subscript"/>
        </w:rPr>
        <w:t>2</w:t>
      </w:r>
      <w:r>
        <w:rPr>
          <w:rFonts w:cs="Arial" w:ascii="Arial" w:hAnsi="Arial"/>
        </w:rPr>
        <w:t xml:space="preserve"> – </w:t>
      </w:r>
      <w:r>
        <w:rPr>
          <w:rFonts w:cs="Arial" w:ascii="Arial" w:hAnsi="Arial"/>
          <w:i/>
        </w:rPr>
        <w:t>c</w:t>
      </w:r>
      <w:r>
        <w:rPr>
          <w:rFonts w:cs="Arial" w:ascii="Arial" w:hAnsi="Arial"/>
        </w:rPr>
        <w:t xml:space="preserve"> + W</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 0.10 (</w:t>
      </w:r>
      <w:r>
        <w:rPr>
          <w:rFonts w:cs="Arial" w:ascii="Arial" w:hAnsi="Arial"/>
          <w:b/>
        </w:rPr>
        <w:t>inject</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max(</w:t>
      </w:r>
      <w:r>
        <w:rPr>
          <w:rFonts w:cs="Arial" w:ascii="Arial" w:hAnsi="Arial"/>
          <w:i/>
        </w:rPr>
        <w:t>W</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w:t>
      </w:r>
      <w:r>
        <w:rPr>
          <w:rFonts w:cs="Arial" w:ascii="Arial" w:hAnsi="Arial"/>
          <w:i/>
        </w:rPr>
        <w:t>p</w:t>
      </w:r>
      <w:r>
        <w:rPr>
          <w:rFonts w:cs="Arial" w:ascii="Arial" w:hAnsi="Arial"/>
          <w:vertAlign w:val="subscript"/>
        </w:rPr>
        <w:t>3</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2,</w:t>
      </w:r>
      <w:r>
        <w:rPr>
          <w:rFonts w:cs="Arial" w:ascii="Arial" w:hAnsi="Arial"/>
          <w:i/>
          <w:vertAlign w:val="subscript"/>
        </w:rPr>
        <w:t>p3</w:t>
      </w:r>
      <w:r>
        <w:rPr>
          <w:rFonts w:cs="Arial" w:ascii="Arial" w:hAnsi="Arial"/>
          <w:vertAlign w:val="subscript"/>
        </w:rPr>
        <w:t>,full</w:t>
      </w:r>
      <w:r>
        <w:rPr>
          <w:rFonts w:cs="Arial" w:ascii="Arial" w:hAnsi="Arial"/>
        </w:rPr>
        <w:t>) = 0.11 (</w:t>
      </w:r>
      <w:r>
        <w:rPr>
          <w:rFonts w:cs="Arial" w:ascii="Arial" w:hAnsi="Arial"/>
          <w:b/>
        </w:rPr>
        <w:t>inject</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max(</w:t>
      </w:r>
      <w:r>
        <w:rPr>
          <w:rFonts w:cs="Arial" w:ascii="Arial" w:hAnsi="Arial"/>
          <w:i/>
        </w:rPr>
        <w:t>p</w:t>
      </w:r>
      <w:r>
        <w:rPr>
          <w:rFonts w:cs="Arial" w:ascii="Arial" w:hAnsi="Arial"/>
          <w:vertAlign w:val="subscript"/>
        </w:rPr>
        <w:t>2</w:t>
      </w:r>
      <w:r>
        <w:rPr>
          <w:rFonts w:cs="Arial" w:ascii="Arial" w:hAnsi="Arial"/>
        </w:rPr>
        <w:t xml:space="preserve"> – c + W</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W</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 2.42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3,full</w:t>
      </w:r>
      <w:r>
        <w:rPr>
          <w:rFonts w:cs="Arial" w:ascii="Arial" w:hAnsi="Arial"/>
        </w:rPr>
        <w:t xml:space="preserve"> = max(</w:t>
      </w:r>
      <w:r>
        <w:rPr>
          <w:rFonts w:cs="Arial" w:ascii="Arial" w:hAnsi="Arial"/>
          <w:i/>
        </w:rPr>
        <w:t>p</w:t>
      </w:r>
      <w:r>
        <w:rPr>
          <w:rFonts w:cs="Arial" w:ascii="Arial" w:hAnsi="Arial"/>
          <w:vertAlign w:val="subscript"/>
        </w:rPr>
        <w:t>3</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w:t>
      </w:r>
      <w:r>
        <w:rPr>
          <w:rFonts w:cs="Arial" w:ascii="Arial" w:hAnsi="Arial"/>
          <w:i/>
        </w:rPr>
        <w:t>W</w:t>
      </w:r>
      <w:r>
        <w:rPr>
          <w:rFonts w:cs="Arial" w:ascii="Arial" w:hAnsi="Arial"/>
          <w:vertAlign w:val="subscript"/>
        </w:rPr>
        <w:t>2,</w:t>
      </w:r>
      <w:r>
        <w:rPr>
          <w:rFonts w:cs="Arial" w:ascii="Arial" w:hAnsi="Arial"/>
          <w:i/>
          <w:vertAlign w:val="subscript"/>
        </w:rPr>
        <w:t>p3</w:t>
      </w:r>
      <w:r>
        <w:rPr>
          <w:rFonts w:cs="Arial" w:ascii="Arial" w:hAnsi="Arial"/>
          <w:vertAlign w:val="subscript"/>
        </w:rPr>
        <w:t>,full</w:t>
      </w:r>
      <w:r>
        <w:rPr>
          <w:rFonts w:cs="Arial" w:ascii="Arial" w:hAnsi="Arial"/>
        </w:rPr>
        <w:t>) = 2.03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leading to</w:t>
      </w:r>
    </w:p>
    <w:p>
      <w:pPr>
        <w:pStyle w:val="Normal"/>
        <w:ind w:start="720" w:end="0"/>
        <w:jc w:val="both"/>
        <w:rPr/>
      </w:pP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1,empty</w:t>
      </w:r>
      <w:r>
        <w:rPr>
          <w:rFonts w:cs="Arial" w:ascii="Arial" w:hAnsi="Arial"/>
        </w:rPr>
        <w:tab/>
        <w:t xml:space="preserve">=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0.105,</w:t>
      </w:r>
    </w:p>
    <w:p>
      <w:pPr>
        <w:pStyle w:val="Normal"/>
        <w:ind w:start="720" w:end="0"/>
        <w:jc w:val="both"/>
        <w:rPr/>
      </w:pP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1,full</w:t>
      </w:r>
      <w:r>
        <w:rPr>
          <w:rFonts w:cs="Arial" w:ascii="Arial" w:hAnsi="Arial"/>
        </w:rPr>
        <w:tab/>
        <w:tab/>
        <w:t xml:space="preserve">=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3,full</w:t>
      </w:r>
      <w:r>
        <w:rPr>
          <w:rFonts w:cs="Arial" w:ascii="Arial" w:hAnsi="Arial"/>
        </w:rPr>
        <w:t xml:space="preserve"> = 2.225.</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Bringing these values back to </w:t>
      </w:r>
      <w:r>
        <w:rPr>
          <w:rFonts w:cs="Arial" w:ascii="Arial" w:hAnsi="Arial"/>
          <w:i/>
        </w:rPr>
        <w:t>t</w:t>
      </w:r>
      <w:r>
        <w:rPr>
          <w:rFonts w:cs="Arial" w:ascii="Arial" w:hAnsi="Arial"/>
        </w:rPr>
        <w:t>=1 we get</w:t>
      </w:r>
    </w:p>
    <w:p>
      <w:pPr>
        <w:pStyle w:val="Normal"/>
        <w:ind w:start="720" w:end="0"/>
        <w:jc w:val="both"/>
        <w:rPr/>
      </w:pP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 </w:t>
      </w: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1,empty</w:t>
      </w:r>
      <w:r>
        <w:rPr>
          <w:rFonts w:cs="Arial" w:ascii="Arial" w:hAnsi="Arial"/>
        </w:rPr>
        <w:t xml:space="preserve"> / 1+</w:t>
      </w:r>
      <w:r>
        <w:rPr>
          <w:rFonts w:cs="Arial" w:ascii="Arial" w:hAnsi="Arial"/>
          <w:i/>
        </w:rPr>
        <w:t>r</w:t>
      </w:r>
      <w:r>
        <w:rPr>
          <w:rFonts w:cs="Arial" w:ascii="Arial" w:hAnsi="Arial"/>
        </w:rPr>
        <w:t xml:space="preserve"> = 0.1024,</w:t>
      </w:r>
    </w:p>
    <w:p>
      <w:pPr>
        <w:pStyle w:val="Normal"/>
        <w:ind w:firstLine="720" w:end="0"/>
        <w:jc w:val="both"/>
        <w:rPr/>
      </w:pP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xml:space="preserve"> = </w:t>
      </w: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1,full</w:t>
      </w:r>
      <w:r>
        <w:rPr>
          <w:rFonts w:cs="Arial" w:ascii="Arial" w:hAnsi="Arial"/>
        </w:rPr>
        <w:t xml:space="preserve"> / 1+</w:t>
      </w:r>
      <w:r>
        <w:rPr>
          <w:rFonts w:cs="Arial" w:ascii="Arial" w:hAnsi="Arial"/>
          <w:i/>
        </w:rPr>
        <w:t>r</w:t>
      </w:r>
      <w:r>
        <w:rPr>
          <w:rFonts w:cs="Arial" w:ascii="Arial" w:hAnsi="Arial"/>
        </w:rPr>
        <w:t xml:space="preserve"> = 2.171.</w:t>
      </w:r>
    </w:p>
    <w:p>
      <w:pPr>
        <w:pStyle w:val="Normal"/>
        <w:jc w:val="both"/>
        <w:rPr>
          <w:rFonts w:ascii="Arial" w:hAnsi="Arial" w:cs="Arial"/>
        </w:rPr>
      </w:pPr>
      <w:r>
        <w:rPr>
          <w:rFonts w:cs="Arial" w:ascii="Arial" w:hAnsi="Arial"/>
        </w:rPr>
        <w:t>Hence</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 max(</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w:t>
      </w:r>
      <w:r>
        <w:rPr>
          <w:rFonts w:cs="Arial" w:ascii="Arial" w:hAnsi="Arial"/>
          <w:i/>
        </w:rPr>
        <w:t>p</w:t>
      </w:r>
      <w:r>
        <w:rPr>
          <w:rFonts w:cs="Arial" w:ascii="Arial" w:hAnsi="Arial"/>
          <w:vertAlign w:val="subscript"/>
        </w:rPr>
        <w:t>1</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 0.151 (</w:t>
      </w:r>
      <w:r>
        <w:rPr>
          <w:rFonts w:cs="Arial" w:ascii="Arial" w:hAnsi="Arial"/>
          <w:b/>
        </w:rPr>
        <w:t>inject</w:t>
      </w:r>
      <w:r>
        <w:rPr>
          <w:rFonts w:cs="Arial" w:ascii="Arial" w:hAnsi="Arial"/>
        </w:rPr>
        <w:t>),</w:t>
      </w:r>
    </w:p>
    <w:p>
      <w:pPr>
        <w:pStyle w:val="Normal"/>
        <w:jc w:val="both"/>
        <w:rPr>
          <w:rFonts w:ascii="Arial" w:hAnsi="Arial" w:cs="Arial"/>
        </w:rPr>
      </w:pPr>
      <w:r>
        <w:rPr>
          <w:rFonts w:cs="Arial" w:ascii="Arial" w:hAnsi="Arial"/>
        </w:rPr>
        <w:t>the required valuation, and also</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xml:space="preserve"> = max(</w:t>
      </w:r>
      <w:r>
        <w:rPr>
          <w:rFonts w:cs="Arial" w:ascii="Arial" w:hAnsi="Arial"/>
          <w:i/>
        </w:rPr>
        <w:t>p</w:t>
      </w:r>
      <w:r>
        <w:rPr>
          <w:rFonts w:cs="Arial" w:ascii="Arial" w:hAnsi="Arial"/>
          <w:vertAlign w:val="subscript"/>
        </w:rPr>
        <w:t>1</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 2.171 (</w:t>
      </w:r>
      <w:r>
        <w:rPr>
          <w:rFonts w:cs="Arial" w:ascii="Arial" w:hAnsi="Arial"/>
          <w:b/>
        </w:rPr>
        <w:t>hold</w:t>
      </w:r>
      <w:r>
        <w:rPr>
          <w:rFonts w:cs="Arial" w:ascii="Arial" w:hAnsi="Arial"/>
        </w:rPr>
        <w:t>).</w:t>
      </w:r>
    </w:p>
    <w:p>
      <w:pPr>
        <w:pStyle w:val="BodyText2"/>
        <w:rPr>
          <w:rFonts w:ascii="Arial" w:hAnsi="Arial" w:cs="Arial"/>
        </w:rPr>
      </w:pPr>
      <w:r>
        <w:rPr>
          <w:rFonts w:cs="Arial" w:ascii="Arial" w:hAnsi="Arial"/>
        </w:rPr>
      </w:r>
    </w:p>
    <w:p>
      <w:pPr>
        <w:pStyle w:val="Normal"/>
        <w:jc w:val="both"/>
        <w:rPr>
          <w:rFonts w:ascii="Arial" w:hAnsi="Arial" w:cs="Arial"/>
        </w:rPr>
      </w:pPr>
      <w:r>
        <w:rPr>
          <w:rFonts w:cs="Arial" w:ascii="Arial" w:hAnsi="Arial"/>
        </w:rPr>
        <w:t>If the gas storage is empty at the beginning of the valuation it is optimal to inject gas immediately, and hold until the end of the valuation period.  If the gas storage starts full, it is optimal to hold this until the end.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we now take the cost of each transaction to be £0.20, we obtain:</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7,empty</w:t>
      </w:r>
      <w:r>
        <w:rPr>
          <w:rFonts w:cs="Arial" w:ascii="Arial" w:hAnsi="Arial"/>
        </w:rPr>
        <w:t xml:space="preserve"> = 0,</w:t>
      </w:r>
    </w:p>
    <w:p>
      <w:pPr>
        <w:pStyle w:val="Normal"/>
        <w:jc w:val="both"/>
        <w:rPr>
          <w:rFonts w:ascii="Arial" w:hAnsi="Arial" w:cs="Arial"/>
        </w:rPr>
      </w:pPr>
      <w:r>
        <w:rPr>
          <w:rFonts w:cs="Arial" w:ascii="Arial" w:hAnsi="Arial"/>
        </w:rPr>
        <w:t>and the enforced “sell” decision at the end of the valuation leads to</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4,full</w:t>
      </w:r>
      <w:r>
        <w:rPr>
          <w:rFonts w:cs="Arial" w:ascii="Arial" w:hAnsi="Arial"/>
        </w:rPr>
        <w:tab/>
        <w:t xml:space="preserve">= </w:t>
      </w:r>
      <w:r>
        <w:rPr>
          <w:rFonts w:cs="Arial" w:ascii="Arial" w:hAnsi="Arial"/>
          <w:i/>
        </w:rPr>
        <w:t>p</w:t>
      </w:r>
      <w:r>
        <w:rPr>
          <w:rFonts w:cs="Arial" w:ascii="Arial" w:hAnsi="Arial"/>
          <w:vertAlign w:val="subscript"/>
        </w:rPr>
        <w:t>4</w:t>
      </w:r>
      <w:r>
        <w:rPr>
          <w:rFonts w:cs="Arial" w:ascii="Arial" w:hAnsi="Arial"/>
        </w:rPr>
        <w:t xml:space="preserve"> – </w:t>
      </w:r>
      <w:r>
        <w:rPr>
          <w:rFonts w:cs="Arial" w:ascii="Arial" w:hAnsi="Arial"/>
          <w:i/>
        </w:rPr>
        <w:t>c</w:t>
      </w:r>
      <w:r>
        <w:rPr>
          <w:rFonts w:cs="Arial" w:ascii="Arial" w:hAnsi="Arial"/>
        </w:rPr>
        <w:t xml:space="preserve"> = 2.60,</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5,full</w:t>
      </w:r>
      <w:r>
        <w:rPr>
          <w:rFonts w:cs="Arial" w:ascii="Arial" w:hAnsi="Arial"/>
        </w:rPr>
        <w:tab/>
        <w:t xml:space="preserve">= </w:t>
      </w:r>
      <w:r>
        <w:rPr>
          <w:rFonts w:cs="Arial" w:ascii="Arial" w:hAnsi="Arial"/>
          <w:i/>
        </w:rPr>
        <w:t>p</w:t>
      </w:r>
      <w:r>
        <w:rPr>
          <w:rFonts w:cs="Arial" w:ascii="Arial" w:hAnsi="Arial"/>
          <w:vertAlign w:val="subscript"/>
        </w:rPr>
        <w:t>5</w:t>
      </w:r>
      <w:r>
        <w:rPr>
          <w:rFonts w:cs="Arial" w:ascii="Arial" w:hAnsi="Arial"/>
        </w:rPr>
        <w:t xml:space="preserve"> – </w:t>
      </w:r>
      <w:r>
        <w:rPr>
          <w:rFonts w:cs="Arial" w:ascii="Arial" w:hAnsi="Arial"/>
          <w:i/>
        </w:rPr>
        <w:t>c</w:t>
      </w:r>
      <w:r>
        <w:rPr>
          <w:rFonts w:cs="Arial" w:ascii="Arial" w:hAnsi="Arial"/>
        </w:rPr>
        <w:tab/>
        <w:t xml:space="preserve"> = 2.00,</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6,full</w:t>
      </w:r>
      <w:r>
        <w:rPr>
          <w:rFonts w:cs="Arial" w:ascii="Arial" w:hAnsi="Arial"/>
        </w:rPr>
        <w:tab/>
        <w:t xml:space="preserve">= </w:t>
      </w:r>
      <w:r>
        <w:rPr>
          <w:rFonts w:cs="Arial" w:ascii="Arial" w:hAnsi="Arial"/>
          <w:i/>
        </w:rPr>
        <w:t>p</w:t>
      </w:r>
      <w:r>
        <w:rPr>
          <w:rFonts w:cs="Arial" w:ascii="Arial" w:hAnsi="Arial"/>
          <w:vertAlign w:val="subscript"/>
        </w:rPr>
        <w:t>6</w:t>
      </w:r>
      <w:r>
        <w:rPr>
          <w:rFonts w:cs="Arial" w:ascii="Arial" w:hAnsi="Arial"/>
        </w:rPr>
        <w:t xml:space="preserve"> – </w:t>
      </w:r>
      <w:r>
        <w:rPr>
          <w:rFonts w:cs="Arial" w:ascii="Arial" w:hAnsi="Arial"/>
          <w:i/>
        </w:rPr>
        <w:t>c</w:t>
      </w:r>
      <w:r>
        <w:rPr>
          <w:rFonts w:cs="Arial" w:ascii="Arial" w:hAnsi="Arial"/>
        </w:rPr>
        <w:t xml:space="preserve"> = 2.30,</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7,full</w:t>
      </w:r>
      <w:r>
        <w:rPr>
          <w:rFonts w:cs="Arial" w:ascii="Arial" w:hAnsi="Arial"/>
        </w:rPr>
        <w:tab/>
        <w:t xml:space="preserve">= </w:t>
      </w:r>
      <w:r>
        <w:rPr>
          <w:rFonts w:cs="Arial" w:ascii="Arial" w:hAnsi="Arial"/>
          <w:i/>
        </w:rPr>
        <w:t>p</w:t>
      </w:r>
      <w:r>
        <w:rPr>
          <w:rFonts w:cs="Arial" w:ascii="Arial" w:hAnsi="Arial"/>
          <w:vertAlign w:val="subscript"/>
        </w:rPr>
        <w:t>7</w:t>
      </w:r>
      <w:r>
        <w:rPr>
          <w:rFonts w:cs="Arial" w:ascii="Arial" w:hAnsi="Arial"/>
        </w:rPr>
        <w:t xml:space="preserve"> – </w:t>
      </w:r>
      <w:r>
        <w:rPr>
          <w:rFonts w:cs="Arial" w:ascii="Arial" w:hAnsi="Arial"/>
          <w:i/>
        </w:rPr>
        <w:t>c</w:t>
      </w:r>
      <w:r>
        <w:rPr>
          <w:rFonts w:cs="Arial" w:ascii="Arial" w:hAnsi="Arial"/>
        </w:rPr>
        <w:t xml:space="preserve"> = 1.50.</w:t>
      </w:r>
    </w:p>
    <w:p>
      <w:pPr>
        <w:pStyle w:val="Normal"/>
        <w:jc w:val="both"/>
        <w:rPr>
          <w:rFonts w:ascii="Arial" w:hAnsi="Arial" w:cs="Arial"/>
        </w:rPr>
      </w:pPr>
      <w:r>
        <w:rPr>
          <w:rFonts w:cs="Arial" w:ascii="Arial" w:hAnsi="Arial"/>
        </w:rPr>
        <w:t>After passing through the intermediate values we find</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max(0, -2.30 – 0.20 + 2.24) = 0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max(0, -1.90 – 0.20 + 1.85) = 0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max(2.30 – 0.20 + 0, 2.24) = 2.24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3,full</w:t>
      </w:r>
      <w:r>
        <w:rPr>
          <w:rFonts w:cs="Arial" w:ascii="Arial" w:hAnsi="Arial"/>
        </w:rPr>
        <w:t xml:space="preserve"> = max(1.90 – 0.20 + 0, 1.85) = 1.85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Finally,</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 max(0, -2.00 – 0.20 + 1.995) = 0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the required valuation, and also</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xml:space="preserve"> = max(2.00 – 0.20 + 0, 1.995) = 1.995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In this case if the gas storage is empty at the beginning of the valuation it is optimal to keep it empty, since transaction costs outweigh any trading benefits.  If the gas storage starts full then, again, it is optimal to hold this until the end.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Heading1"/>
        <w:ind w:hanging="0" w:start="0"/>
        <w:jc w:val="both"/>
        <w:rPr/>
      </w:pPr>
      <w:bookmarkStart w:id="55" w:name="__RefHeading___Toc476547787"/>
      <w:bookmarkEnd w:id="55"/>
      <w:r>
        <w:rPr/>
        <w:t>References</w:t>
      </w:r>
    </w:p>
    <w:p>
      <w:pPr>
        <w:pStyle w:val="Normal"/>
        <w:jc w:val="both"/>
        <w:rPr>
          <w:rFonts w:ascii="Arial" w:hAnsi="Arial" w:cs="Arial"/>
        </w:rPr>
      </w:pPr>
      <w:r>
        <w:rPr>
          <w:rFonts w:cs="Arial" w:ascii="Arial" w:hAnsi="Arial"/>
        </w:rPr>
      </w:r>
    </w:p>
    <w:p>
      <w:pPr>
        <w:pStyle w:val="Normal"/>
        <w:numPr>
          <w:ilvl w:val="0"/>
          <w:numId w:val="14"/>
        </w:numPr>
        <w:jc w:val="both"/>
        <w:rPr>
          <w:rFonts w:ascii="Arial" w:hAnsi="Arial" w:cs="Arial"/>
        </w:rPr>
      </w:pPr>
      <w:bookmarkStart w:id="56" w:name="_Ref462669682"/>
      <w:r>
        <w:rPr>
          <w:rFonts w:cs="Arial" w:ascii="Arial" w:hAnsi="Arial"/>
        </w:rPr>
        <w:t xml:space="preserve">Amram and Kulatilaka, </w:t>
      </w:r>
      <w:r>
        <w:rPr>
          <w:rFonts w:cs="Arial" w:ascii="Arial" w:hAnsi="Arial"/>
          <w:b/>
        </w:rPr>
        <w:t>Real Options</w:t>
      </w:r>
      <w:r>
        <w:rPr>
          <w:rFonts w:cs="Arial" w:ascii="Arial" w:hAnsi="Arial"/>
        </w:rPr>
        <w:t>, Harvard Business School Press, 1999.</w:t>
      </w:r>
      <w:bookmarkEnd w:id="56"/>
    </w:p>
    <w:p>
      <w:pPr>
        <w:pStyle w:val="Normal"/>
        <w:numPr>
          <w:ilvl w:val="0"/>
          <w:numId w:val="14"/>
        </w:numPr>
        <w:jc w:val="both"/>
        <w:rPr>
          <w:rFonts w:ascii="Arial" w:hAnsi="Arial" w:cs="Arial"/>
        </w:rPr>
      </w:pPr>
      <w:bookmarkStart w:id="57" w:name="_Ref462626119"/>
      <w:r>
        <w:rPr>
          <w:rFonts w:cs="Arial" w:ascii="Arial" w:hAnsi="Arial"/>
        </w:rPr>
        <w:t xml:space="preserve">Dixit and Pindyck, </w:t>
      </w:r>
      <w:r>
        <w:rPr>
          <w:rFonts w:cs="Arial" w:ascii="Arial" w:hAnsi="Arial"/>
          <w:b/>
        </w:rPr>
        <w:t>Investment Under Uncertainty</w:t>
      </w:r>
      <w:r>
        <w:rPr>
          <w:rFonts w:cs="Arial" w:ascii="Arial" w:hAnsi="Arial"/>
        </w:rPr>
        <w:t>, Princeton University Press, 1994.</w:t>
      </w:r>
      <w:bookmarkEnd w:id="57"/>
    </w:p>
    <w:p>
      <w:pPr>
        <w:pStyle w:val="Normal"/>
        <w:numPr>
          <w:ilvl w:val="0"/>
          <w:numId w:val="14"/>
        </w:numPr>
        <w:jc w:val="both"/>
        <w:rPr>
          <w:rFonts w:ascii="Arial" w:hAnsi="Arial" w:cs="Arial"/>
        </w:rPr>
      </w:pPr>
      <w:bookmarkStart w:id="58" w:name="_Ref462626226"/>
      <w:r>
        <w:rPr>
          <w:rFonts w:cs="Arial" w:ascii="Arial" w:hAnsi="Arial"/>
        </w:rPr>
        <w:t xml:space="preserve">Taha, </w:t>
      </w:r>
      <w:r>
        <w:rPr>
          <w:rFonts w:cs="Arial" w:ascii="Arial" w:hAnsi="Arial"/>
          <w:b/>
        </w:rPr>
        <w:t>Operations Research</w:t>
      </w:r>
      <w:r>
        <w:rPr>
          <w:rFonts w:cs="Arial" w:ascii="Arial" w:hAnsi="Arial"/>
        </w:rPr>
        <w:t xml:space="preserve"> An Introduction, Fifth Edition, Macmillan, 1992.</w:t>
      </w:r>
      <w:bookmarkEnd w:id="58"/>
    </w:p>
    <w:p>
      <w:pPr>
        <w:pStyle w:val="Normal"/>
        <w:numPr>
          <w:ilvl w:val="0"/>
          <w:numId w:val="14"/>
        </w:numPr>
        <w:jc w:val="both"/>
        <w:rPr>
          <w:rFonts w:ascii="Arial" w:hAnsi="Arial" w:cs="Arial"/>
        </w:rPr>
      </w:pPr>
      <w:bookmarkStart w:id="59" w:name="_Ref462669702"/>
      <w:r>
        <w:rPr>
          <w:rFonts w:cs="Arial" w:ascii="Arial" w:hAnsi="Arial"/>
        </w:rPr>
        <w:t xml:space="preserve">Trigeorgis, </w:t>
      </w:r>
      <w:r>
        <w:rPr>
          <w:rFonts w:cs="Arial" w:ascii="Arial" w:hAnsi="Arial"/>
          <w:b/>
        </w:rPr>
        <w:t>Real Options</w:t>
      </w:r>
      <w:r>
        <w:rPr>
          <w:rFonts w:cs="Arial" w:ascii="Arial" w:hAnsi="Arial"/>
        </w:rPr>
        <w:t xml:space="preserve"> Managerial Flexibility and Strategy in Resource Allocation, MIT Press, 1999 reprinting.</w:t>
      </w:r>
      <w:bookmarkEnd w:id="59"/>
    </w:p>
    <w:p>
      <w:pPr>
        <w:pStyle w:val="Header"/>
        <w:tabs>
          <w:tab w:val="clear" w:pos="4153"/>
          <w:tab w:val="clear" w:pos="8306"/>
        </w:tabs>
        <w:jc w:val="both"/>
        <w:rPr>
          <w:rFonts w:ascii="Arial" w:hAnsi="Arial" w:cs="Arial"/>
        </w:rPr>
      </w:pPr>
      <w:r>
        <w:rPr>
          <w:rFonts w:cs="Arial" w:ascii="Arial" w:hAnsi="Arial"/>
        </w:rPr>
      </w:r>
    </w:p>
    <w:sectPr>
      <w:headerReference w:type="default" r:id="rId46"/>
      <w:headerReference w:type="first" r:id="rId47"/>
      <w:footerReference w:type="default" r:id="rId48"/>
      <w:footerReference w:type="first" r:id="rId49"/>
      <w:type w:val="nextPage"/>
      <w:pgSz w:w="11906" w:h="16838"/>
      <w:pgMar w:left="1800" w:right="1800" w:gutter="0" w:header="706" w:top="1440"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17</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w:ascii="Arial" w:hAnsi="Arial"/>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19</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21</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23</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25</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ab/>
      <w:tab/>
      <w:tab/>
      <w:tab/>
      <w:tab/>
      <w:tab/>
      <w:t>Steve Leppard</w:t>
    </w:r>
  </w:p>
  <w:p>
    <w:pPr>
      <w:pStyle w:val="Header"/>
      <w:pBdr>
        <w:bottom w:val="single" w:sz="4" w:space="1" w:color="000000"/>
      </w:pBdr>
      <w:rPr>
        <w:rFonts w:ascii="Arial" w:hAnsi="Arial" w:cs="Arial"/>
      </w:rPr>
    </w:pPr>
    <w:r>
      <w:rPr>
        <w:rFonts w:cs="Arial" w:ascii="Arial" w:hAnsi="Arial"/>
      </w:rPr>
      <w:t>v0.1</w:t>
      <w:tab/>
      <w:tab/>
      <w:tab/>
      <w:tab/>
      <w:tab/>
      <w:tab/>
      <w:t>Enron Europe Research Group</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ab/>
      <w:tab/>
      <w:tab/>
      <w:tab/>
      <w:tab/>
      <w:tab/>
      <w:t>Steve Leppard</w:t>
    </w:r>
  </w:p>
  <w:p>
    <w:pPr>
      <w:pStyle w:val="Header"/>
      <w:pBdr>
        <w:bottom w:val="single" w:sz="4" w:space="1" w:color="000000"/>
      </w:pBdr>
      <w:rPr>
        <w:rFonts w:ascii="Arial" w:hAnsi="Arial" w:cs="Arial"/>
      </w:rPr>
    </w:pPr>
    <w:r>
      <w:rPr>
        <w:rFonts w:cs="Arial" w:ascii="Arial" w:hAnsi="Arial"/>
      </w:rPr>
      <w:t>v0.1</w:t>
      <w:tab/>
      <w:tab/>
      <w:tab/>
      <w:tab/>
      <w:tab/>
      <w:tab/>
      <w:t>Enron Europe Research Group</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48"/>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oleObject" Target="embeddings/oleObject1.bin"/><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image" Target="media/image9.wmf"/><Relationship Id="rId12" Type="http://schemas.openxmlformats.org/officeDocument/2006/relationships/image" Target="media/image10.wmf"/><Relationship Id="rId13" Type="http://schemas.openxmlformats.org/officeDocument/2006/relationships/oleObject" Target="embeddings/oleObject2.bin"/><Relationship Id="rId14" Type="http://schemas.openxmlformats.org/officeDocument/2006/relationships/image" Target="media/image11.wmf"/><Relationship Id="rId15" Type="http://schemas.openxmlformats.org/officeDocument/2006/relationships/image" Target="media/image12.wmf"/><Relationship Id="rId16" Type="http://schemas.openxmlformats.org/officeDocument/2006/relationships/image" Target="media/image13.wmf"/><Relationship Id="rId17" Type="http://schemas.openxmlformats.org/officeDocument/2006/relationships/image" Target="media/image14.wmf"/><Relationship Id="rId18" Type="http://schemas.openxmlformats.org/officeDocument/2006/relationships/image" Target="media/image15.wmf"/><Relationship Id="rId19" Type="http://schemas.openxmlformats.org/officeDocument/2006/relationships/image" Target="media/image16.wmf"/><Relationship Id="rId20" Type="http://schemas.openxmlformats.org/officeDocument/2006/relationships/image" Target="media/image17.wmf"/><Relationship Id="rId21" Type="http://schemas.openxmlformats.org/officeDocument/2006/relationships/image" Target="media/image18.wmf"/><Relationship Id="rId22" Type="http://schemas.openxmlformats.org/officeDocument/2006/relationships/image" Target="media/image19.wmf"/><Relationship Id="rId23" Type="http://schemas.openxmlformats.org/officeDocument/2006/relationships/image" Target="media/image20.wmf"/><Relationship Id="rId24" Type="http://schemas.openxmlformats.org/officeDocument/2006/relationships/image" Target="media/image21.wmf"/><Relationship Id="rId25" Type="http://schemas.openxmlformats.org/officeDocument/2006/relationships/image" Target="media/image22.wmf"/><Relationship Id="rId26" Type="http://schemas.openxmlformats.org/officeDocument/2006/relationships/image" Target="media/image23.wmf"/><Relationship Id="rId27" Type="http://schemas.openxmlformats.org/officeDocument/2006/relationships/image" Target="media/image24.wmf"/><Relationship Id="rId28" Type="http://schemas.openxmlformats.org/officeDocument/2006/relationships/image" Target="media/image25.wmf"/><Relationship Id="rId29" Type="http://schemas.openxmlformats.org/officeDocument/2006/relationships/image" Target="media/image26.wmf"/><Relationship Id="rId30" Type="http://schemas.openxmlformats.org/officeDocument/2006/relationships/image" Target="media/image27.wmf"/><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image" Target="media/image28.wmf"/><Relationship Id="rId36" Type="http://schemas.openxmlformats.org/officeDocument/2006/relationships/header" Target="header3.xml"/><Relationship Id="rId37" Type="http://schemas.openxmlformats.org/officeDocument/2006/relationships/footer" Target="footer3.xml"/><Relationship Id="rId38" Type="http://schemas.openxmlformats.org/officeDocument/2006/relationships/header" Target="header4.xml"/><Relationship Id="rId39" Type="http://schemas.openxmlformats.org/officeDocument/2006/relationships/header" Target="header5.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image" Target="media/image29.wmf"/><Relationship Id="rId43" Type="http://schemas.openxmlformats.org/officeDocument/2006/relationships/header" Target="header6.xml"/><Relationship Id="rId44" Type="http://schemas.openxmlformats.org/officeDocument/2006/relationships/footer" Target="footer6.xml"/><Relationship Id="rId45" Type="http://schemas.openxmlformats.org/officeDocument/2006/relationships/image" Target="media/image30.wmf"/><Relationship Id="rId46" Type="http://schemas.openxmlformats.org/officeDocument/2006/relationships/header" Target="header7.xml"/><Relationship Id="rId47" Type="http://schemas.openxmlformats.org/officeDocument/2006/relationships/header" Target="header8.xml"/><Relationship Id="rId48" Type="http://schemas.openxmlformats.org/officeDocument/2006/relationships/footer" Target="footer7.xml"/><Relationship Id="rId49" Type="http://schemas.openxmlformats.org/officeDocument/2006/relationships/footer" Target="footer8.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2000-02-22T13:41:00Z</dcterms:created>
  <dc:creator>Steve Leppard</dc:creator>
  <dc:description/>
  <dc:language>en-CA</dc:language>
  <cp:lastModifiedBy>SLeppard</cp:lastModifiedBy>
  <cp:lastPrinted>2000-03-01T15:19:00Z</cp:lastPrinted>
  <dcterms:modified xsi:type="dcterms:W3CDTF">2000-03-01T12:50:00Z</dcterms:modified>
  <cp:revision>78</cp:revision>
  <dc:subject/>
  <dc:title>Value:</dc:title>
</cp:coreProperties>
</file>