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Helv" w:hAnsi="Helv" w:cs="Helv"/>
          <w:b/>
          <w:color w:val="000000"/>
          <w:sz w:val="32"/>
          <w:lang w:eastAsia="en-US"/>
        </w:rPr>
      </w:pPr>
      <w:r>
        <w:rPr>
          <w:rFonts w:cs="Helv" w:ascii="Helv" w:hAnsi="Helv"/>
          <w:b/>
          <w:color w:val="000000"/>
          <w:sz w:val="32"/>
          <w:lang w:eastAsia="en-US"/>
        </w:rPr>
        <w:t>1999 Enron North America Corp.</w:t>
      </w:r>
    </w:p>
    <w:p>
      <w:pPr>
        <w:pStyle w:val="Normal"/>
        <w:spacing w:lineRule="atLeast" w:line="240"/>
        <w:jc w:val="center"/>
        <w:rPr>
          <w:rFonts w:ascii="Helv" w:hAnsi="Helv" w:cs="Helv"/>
          <w:b/>
          <w:color w:val="000000"/>
          <w:sz w:val="32"/>
          <w:lang w:eastAsia="en-US"/>
        </w:rPr>
      </w:pPr>
      <w:r>
        <w:rPr>
          <w:rFonts w:cs="Helv" w:ascii="Helv" w:hAnsi="Helv"/>
          <w:b/>
          <w:color w:val="000000"/>
          <w:sz w:val="32"/>
          <w:lang w:eastAsia="en-US"/>
        </w:rPr>
        <w:t>and Enron Global Risk Management</w:t>
      </w:r>
    </w:p>
    <w:p>
      <w:pPr>
        <w:pStyle w:val="Normal"/>
        <w:spacing w:lineRule="atLeast" w:line="240"/>
        <w:jc w:val="center"/>
        <w:rPr>
          <w:rFonts w:ascii="Helv" w:hAnsi="Helv" w:cs="Helv"/>
          <w:b/>
          <w:color w:val="000000"/>
          <w:sz w:val="32"/>
          <w:lang w:eastAsia="en-US"/>
        </w:rPr>
      </w:pPr>
      <w:r>
        <w:rPr>
          <w:rFonts w:cs="Helv" w:ascii="Helv" w:hAnsi="Helv"/>
          <w:b/>
          <w:color w:val="000000"/>
          <w:sz w:val="32"/>
          <w:lang w:eastAsia="en-US"/>
        </w:rPr>
        <w:t>Legal Conference</w:t>
      </w:r>
    </w:p>
    <w:p>
      <w:pPr>
        <w:pStyle w:val="Normal"/>
        <w:spacing w:lineRule="atLeast" w:line="240"/>
        <w:jc w:val="center"/>
        <w:rPr>
          <w:rFonts w:ascii="Helv" w:hAnsi="Helv" w:cs="Helv"/>
          <w:b/>
          <w:color w:val="000000"/>
          <w:sz w:val="32"/>
          <w:lang w:eastAsia="en-US"/>
        </w:rPr>
      </w:pPr>
      <w:r>
        <w:rPr>
          <w:rFonts w:cs="Helv" w:ascii="Helv" w:hAnsi="Helv"/>
          <w:b/>
          <w:color w:val="000000"/>
          <w:sz w:val="32"/>
          <w:lang w:eastAsia="en-US"/>
        </w:rPr>
      </w:r>
    </w:p>
    <w:p>
      <w:pPr>
        <w:pStyle w:val="Normal"/>
        <w:spacing w:lineRule="atLeast" w:line="240"/>
        <w:jc w:val="both"/>
        <w:rPr>
          <w:rFonts w:ascii="Helv" w:hAnsi="Helv" w:cs="Helv"/>
          <w:b/>
          <w:color w:val="000000"/>
          <w:sz w:val="32"/>
          <w:lang w:eastAsia="en-US"/>
        </w:rPr>
      </w:pPr>
      <w:r>
        <w:rPr>
          <w:rFonts w:cs="Helv" w:ascii="Helv" w:hAnsi="Helv"/>
          <w:b/>
          <w:color w:val="000000"/>
          <w:sz w:val="32"/>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The 1999 Enron North America Corp. and Enron Global Risk Management Legal Conference will be held October 28 &amp; 29, 1999 at The Woodlands Resort and Conference Center.</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The first session of the conference will begin on Thursday, October 28, at 1:00 p.m. in the Houston Room.  Please arrive a few minutes early to register for the conference (allow around 40 minutes drive time from the Enron Building).  The conference registration desk will be located in the lobby just inside the main entrance to the Conference Center.  The evening agenda will consist of cocktails on the Forest Deck at 6:30 p.m. and dinner at 7:30 p.m.  Conference presentations will resume Friday at 8:30 a.m. and will adjourn around noon.  Breakfast and lunch on Friday will be provided at the Conference Center.  Please arrange for lunch on your own before arrival on Thursday.</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Check-in time for guest rooms is 3:00 p.m.  While there may be rooms available when you arrive, there will be time to check-in before dinner.  Your rooms will be paid for directly; all additional items are for your own account.</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Friday afternoon recreation offered at the Resort includes, golf on the Tournament Players Course, home of the PGA Tour's Shell Houston Open, 24 tennis courts including seven indoor courts with clay and hard court surfaces, a fitness center with cardiovascular and strength training equipment, swimming pools, bicycles, and 90 miles of hiking, biking and running trails winding through The Woodlands.  If you have not done so, please notify Taffy Milligan (713-345-7373) or Suzanne Adams (713-853-7340) at your earliest convenience if you are interested in any of the above offerings so that reservations and other arrangements can be made.</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Check-out time on Friday is noon.  Rooms are available for the weekend at a rate of $165 per night for those who would like to stay.  Please contact Taffy or Suzanne to make arrangements for additional nights.</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Telephones and fax machines will be available near the Houston Room throughout the conference.  The phone number for messages is 281-297-5130.  The fax number is 281-297-5132 and 218-297-5133.  If the fax number is busy, you may also use the Conference Center Business Center fax number below.</w:t>
      </w:r>
      <w:r>
        <w:br w:type="page"/>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Directions to the Conference Center:</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The Conference Center is located at 2301 North Millbend Drive, The Woodlands, Texas 77380, 281-367-1100, fax 281-364-6275.</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i/>
          <w:i/>
          <w:color w:val="000000"/>
          <w:lang w:eastAsia="en-US"/>
        </w:rPr>
      </w:pPr>
      <w:r>
        <w:rPr>
          <w:rFonts w:cs="Helv" w:ascii="Helv" w:hAnsi="Helv"/>
          <w:i/>
          <w:color w:val="000000"/>
          <w:lang w:eastAsia="en-US"/>
        </w:rPr>
        <w:t>From Points South and Bush Intercontinental Airport:</w:t>
      </w:r>
    </w:p>
    <w:p>
      <w:pPr>
        <w:pStyle w:val="Normal"/>
        <w:spacing w:lineRule="atLeast" w:line="240"/>
        <w:jc w:val="both"/>
        <w:rPr>
          <w:rFonts w:ascii="Helv" w:hAnsi="Helv" w:cs="Helv"/>
          <w:color w:val="000000"/>
          <w:lang w:eastAsia="en-US"/>
        </w:rPr>
      </w:pPr>
      <w:r>
        <w:rPr>
          <w:rFonts w:cs="Helv" w:ascii="Helv" w:hAnsi="Helv"/>
          <w:color w:val="000000"/>
          <w:lang w:eastAsia="en-US"/>
        </w:rPr>
        <w:t>Take I-45 North of Hardy Toll Road North to Robinson Road/Woodlands Parkway (exit 76).  Follow the frontage road to a clover leaf, turn over I-45 onto Woodlands Parkway, now entering The Woodlands.  Watch for the Woodlands Resort &amp; Conference Center signs.  Stay in the right lane exiting at Grogan's Mill Road.  At traffic light turn LEFT and continue to North Millbend Drive and make a RIGHT.  The entrance to the resort is immediately following on the LEFT.</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i/>
          <w:i/>
          <w:color w:val="000000"/>
          <w:lang w:eastAsia="en-US"/>
        </w:rPr>
      </w:pPr>
      <w:r>
        <w:rPr>
          <w:rFonts w:cs="Helv" w:ascii="Helv" w:hAnsi="Helv"/>
          <w:i/>
          <w:color w:val="000000"/>
          <w:lang w:eastAsia="en-US"/>
        </w:rPr>
        <w:t>From Points North:</w:t>
      </w:r>
    </w:p>
    <w:p>
      <w:pPr>
        <w:pStyle w:val="Normal"/>
        <w:spacing w:lineRule="atLeast" w:line="240"/>
        <w:jc w:val="both"/>
        <w:rPr>
          <w:rFonts w:ascii="Helv" w:hAnsi="Helv" w:cs="Helv"/>
          <w:color w:val="000000"/>
          <w:lang w:eastAsia="en-US"/>
        </w:rPr>
      </w:pPr>
      <w:r>
        <w:rPr>
          <w:rFonts w:cs="Helv" w:ascii="Helv" w:hAnsi="Helv"/>
          <w:color w:val="000000"/>
          <w:lang w:eastAsia="en-US"/>
        </w:rPr>
        <w:t xml:space="preserve">Take I-45 South to Robinson Road/Woodlands Parkway (exit 76), which will bring you to The Woodlands.  Watch for The Woodlands Resort &amp; Conference Center signs.  Stay in right lane exiting at Grogan's Mill Road.  At traffic light turn LEFT and continue to North Millbend Drive, and make a RIGHT.  The entrance to the resort is immediately following on the LEFT. </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[insert map or See attached map]</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If you are an out-of-town attendee please furnish Taffy or Suzanne your travel itinerary so transportation accommodations can be made, if needed.  If your stay will be extended pre/post conference Jenny Helton will be acting as "point" assistant to provide administrative support and telephone coverage in the Enron Building during your stay.  Jenny can be reached at 713-853-9218</w:t>
      </w:r>
    </w:p>
    <w:p>
      <w:pPr>
        <w:pStyle w:val="Normal"/>
        <w:jc w:val="both"/>
        <w:rPr>
          <w:rFonts w:ascii="Helv" w:hAnsi="Helv" w:cs="Helv"/>
          <w:color w:val="000000"/>
          <w:lang w:eastAsia="en-US"/>
        </w:rPr>
      </w:pPr>
      <w:r>
        <w:rPr>
          <w:rFonts w:cs="Helv" w:ascii="Helv" w:hAnsi="Helv"/>
          <w:color w:val="000000"/>
          <w:lang w:eastAsia="en-US"/>
        </w:rPr>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/mnt/main-storage/datasets/enron-docs/doc/Details_Memo_to_Attendees.doc</w:t>
    </w:r>
    <w:r>
      <w:rPr>
        <w:lang w:eastAsia="en-US"/>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1999-10-18T21:33:00Z</dcterms:created>
  <dc:creator>Taffy Milligan</dc:creator>
  <dc:description/>
  <dc:language>en-CA</dc:language>
  <cp:lastModifiedBy>Taffy Milligan</cp:lastModifiedBy>
  <cp:lastPrinted>1999-10-19T09:28:00Z</cp:lastPrinted>
  <dcterms:modified xsi:type="dcterms:W3CDTF">1999-10-19T18:05:00Z</dcterms:modified>
  <cp:revision>5</cp:revision>
  <dc:subject/>
  <dc:title>The 1999 Enron North America Corp</dc:title>
</cp:coreProperties>
</file>