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00" w:leader="none"/>
        </w:tabs>
        <w:ind w:hanging="3600" w:start="3600" w:end="0"/>
        <w:rPr/>
      </w:pPr>
      <w:r>
        <w:rPr>
          <w:rFonts w:eastAsia="Arial" w:cs="Arial" w:ascii="Arial" w:hAnsi="Arial"/>
          <w:b/>
          <w:bCs/>
          <w:sz w:val="22"/>
          <w:szCs w:val="22"/>
        </w:rPr>
        <w:t>Registration Provisions:</w:t>
        <w:tab/>
        <w:t>In the event Party A or Party B become aware, following the date hereof, that the SEC or its staff has taken a position that registration under the Securities Act is required (or has failed to agree after inquiry that registration if not required) for resales of securities purchased to hedge risks relating to equity derivatives transactions with issuers, or a market practice has developed of registering such resales, Party B shall make a registration statement available to Party A for such sales.  In the event Party B declines, or is otherwise unable, to make such a registration statement available by the beginning of the Final Equity Reset Value Pricing Period, Party B shall purchase the Equity Units from Party A on the final Payment Date at the Equity Reset Value determined in respect of the immediately preceding Payment Date plus or minus any other amounts accrued and payable hereunder.</w:t>
      </w:r>
      <w:r>
        <w:rPr>
          <w:rFonts w:eastAsia="Arial" w:cs="Arial" w:ascii="Arial" w:hAnsi="Arial"/>
          <w:sz w:val="22"/>
          <w:szCs w:val="22"/>
        </w:rPr>
        <w:t xml:space="preserve"> </w:t>
      </w:r>
    </w:p>
    <w:p>
      <w:pPr>
        <w:pStyle w:val="Normal"/>
        <w:rPr>
          <w:rFonts w:ascii="Arial" w:hAnsi="Arial" w:eastAsia="Arial" w:cs="Arial"/>
          <w:sz w:val="22"/>
          <w:szCs w:val="22"/>
        </w:rPr>
      </w:pPr>
      <w:r>
        <w:rPr>
          <w:rFonts w:eastAsia="Arial" w:cs="Arial" w:ascii="Arial" w:hAnsi="Arial"/>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2000-08-08T13:27:00Z</dcterms:created>
  <dc:creator>jarmogi</dc:creator>
  <dc:description/>
  <dc:language>en-CA</dc:language>
  <cp:lastModifiedBy>jarmogi</cp:lastModifiedBy>
  <dcterms:modified xsi:type="dcterms:W3CDTF">2000-08-08T13:34:00Z</dcterms:modified>
  <cp:revision>3</cp:revision>
  <dc:subject/>
  <dc:title>Registration Provisions:</dc:title>
</cp:coreProperties>
</file>