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agreement is between the ENA Denver desk and the ENA Office of the Chairman.  The Office of the Chairman agrees to grant origination to the Denver desk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October 2000</w:t>
        <w:tab/>
        <w:tab/>
        <w:t>$1,395,000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November 2000</w:t>
        <w:tab/>
        <w:t>$1,350,000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December 2000</w:t>
        <w:tab/>
        <w:t>$1,395,000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January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February 2001</w:t>
        <w:tab/>
        <w:tab/>
        <w:t>$   604,800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March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April 2001</w:t>
        <w:tab/>
        <w:tab/>
        <w:t>$   648,000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May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June 2001</w:t>
        <w:tab/>
        <w:tab/>
        <w:t>$   648,000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July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August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September 2001</w:t>
        <w:tab/>
        <w:t>$   648,000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October 2001</w:t>
        <w:tab/>
        <w:tab/>
        <w:t>$   669,600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November 2001</w:t>
        <w:tab/>
        <w:t>$   648,000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December 2001</w:t>
        <w:tab/>
        <w:t>$   669,600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schedule represents a demand charge payable to NBP Energy Pipelines by the Denver desk.  The demand charge is $.18/MMBtu on 250,000 MMBtu/Day (Oct-00 thru Dec-00) and 120,000 MMBtu/Day (Jan-01 thru Dec-01).  The ENA Office of the Chairman has agreed to reimburse the Denver desk for this expense.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2000-10-27T16:31:00Z</dcterms:created>
  <dc:creator>Darron Giron</dc:creator>
  <dc:description/>
  <dc:language>en-CA</dc:language>
  <cp:lastModifiedBy>Darron Giron</cp:lastModifiedBy>
  <cp:lastPrinted>2000-10-27T13:22:00Z</cp:lastPrinted>
  <dcterms:modified xsi:type="dcterms:W3CDTF">2000-10-30T13:28:00Z</dcterms:modified>
  <cp:revision>1</cp:revision>
  <dc:subject/>
  <dc:title>AGREEMENT</dc:title>
</cp:coreProperties>
</file>