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DRAFT</w:t>
      </w:r>
    </w:p>
    <w:p>
      <w:pPr>
        <w:pStyle w:val="Heading1"/>
        <w:ind w:hanging="0" w:start="0"/>
        <w:rPr/>
      </w:pPr>
      <w:r>
        <w:rPr/>
      </w:r>
    </w:p>
    <w:p>
      <w:pPr>
        <w:pStyle w:val="Heading1"/>
        <w:ind w:hanging="0" w:start="0"/>
        <w:rPr/>
      </w:pPr>
      <w:r>
        <w:rPr/>
        <w:t>Enron Equipment Procurement Company</w:t>
      </w:r>
    </w:p>
    <w:p>
      <w:pPr>
        <w:pStyle w:val="Normal"/>
        <w:jc w:val="center"/>
        <w:rPr/>
      </w:pPr>
      <w:r>
        <w:rPr/>
        <w:t>333 Clay Street, Suite 4000</w:t>
      </w:r>
    </w:p>
    <w:p>
      <w:pPr>
        <w:pStyle w:val="Normal"/>
        <w:jc w:val="center"/>
        <w:rPr/>
      </w:pPr>
      <w:r>
        <w:rPr/>
        <w:t>Houston, Texas 77002</w:t>
      </w:r>
    </w:p>
    <w:p>
      <w:pPr>
        <w:pStyle w:val="Normal"/>
        <w:jc w:val="center"/>
        <w:rPr/>
      </w:pPr>
      <w:r>
        <w:rPr/>
      </w:r>
    </w:p>
    <w:p>
      <w:pPr>
        <w:pStyle w:val="Normal"/>
        <w:jc w:val="center"/>
        <w:rPr/>
      </w:pPr>
      <w:r>
        <w:rPr/>
        <w:t>February 22, 2001</w:t>
      </w:r>
    </w:p>
    <w:p>
      <w:pPr>
        <w:pStyle w:val="Normal"/>
        <w:jc w:val="center"/>
        <w:rPr/>
      </w:pPr>
      <w:r>
        <w:rPr/>
      </w:r>
    </w:p>
    <w:p>
      <w:pPr>
        <w:pStyle w:val="Normal"/>
        <w:rPr/>
      </w:pPr>
      <w:r>
        <w:rPr/>
      </w:r>
    </w:p>
    <w:p>
      <w:pPr>
        <w:pStyle w:val="Normal"/>
        <w:rPr/>
      </w:pPr>
      <w:r>
        <w:rPr/>
      </w:r>
    </w:p>
    <w:p>
      <w:pPr>
        <w:pStyle w:val="Normal"/>
        <w:rPr/>
      </w:pPr>
      <w:r>
        <w:rPr/>
        <w:t>Siemens Westinghouse Power Corporation</w:t>
      </w:r>
    </w:p>
    <w:p>
      <w:pPr>
        <w:pStyle w:val="Normal"/>
        <w:rPr/>
      </w:pPr>
      <w:r>
        <w:rPr/>
        <w:t>4400 Alafaya Trail</w:t>
      </w:r>
    </w:p>
    <w:p>
      <w:pPr>
        <w:pStyle w:val="Normal"/>
        <w:rPr/>
      </w:pPr>
      <w:r>
        <w:rPr/>
        <w:t>Orlando, FL 32826-2399</w:t>
      </w:r>
    </w:p>
    <w:p>
      <w:pPr>
        <w:pStyle w:val="Normal"/>
        <w:rPr/>
      </w:pPr>
      <w:r>
        <w:rPr/>
      </w:r>
    </w:p>
    <w:p>
      <w:pPr>
        <w:pStyle w:val="Normal"/>
        <w:rPr/>
      </w:pPr>
      <w:r>
        <w:rPr/>
        <w:t>and</w:t>
      </w:r>
    </w:p>
    <w:p>
      <w:pPr>
        <w:pStyle w:val="Normal"/>
        <w:rPr/>
      </w:pPr>
      <w:r>
        <w:rPr/>
      </w:r>
    </w:p>
    <w:p>
      <w:pPr>
        <w:pStyle w:val="Normal"/>
        <w:rPr/>
      </w:pPr>
      <w:r>
        <w:rPr/>
        <w:t>Siemens Westinghouse Power Corporation</w:t>
      </w:r>
    </w:p>
    <w:p>
      <w:pPr>
        <w:pStyle w:val="Normal"/>
        <w:rPr/>
      </w:pPr>
      <w:r>
        <w:rPr/>
        <w:t>12201  Research Parkway</w:t>
      </w:r>
    </w:p>
    <w:p>
      <w:pPr>
        <w:pStyle w:val="Normal"/>
        <w:rPr/>
      </w:pPr>
      <w:r>
        <w:rPr/>
        <w:t>Orlando, FL 32826</w:t>
      </w:r>
    </w:p>
    <w:p>
      <w:pPr>
        <w:pStyle w:val="Normal"/>
        <w:rPr/>
      </w:pPr>
      <w:r>
        <w:rPr/>
        <w:t>Fax (407-281-5029  and 407-281-5034)</w:t>
      </w:r>
    </w:p>
    <w:p>
      <w:pPr>
        <w:pStyle w:val="Normal"/>
        <w:rPr/>
      </w:pPr>
      <w:r>
        <w:rPr/>
        <w:t>Attn: Tom Herder (MC550)</w:t>
      </w:r>
    </w:p>
    <w:p>
      <w:pPr>
        <w:pStyle w:val="Normal"/>
        <w:rPr/>
      </w:pPr>
      <w:r>
        <w:rPr/>
      </w:r>
    </w:p>
    <w:p>
      <w:pPr>
        <w:pStyle w:val="Normal"/>
        <w:rPr/>
      </w:pPr>
      <w:r>
        <w:rPr/>
        <w:t>Subject: Replacement Generator- W501D5A- Enron-  Notice</w:t>
      </w:r>
    </w:p>
    <w:p>
      <w:pPr>
        <w:pStyle w:val="Normal"/>
        <w:rPr/>
      </w:pPr>
      <w:r>
        <w:rPr/>
        <w:t>Reference:  W501D5A Gas Turbine Generator Package Contract # Y2K(6)-2-98 (the “Contract”)</w:t>
      </w:r>
    </w:p>
    <w:p>
      <w:pPr>
        <w:pStyle w:val="Normal"/>
        <w:rPr/>
      </w:pPr>
      <w:r>
        <w:rPr/>
      </w:r>
    </w:p>
    <w:p>
      <w:pPr>
        <w:pStyle w:val="Normal"/>
        <w:rPr/>
      </w:pPr>
      <w:r>
        <w:rPr/>
      </w:r>
    </w:p>
    <w:p>
      <w:pPr>
        <w:pStyle w:val="Normal"/>
        <w:rPr/>
      </w:pPr>
      <w:r>
        <w:rPr/>
        <w:t>Dear Mr. DeKrey:</w:t>
      </w:r>
    </w:p>
    <w:p>
      <w:pPr>
        <w:pStyle w:val="Normal"/>
        <w:rPr/>
      </w:pPr>
      <w:r>
        <w:rPr/>
      </w:r>
    </w:p>
    <w:p>
      <w:pPr>
        <w:pStyle w:val="Normal"/>
        <w:rPr/>
      </w:pPr>
      <w:r>
        <w:rPr/>
      </w:r>
    </w:p>
    <w:p>
      <w:pPr>
        <w:pStyle w:val="Normal"/>
        <w:rPr/>
      </w:pPr>
      <w:r>
        <w:rPr/>
        <w:t xml:space="preserve">We refer to your letter of February 15, 2001 concerning the replacement generator for the W501D5A Gas Turbine Generator package. </w:t>
      </w:r>
    </w:p>
    <w:p>
      <w:pPr>
        <w:pStyle w:val="Normal"/>
        <w:rPr/>
      </w:pPr>
      <w:r>
        <w:rPr/>
      </w:r>
    </w:p>
    <w:p>
      <w:pPr>
        <w:pStyle w:val="Normal"/>
        <w:rPr/>
      </w:pPr>
      <w:r>
        <w:rPr/>
        <w:t>We are pleased that you are now able to deliver a generator as required by the subject contract terms.   As your deliver plans firm up we request that you advise us of the anticipated shipment date and deliver date.  We remind you of the requirements of Section 3.10 of the Contract pertaining to packaging and insurance surveyor requirements.</w:t>
      </w:r>
    </w:p>
    <w:p>
      <w:pPr>
        <w:pStyle w:val="Normal"/>
        <w:rPr/>
      </w:pPr>
      <w:r>
        <w:rPr/>
      </w:r>
    </w:p>
    <w:p>
      <w:pPr>
        <w:pStyle w:val="Normal"/>
        <w:rPr/>
      </w:pPr>
      <w:r>
        <w:rPr/>
        <w:t>It is our position that Seller had not achieved delivery of generator, that Seller is responsible for the loss and damage to the generator; therefore, we find your request for a purchase order in the amount of $3,395,000 to deliver the generator as inappropriate and unacceptable to Purchaser.</w:t>
      </w:r>
    </w:p>
    <w:p>
      <w:pPr>
        <w:pStyle w:val="Normal"/>
        <w:rPr/>
      </w:pPr>
      <w:r>
        <w:rPr/>
      </w:r>
    </w:p>
    <w:p>
      <w:pPr>
        <w:pStyle w:val="Normal"/>
        <w:rPr/>
      </w:pPr>
      <w:r>
        <w:rPr/>
        <w:t>As we mentioned in previous correspondence, Purchaser made payment #17 under Section 6.1.2 in error and requires that such amount be returned to Purchaser until delivery of the generator is achieved.</w:t>
      </w:r>
    </w:p>
    <w:p>
      <w:pPr>
        <w:pStyle w:val="Normal"/>
        <w:rPr/>
      </w:pPr>
      <w:r>
        <w:rPr/>
      </w:r>
    </w:p>
    <w:p>
      <w:pPr>
        <w:pStyle w:val="Normal"/>
        <w:rPr/>
      </w:pPr>
      <w:r>
        <w:rPr/>
        <w:t>In that Seller did not achieve delivery of the CT- Unit by the by the Guaranteed Delivery Date in accordance with the requirements of the Contract, Purchaser is by this letter pursuant to the terms of the Contract invoicing Seller for $4,901,200 of Delivery Liquidated Damages.</w:t>
      </w:r>
      <w:r>
        <w:br w:type="page"/>
      </w:r>
    </w:p>
    <w:p>
      <w:pPr>
        <w:pStyle w:val="Normal"/>
        <w:rPr/>
      </w:pPr>
      <w:r>
        <w:rPr/>
      </w:r>
    </w:p>
    <w:p>
      <w:pPr>
        <w:pStyle w:val="Normal"/>
        <w:rPr/>
      </w:pPr>
      <w:r>
        <w:rPr/>
        <w:t>It is apparent that Seller and Purchaser are not in agreement concerning the delivery of the generator and the liability for Delivery Liquidated Damages; therefore, by this letter Purchaser is exercising it dispute resolution rights pursuant to Section 26.1 of the Contract.  I request that you notify us as to the identity of the Seller’s senior executive that will participate in the dispute resolution.  A Purchaser representative will contact you by telephone to set up a date and place for the senior executive meeting.</w:t>
      </w:r>
    </w:p>
    <w:p>
      <w:pPr>
        <w:pStyle w:val="Normal"/>
        <w:rPr/>
      </w:pPr>
      <w:r>
        <w:rPr/>
      </w:r>
    </w:p>
    <w:p>
      <w:pPr>
        <w:pStyle w:val="Normal"/>
        <w:rPr/>
      </w:pPr>
      <w:r>
        <w:rPr/>
        <w:t>By this letter, pursuant to Section 25.1 of the Contract, we request that all future correspondence relating to this matter be directed to John Rigby, Director Contracts, at the above address  (Fax 713-646-6158 and telephone 713-646-6138).</w:t>
      </w:r>
    </w:p>
    <w:p>
      <w:pPr>
        <w:pStyle w:val="Normal"/>
        <w:rPr/>
      </w:pPr>
      <w:r>
        <w:rPr/>
      </w:r>
    </w:p>
    <w:p>
      <w:pPr>
        <w:pStyle w:val="Normal"/>
        <w:rPr/>
      </w:pPr>
      <w:r>
        <w:rPr/>
        <w:t>Defined terms in this letter have the same meaning as under the Contract.</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Dan Shultz</w:t>
      </w:r>
    </w:p>
    <w:p>
      <w:pPr>
        <w:pStyle w:val="Normal"/>
        <w:rPr/>
      </w:pPr>
      <w:r>
        <w:rPr/>
        <w:t>General Manager</w:t>
      </w:r>
    </w:p>
    <w:p>
      <w:pPr>
        <w:pStyle w:val="Normal"/>
        <w:rPr/>
      </w:pPr>
      <w:r>
        <w:rPr/>
        <w:t xml:space="preserve">Project Management </w:t>
      </w:r>
    </w:p>
    <w:p>
      <w:pPr>
        <w:pStyle w:val="Normal"/>
        <w:rPr/>
      </w:pPr>
      <w:r>
        <w:rPr/>
      </w:r>
    </w:p>
    <w:p>
      <w:pPr>
        <w:pStyle w:val="Normal"/>
        <w:rPr/>
      </w:pPr>
      <w:r>
        <w:rPr/>
      </w:r>
    </w:p>
    <w:p>
      <w:pPr>
        <w:pStyle w:val="Normal"/>
        <w:rPr/>
      </w:pPr>
      <w:r>
        <w:rPr/>
      </w:r>
    </w:p>
    <w:p>
      <w:pPr>
        <w:pStyle w:val="Normal"/>
        <w:rPr/>
      </w:pPr>
      <w:r>
        <w:rPr/>
      </w:r>
    </w:p>
    <w:p>
      <w:pPr>
        <w:pStyle w:val="Normal"/>
        <w:rPr/>
      </w:pPr>
      <w:r>
        <w:rPr/>
        <w:t>CC:</w:t>
      </w:r>
    </w:p>
    <w:p>
      <w:pPr>
        <w:pStyle w:val="Normal"/>
        <w:rPr/>
      </w:pPr>
      <w:r>
        <w:rPr/>
      </w:r>
    </w:p>
    <w:p>
      <w:pPr>
        <w:pStyle w:val="Normal"/>
        <w:rPr/>
      </w:pPr>
      <w:r>
        <w:rPr/>
        <w:t>Mark Tartagilo (SW)</w:t>
      </w:r>
    </w:p>
    <w:p>
      <w:pPr>
        <w:pStyle w:val="Normal"/>
        <w:rPr/>
      </w:pPr>
      <w:r>
        <w:rPr/>
        <w:t>Steve Stein (EEPC)</w:t>
      </w:r>
    </w:p>
    <w:p>
      <w:pPr>
        <w:pStyle w:val="Normal"/>
        <w:rPr/>
      </w:pPr>
      <w:r>
        <w:rPr/>
        <w:t>John Rigby  (EEPC)</w:t>
      </w:r>
    </w:p>
    <w:p>
      <w:pPr>
        <w:pStyle w:val="Normal"/>
        <w:rPr/>
      </w:pPr>
      <w:r>
        <w:rPr/>
        <w:t>Scott Laidlaw (EEPC)</w:t>
      </w:r>
    </w:p>
    <w:p>
      <w:pPr>
        <w:pStyle w:val="Normal"/>
        <w:rPr/>
      </w:pPr>
      <w:r>
        <w:rPr/>
        <w:t>Matt Tezyk (EEPC)</w:t>
      </w:r>
    </w:p>
    <w:p>
      <w:pPr>
        <w:pStyle w:val="Normal"/>
        <w:rPr/>
      </w:pPr>
      <w:r>
        <w:rPr/>
        <w:t>Ben Jacoby (EA)</w:t>
      </w:r>
    </w:p>
    <w:p>
      <w:pPr>
        <w:pStyle w:val="Normal"/>
        <w:rPr/>
      </w:pPr>
      <w:r>
        <w:rPr/>
        <w:t>Kay Mann (EA)</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SW-Letter Feb 21 (Rev 1JR)</w:t>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2001-02-22T13:59:00Z</dcterms:created>
  <dc:creator>John Rigby</dc:creator>
  <dc:description/>
  <dc:language>en-CA</dc:language>
  <cp:lastModifiedBy>John Rigby</cp:lastModifiedBy>
  <cp:lastPrinted>2001-02-22T11:09:00Z</cp:lastPrinted>
  <dcterms:modified xsi:type="dcterms:W3CDTF">2001-02-22T14:56:00Z</dcterms:modified>
  <cp:revision>4</cp:revision>
  <dc:subject/>
  <dc:title>Enron Equipment Procurement Company</dc:title>
</cp:coreProperties>
</file>