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24"/>
        </w:rPr>
      </w:pPr>
      <w:r>
        <w:rPr>
          <w:b/>
          <w:sz w:val="24"/>
        </w:rPr>
        <w:t xml:space="preserve">Default Invoice Communication to Participants </w:t>
      </w:r>
    </w:p>
    <w:p>
      <w:pPr>
        <w:pStyle w:val="BodyText"/>
        <w:jc w:val="center"/>
        <w:rPr>
          <w:b/>
          <w:sz w:val="24"/>
        </w:rPr>
      </w:pPr>
      <w:r>
        <w:rPr>
          <w:b/>
          <w:sz w:val="24"/>
        </w:rPr>
      </w:r>
    </w:p>
    <w:p>
      <w:pPr>
        <w:pStyle w:val="BodyText"/>
        <w:rPr>
          <w:b/>
          <w:sz w:val="24"/>
        </w:rPr>
      </w:pPr>
      <w:r>
        <w:rPr>
          <w:b/>
          <w:sz w:val="24"/>
        </w:rPr>
      </w:r>
    </w:p>
    <w:p>
      <w:pPr>
        <w:pStyle w:val="BodyText"/>
        <w:rPr/>
      </w:pPr>
      <w:r>
        <w:rPr/>
        <w:t>Southern California Edison has defaulted in the PX’s December 2000 Day-Ahead/Day-Of Invoice, issued 9 January 2001.  Payments were due in to the PX by noon on Thursday, January 18, 2001. Schedule 2, Section 5.3 of the PX Tariff, “PX Core Market Proportional Charge-Back Methodology” stipulates:</w:t>
      </w:r>
    </w:p>
    <w:p>
      <w:pPr>
        <w:pStyle w:val="Normal"/>
        <w:rPr>
          <w:rFonts w:ascii="Arial" w:hAnsi="Arial" w:eastAsia="Arial" w:cs="Arial"/>
          <w:sz w:val="22"/>
        </w:rPr>
      </w:pPr>
      <w:r>
        <w:rPr>
          <w:rFonts w:eastAsia="Arial" w:cs="Arial" w:ascii="Arial" w:hAnsi="Arial"/>
          <w:sz w:val="22"/>
        </w:rPr>
        <w:t xml:space="preserve"> </w:t>
      </w:r>
    </w:p>
    <w:p>
      <w:pPr>
        <w:pStyle w:val="BodyTextIndent"/>
        <w:rPr/>
      </w:pPr>
      <w:r>
        <w:rPr/>
        <w:t>The PX Participant’s outstanding default amount will be charged back to all current PX Participants based upon the percentage of its gross sales in MWhs to the total gross MWhs sales in the Core market during the three calendar months preceding the event plus the current month-to-date.</w:t>
      </w:r>
    </w:p>
    <w:p>
      <w:pPr>
        <w:pStyle w:val="BodyText"/>
        <w:rPr/>
      </w:pPr>
      <w:r>
        <w:rPr/>
      </w:r>
    </w:p>
    <w:p>
      <w:pPr>
        <w:pStyle w:val="BodyText"/>
        <w:rPr/>
      </w:pPr>
      <w:r>
        <w:rPr/>
        <w:t xml:space="preserve">The PX is, accordingly, issuing a supplemental invoice to all participants, reflecting their share of the default amount based on their percentage of gross sales.  Participants whose aggregated cash amounts, net of both invoices, result in monies owed TO THE PX should complete their payments by noon, Monday, 22 January 2001.  The PX will send to each participant a statement summarizing their invoices and cash positions and a file that reflects the gross sales calculations and the default shares.   </w:t>
      </w:r>
    </w:p>
    <w:p>
      <w:pPr>
        <w:pStyle w:val="BodyText"/>
        <w:rPr/>
      </w:pPr>
      <w:r>
        <w:rPr/>
      </w:r>
    </w:p>
    <w:p>
      <w:pPr>
        <w:pStyle w:val="Normal"/>
        <w:jc w:val="center"/>
        <w:rPr>
          <w:rFonts w:ascii="Arial" w:hAnsi="Arial" w:cs="Arial"/>
          <w:sz w:val="22"/>
        </w:rPr>
      </w:pPr>
      <w:r>
        <w:rPr>
          <w:rFonts w:cs="Arial" w:ascii="Arial" w:hAnsi="Arial"/>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rPr>
    </w:pPr>
    <w:r>
      <w:rPr>
        <w:rFonts w:cs="Arial" w:ascii="Arial" w:hAnsi="Arial"/>
        <w:lang w:eastAsia="en-US"/>
      </w:rPr>
      <w:fldChar w:fldCharType="begin"/>
    </w:r>
    <w:r>
      <w:rPr>
        <w:rFonts w:cs="Arial" w:ascii="Arial" w:hAnsi="Arial"/>
        <w:lang w:eastAsia="en-US"/>
      </w:rPr>
      <w:instrText xml:space="preserve"> FILENAME \p </w:instrText>
    </w:r>
    <w:r>
      <w:rPr>
        <w:rFonts w:cs="Arial" w:ascii="Arial" w:hAnsi="Arial"/>
        <w:lang w:eastAsia="en-US"/>
      </w:rPr>
      <w:fldChar w:fldCharType="separate"/>
    </w:r>
    <w:r>
      <w:rPr>
        <w:rFonts w:cs="Arial" w:ascii="Arial" w:hAnsi="Arial"/>
        <w:lang w:eastAsia="en-US"/>
      </w:rPr>
      <w:t>/mnt/main-storage/datasets/enron-docs/doc/Default_Invoice_Communication_to_Participants.doc</w:t>
    </w:r>
    <w:r>
      <w:rPr>
        <w:rFonts w:cs="Arial" w:ascii="Arial" w:hAnsi="Arial"/>
        <w:lang w:eastAsia="en-US"/>
      </w:rPr>
      <w:fldChar w:fldCharType="end"/>
    </w:r>
  </w:p>
  <w:p>
    <w:pPr>
      <w:pStyle w:val="Footer"/>
      <w:rPr>
        <w:rFonts w:ascii="Arial" w:hAnsi="Arial" w:cs="Arial"/>
      </w:rPr>
    </w:pPr>
    <w:r>
      <w:rPr>
        <w:rFonts w:cs="Arial" w:ascii="Arial" w:hAnsi="Arial"/>
      </w:rPr>
      <w:fldChar w:fldCharType="begin"/>
    </w:r>
    <w:r>
      <w:rPr>
        <w:rFonts w:cs="Arial" w:ascii="Arial" w:hAnsi="Arial"/>
      </w:rPr>
      <w:instrText xml:space="preserve"> DATE \@"MM\/dd\/yy" </w:instrText>
    </w:r>
    <w:r>
      <w:rPr>
        <w:rFonts w:cs="Arial" w:ascii="Arial" w:hAnsi="Arial"/>
      </w:rPr>
      <w:fldChar w:fldCharType="separate"/>
    </w:r>
    <w:r>
      <w:rPr>
        <w:rFonts w:cs="Arial" w:ascii="Arial" w:hAnsi="Arial"/>
      </w:rPr>
      <w:t>09/28/25</w:t>
    </w:r>
    <w:r>
      <w:rPr>
        <w:rFonts w:cs="Arial" w:ascii="Arial" w:hAnsi="Arial"/>
      </w:rPr>
      <w:fldChar w:fldCharType="end"/>
    </w:r>
    <w:r>
      <w:rPr>
        <w:rFonts w:cs="Arial" w:ascii="Arial" w:hAnsi="Arial"/>
      </w:rPr>
      <w:t xml:space="preserve">, </w:t>
    </w:r>
    <w:r>
      <w:rPr>
        <w:rFonts w:cs="Arial" w:ascii="Arial" w:hAnsi="Arial"/>
      </w:rPr>
      <w:fldChar w:fldCharType="begin"/>
    </w:r>
    <w:r>
      <w:rPr>
        <w:rFonts w:cs="Arial" w:ascii="Arial" w:hAnsi="Arial"/>
      </w:rPr>
      <w:instrText xml:space="preserve"> TIME \@"H:mm\ AM/PM" </w:instrText>
    </w:r>
    <w:r>
      <w:rPr>
        <w:rFonts w:cs="Arial" w:ascii="Arial" w:hAnsi="Arial"/>
      </w:rPr>
      <w:fldChar w:fldCharType="separate"/>
    </w:r>
    <w:r>
      <w:rPr>
        <w:rFonts w:cs="Arial" w:ascii="Arial" w:hAnsi="Arial"/>
      </w:rPr>
      <w:t>8:27 AM</w:t>
    </w:r>
    <w:r>
      <w:rPr>
        <w:rFonts w:cs="Arial" w:ascii="Arial" w:hAnsi="Arial"/>
      </w:rPr>
      <w:fldChar w:fldCharType="end"/>
    </w:r>
  </w:p>
  <w:p>
    <w:pPr>
      <w:pStyle w:val="Footer"/>
      <w:rPr>
        <w:rFonts w:ascii="Arial" w:hAnsi="Arial" w:cs="Arial"/>
      </w:rPr>
    </w:pPr>
    <w:r>
      <w:rPr>
        <w:rFonts w:cs="Arial" w:ascii="Arial" w:hAnsi="Arial"/>
      </w:rPr>
      <w:t>Finance Department</w:t>
    </w:r>
  </w:p>
  <w:p>
    <w:pPr>
      <w:pStyle w:val="Footer"/>
      <w:rPr>
        <w:rFonts w:ascii="Arial" w:hAnsi="Arial" w:cs="Arial"/>
      </w:rPr>
    </w:pPr>
    <w:r>
      <w:rPr>
        <w:rFonts w:cs="Arial" w:ascii="Arial" w:hAnsi="Arial"/>
      </w:rPr>
      <w:t>Prepared by R. Axelrad</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2001-01-19T15:27:00Z</dcterms:created>
  <dc:creator>RAxelrad</dc:creator>
  <dc:description/>
  <dc:language>en-CA</dc:language>
  <cp:lastModifiedBy>bhunsuc</cp:lastModifiedBy>
  <cp:lastPrinted>2001-01-18T09:28:00Z</cp:lastPrinted>
  <dcterms:modified xsi:type="dcterms:W3CDTF">2001-01-19T15:27:00Z</dcterms:modified>
  <cp:revision>2</cp:revision>
  <dc:subject/>
  <dc:title>Calculation of Gross Sales for use in default computations:</dc:title>
</cp:coreProperties>
</file>