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keepNext w:val="true"/>
        <w:keepLines/>
        <w:spacing w:lineRule="atLeast" w:line="240" w:before="400" w:after="120"/>
        <w:ind w:hanging="0" w:start="-840" w:end="0"/>
        <w:rPr/>
      </w:pPr>
      <w:r>
        <w:rPr/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Thomas Suffield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  <w:t>Tom Swank; Rich Park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Model Assumptions for UAE Deal</w:t>
      </w:r>
    </w:p>
    <w:p>
      <w:pPr>
        <w:pStyle w:val="BodyText"/>
        <w:rPr>
          <w:b/>
        </w:rPr>
      </w:pPr>
      <w:r>
        <w:rPr>
          <w:b/>
        </w:rPr>
        <w:t>Lease Structure:</w:t>
      </w:r>
    </w:p>
    <w:p>
      <w:pPr>
        <w:pStyle w:val="BodyText"/>
        <w:rPr/>
      </w:pPr>
      <w:r>
        <w:rPr/>
        <w:t>Years 1-5: 8.0% Rate; 90%/10% Debt/Equity; Capacity @ $4.50;</w:t>
      </w:r>
    </w:p>
    <w:p>
      <w:pPr>
        <w:pStyle w:val="BodyText"/>
        <w:rPr/>
      </w:pPr>
      <w:r>
        <w:rPr/>
        <w:t>Years 6-20: Decrease Debt Outstanding by LC amount ($30 MM)</w:t>
      </w:r>
    </w:p>
    <w:p>
      <w:pPr>
        <w:pStyle w:val="BodyText"/>
        <w:rPr/>
      </w:pPr>
      <w:r>
        <w:rPr/>
        <w:t>New Debt Outstanding amortize over a 15 year period @ 8.75% Rate</w:t>
      </w:r>
    </w:p>
    <w:p>
      <w:pPr>
        <w:pStyle w:val="BodyText"/>
        <w:rPr/>
      </w:pPr>
      <w:r>
        <w:rPr/>
        <w:t>Will show IRR and NPV values for capacity numbers at $4.50 - $6.50 at $.50 increments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b/>
        </w:rPr>
        <w:t>Debt Structure</w:t>
      </w:r>
      <w:r>
        <w:rPr/>
        <w:t>:</w:t>
      </w:r>
    </w:p>
    <w:p>
      <w:pPr>
        <w:pStyle w:val="BodyText"/>
        <w:rPr/>
      </w:pPr>
      <w:r>
        <w:rPr/>
        <w:t xml:space="preserve">Years 1-7: 70%/30% Debt/Equity; 9.5% Rate; 12 year amortization </w:t>
      </w:r>
    </w:p>
    <w:p>
      <w:pPr>
        <w:pStyle w:val="BodyText"/>
        <w:rPr/>
      </w:pPr>
      <w:r>
        <w:rPr/>
        <w:t>Years 6-20: Refinance in year 8 and add back $$ to equal the Lease structures Debt Outstanding amount in year 8</w:t>
      </w:r>
    </w:p>
    <w:p>
      <w:pPr>
        <w:pStyle w:val="BodyText"/>
        <w:rPr/>
      </w:pPr>
      <w:r>
        <w:rPr/>
        <w:t>13 Year Amort/Debt from years 8-20; 70%/30% Debt/Equity @ 8.75% Rate</w:t>
      </w:r>
    </w:p>
    <w:p>
      <w:pPr>
        <w:pStyle w:val="BodyText"/>
        <w:spacing w:lineRule="atLeast" w:line="180" w:before="0" w:after="220"/>
        <w:jc w:val="both"/>
        <w:rPr/>
      </w:pPr>
      <w:r>
        <w:rPr/>
        <w:t>Will show IRR and NPV values for capacity numbers at $4.50 - $6.50 at $.50 increments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2000-04-14T18:19:00Z</dcterms:created>
  <dc:creator>Ben Rogers</dc:creator>
  <dc:description/>
  <dc:language>en-CA</dc:language>
  <cp:lastModifiedBy>Ben Rogers</cp:lastModifiedBy>
  <cp:lastPrinted>2000-04-14T16:10:00Z</cp:lastPrinted>
  <dcterms:modified xsi:type="dcterms:W3CDTF">2000-04-14T18:44:00Z</dcterms:modified>
  <cp:revision>5</cp:revision>
  <dc:subject/>
  <dc:title>Memo</dc:title>
</cp:coreProperties>
</file>