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8"/>
        </w:rPr>
      </w:pPr>
      <w:r>
        <w:rPr>
          <w:rFonts w:cs="Times New Roman" w:ascii="Times New Roman" w:hAnsi="Times New Roman"/>
          <w:sz w:val="28"/>
        </w:rPr>
        <w:t>Dear Jeffrey:</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It was very exciting to meet with you last week on the Brazilian opportunities. I want you to know that I did not receive confirmation from you that my one-pager found its way to anyone from Enron in Brazil. I wonder if you could check on this, as I would like to be speaking with someone in anticipation of my trip.</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At our meeting, you suggested that the Brazilian private sector would be most interesting to Enron. My associates and I have a number of excellent private sector opportunities that we would like to discuss with you or whomever you send us to. One of the opportunities is to become the leading standby Power Company for mid to large enterprises. We are regularly in touch with enterprise reps and others at senior levels at companies throughout Brazil.</w:t>
      </w:r>
    </w:p>
    <w:p>
      <w:pPr>
        <w:pStyle w:val="Normal"/>
        <w:rPr>
          <w:rFonts w:ascii="Times New Roman" w:hAnsi="Times New Roman" w:cs="Times New Roman"/>
          <w:sz w:val="28"/>
        </w:rPr>
      </w:pPr>
      <w:r>
        <w:rPr>
          <w:rFonts w:cs="Times New Roman" w:ascii="Times New Roman" w:hAnsi="Times New Roman"/>
          <w:sz w:val="28"/>
        </w:rPr>
      </w:r>
    </w:p>
    <w:p>
      <w:pPr>
        <w:pStyle w:val="Normal"/>
        <w:rPr/>
      </w:pPr>
      <w:r>
        <w:rPr>
          <w:rFonts w:cs="Times New Roman" w:ascii="Times New Roman" w:hAnsi="Times New Roman"/>
          <w:sz w:val="28"/>
        </w:rPr>
        <w:t xml:space="preserve">Prior to the energy crisis, as you probably know, Brazil was privatizing its energy companies. For example, I am aware that PPL bought the Maranhão Energy Company with 1M users. My vision is that privatization is arriving </w:t>
      </w:r>
      <w:r>
        <w:rPr>
          <w:rFonts w:cs="Times New Roman" w:ascii="Times New Roman" w:hAnsi="Times New Roman"/>
          <w:sz w:val="28"/>
          <w:u w:val="single"/>
        </w:rPr>
        <w:t>now</w:t>
      </w:r>
      <w:r>
        <w:rPr>
          <w:rFonts w:cs="Times New Roman" w:ascii="Times New Roman" w:hAnsi="Times New Roman"/>
          <w:sz w:val="28"/>
        </w:rPr>
        <w:t xml:space="preserve"> by way of the diesel powered generator, with no lines, no waiting, and no auctions. It is my feeling that we could help Enron to play the role of Power supplier to these enterprises. </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 xml:space="preserve">As a second opportunity, my associates and I are manufacturing sound attenuated shrouds in Brazil that could easily be branded "Powered by Enron" and begin to get mind-share for Enron, in anticipation of privatization. In my opinion, this system will make it no-brainer for Enron to secure a thousand large manufacturing -industrial accounts rapidly (We can bring these deals to Enron as done deals). </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 xml:space="preserve">My organization has the deal flow, the products, and the largest electrical contractor organization (over 1000 men) so that we can handle the installations. We need the power of a company like Enron to be involved, a company that takes title to the asset and generates power on a monthly contract basis. </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Jeffrey, if this is something that sounds of interest, please advise ASAP and get me on a fast track to move forward with a deal. If not, please let me know ASAP. I plan to approach Duke, PPL, and others, and you could possibly be of help with these contacts.</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Best Regards,</w:t>
      </w:r>
    </w:p>
    <w:p>
      <w:pPr>
        <w:pStyle w:val="Normal"/>
        <w:rPr>
          <w:rFonts w:ascii="Times New Roman" w:hAnsi="Times New Roman" w:cs="Times New Roman"/>
          <w:sz w:val="28"/>
        </w:rPr>
      </w:pPr>
      <w:r>
        <w:rPr>
          <w:rFonts w:cs="Times New Roman" w:ascii="Times New Roman" w:hAnsi="Times New Roman"/>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Times New Roman" w:hAnsi="Times;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2001-06-04T15:30:00Z</dcterms:created>
  <dc:creator>Joe Alcantara</dc:creator>
  <dc:description/>
  <dc:language>en-CA</dc:language>
  <cp:lastModifiedBy>david  hoffman</cp:lastModifiedBy>
  <dcterms:modified xsi:type="dcterms:W3CDTF">2001-06-04T15:55:00Z</dcterms:modified>
  <cp:revision>4</cp:revision>
  <dc:subject/>
  <dc:title>Dear Jeffrey:</dc:title>
</cp:coreProperties>
</file>