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MARGIN LINES DEAL TEAM LIST</w:t>
      </w:r>
    </w:p>
    <w:p>
      <w:pPr>
        <w:pStyle w:val="Normal"/>
        <w:rPr/>
      </w:pPr>
      <w:r>
        <w:rPr/>
      </w:r>
    </w:p>
    <w:tbl>
      <w:tblPr>
        <w:tblW w:w="1457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326"/>
        <w:gridCol w:w="1905"/>
        <w:gridCol w:w="1771"/>
        <w:gridCol w:w="2783"/>
        <w:gridCol w:w="2250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Telephone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Fax</w:t>
            </w:r>
          </w:p>
        </w:tc>
        <w:tc>
          <w:tcPr>
            <w:tcW w:w="2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Address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ABN Amro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Kris A. Grosshans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Group VP and Director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Power &amp; Infrastructure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(312) 904-7301</w:t>
            </w:r>
          </w:p>
          <w:p>
            <w:pPr>
              <w:pStyle w:val="Normal"/>
              <w:rPr/>
            </w:pPr>
            <w:r>
              <w:rPr/>
              <w:t>(312) 636-5716 cell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(312) 904-6387</w:t>
            </w:r>
          </w:p>
        </w:tc>
        <w:tc>
          <w:tcPr>
            <w:tcW w:w="2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Kris.grosshans@abnamro.com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135 South La Salle St.</w:t>
            </w:r>
          </w:p>
          <w:p>
            <w:pPr>
              <w:pStyle w:val="Normal"/>
              <w:rPr/>
            </w:pPr>
            <w:r>
              <w:rPr/>
              <w:t>Chicago, IL 60603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Katten, Muchin &amp; Zavis  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Kyle Nenninger 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ABN counsel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knenning@kmz.com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 One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Ken Fatur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Relationship Manager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(312) 732-3117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Ken_Fatur@ em.fcnbd.com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 One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Long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Internal Counsel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(312) 732-6911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 One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Jim Naughton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Trading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(312) 732-9243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Sara Shackelton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 Sr. Counsel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853-5620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646-3490</w:t>
            </w:r>
          </w:p>
        </w:tc>
        <w:tc>
          <w:tcPr>
            <w:tcW w:w="2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</w:rPr>
                <w:t>sshackl@enron.com</w:t>
              </w:r>
            </w:hyperlink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Jason Peters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 Counsel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853-9720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646-3490</w:t>
            </w:r>
          </w:p>
        </w:tc>
        <w:tc>
          <w:tcPr>
            <w:tcW w:w="2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Jason.Peters@enron.com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Joel Ephross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Finance Counsel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713-345-4998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3">
              <w:r>
                <w:rPr>
                  <w:rStyle w:val="Hyperlink"/>
                </w:rPr>
                <w:t>Jephros@enron.com</w:t>
              </w:r>
            </w:hyperlink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Joe Deffner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 Finance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853-7117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646-3602</w:t>
            </w:r>
          </w:p>
        </w:tc>
        <w:tc>
          <w:tcPr>
            <w:tcW w:w="2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4">
              <w:r>
                <w:rPr>
                  <w:rStyle w:val="Hyperlink"/>
                </w:rPr>
                <w:t>Joe.deffner@enron.com</w:t>
              </w:r>
            </w:hyperlink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Sarah Wesner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 Counsel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853-5261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646-3602</w:t>
            </w:r>
          </w:p>
        </w:tc>
        <w:tc>
          <w:tcPr>
            <w:tcW w:w="2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5">
              <w:r>
                <w:rPr>
                  <w:rStyle w:val="Hyperlink"/>
                </w:rPr>
                <w:t>Sarah.wesner@enron.com</w:t>
              </w:r>
            </w:hyperlink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Ed Wood</w:t>
            </w:r>
          </w:p>
        </w:tc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 Finance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853-9812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646-3602</w:t>
            </w:r>
          </w:p>
        </w:tc>
        <w:tc>
          <w:tcPr>
            <w:tcW w:w="2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Ed.Wood @enron.com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720" w:right="72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hackl@ect.enron.com" TargetMode="External"/><Relationship Id="rId3" Type="http://schemas.openxmlformats.org/officeDocument/2006/relationships/hyperlink" Target="mailto:jephros@enron.com" TargetMode="External"/><Relationship Id="rId4" Type="http://schemas.openxmlformats.org/officeDocument/2006/relationships/hyperlink" Target="mailto:Joe.deffner@enron.com" TargetMode="External"/><Relationship Id="rId5" Type="http://schemas.openxmlformats.org/officeDocument/2006/relationships/hyperlink" Target="mailto:Sarah.wesner@enron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2000-06-28T13:18:00Z</dcterms:created>
  <dc:creator>swesner</dc:creator>
  <dc:description/>
  <dc:language>en-CA</dc:language>
  <cp:lastModifiedBy>swesner</cp:lastModifiedBy>
  <dcterms:modified xsi:type="dcterms:W3CDTF">2000-07-05T19:30:00Z</dcterms:modified>
  <cp:revision>5</cp:revision>
  <dc:subject/>
  <dc:title>Institution</dc:title>
</cp:coreProperties>
</file>