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Baseline</w:t>
      </w:r>
    </w:p>
    <w:p>
      <w:pPr>
        <w:pStyle w:val="Normal"/>
        <w:numPr>
          <w:ilvl w:val="0"/>
          <w:numId w:val="3"/>
        </w:numPr>
        <w:rPr/>
      </w:pPr>
      <w:r>
        <w:rPr/>
        <w:t>Baseline MWh’s</w:t>
      </w:r>
    </w:p>
    <w:p>
      <w:pPr>
        <w:pStyle w:val="Normal"/>
        <w:numPr>
          <w:ilvl w:val="0"/>
          <w:numId w:val="3"/>
        </w:numPr>
        <w:rPr/>
      </w:pPr>
      <w:r>
        <w:rPr/>
        <w:t>Incremental escalators on Baseline MW’s per:</w:t>
      </w:r>
    </w:p>
    <w:p>
      <w:pPr>
        <w:pStyle w:val="Normal"/>
        <w:numPr>
          <w:ilvl w:val="1"/>
          <w:numId w:val="3"/>
        </w:numPr>
        <w:rPr/>
      </w:pPr>
      <w:r>
        <w:rPr/>
        <w:t>Month</w:t>
      </w:r>
    </w:p>
    <w:p>
      <w:pPr>
        <w:pStyle w:val="Normal"/>
        <w:numPr>
          <w:ilvl w:val="1"/>
          <w:numId w:val="3"/>
        </w:numPr>
        <w:rPr/>
      </w:pPr>
      <w:r>
        <w:rPr/>
        <w:t>Quarter</w:t>
      </w:r>
    </w:p>
    <w:p>
      <w:pPr>
        <w:pStyle w:val="Normal"/>
        <w:numPr>
          <w:ilvl w:val="1"/>
          <w:numId w:val="3"/>
        </w:numPr>
        <w:rPr/>
      </w:pPr>
      <w:r>
        <w:rPr/>
        <w:t>Year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 </w:t>
      </w:r>
      <w:r>
        <w:rPr/>
        <w:t>Aggregation level of the Baseline MW’s</w:t>
      </w:r>
    </w:p>
    <w:p>
      <w:pPr>
        <w:pStyle w:val="Normal"/>
        <w:numPr>
          <w:ilvl w:val="1"/>
          <w:numId w:val="3"/>
        </w:numPr>
        <w:rPr/>
      </w:pPr>
      <w:r>
        <w:rPr/>
        <w:t>Site</w:t>
      </w:r>
    </w:p>
    <w:p>
      <w:pPr>
        <w:pStyle w:val="Normal"/>
        <w:numPr>
          <w:ilvl w:val="1"/>
          <w:numId w:val="3"/>
        </w:numPr>
        <w:rPr/>
      </w:pPr>
      <w:r>
        <w:rPr/>
        <w:t>Utility</w:t>
      </w:r>
    </w:p>
    <w:p>
      <w:pPr>
        <w:pStyle w:val="Normal"/>
        <w:numPr>
          <w:ilvl w:val="1"/>
          <w:numId w:val="3"/>
        </w:numPr>
        <w:rPr/>
      </w:pPr>
      <w:r>
        <w:rPr/>
        <w:t>State</w:t>
      </w:r>
    </w:p>
    <w:p>
      <w:pPr>
        <w:pStyle w:val="Normal"/>
        <w:numPr>
          <w:ilvl w:val="1"/>
          <w:numId w:val="3"/>
        </w:numPr>
        <w:rPr/>
      </w:pPr>
      <w:r>
        <w:rPr/>
        <w:t>Region</w:t>
      </w:r>
    </w:p>
    <w:p>
      <w:pPr>
        <w:pStyle w:val="Normal"/>
        <w:numPr>
          <w:ilvl w:val="1"/>
          <w:numId w:val="3"/>
        </w:numPr>
        <w:rPr/>
      </w:pPr>
      <w:r>
        <w:rPr/>
        <w:t>National</w:t>
      </w:r>
    </w:p>
    <w:p>
      <w:pPr>
        <w:pStyle w:val="Normal"/>
        <w:numPr>
          <w:ilvl w:val="0"/>
          <w:numId w:val="3"/>
        </w:numPr>
        <w:rPr/>
      </w:pPr>
      <w:r>
        <w:rPr/>
        <w:t>Baseline Status</w:t>
      </w:r>
    </w:p>
    <w:p>
      <w:pPr>
        <w:pStyle w:val="Normal"/>
        <w:numPr>
          <w:ilvl w:val="1"/>
          <w:numId w:val="3"/>
        </w:numPr>
        <w:rPr/>
      </w:pPr>
      <w:r>
        <w:rPr/>
        <w:t>Permanent</w:t>
      </w:r>
    </w:p>
    <w:p>
      <w:pPr>
        <w:pStyle w:val="Normal"/>
        <w:numPr>
          <w:ilvl w:val="1"/>
          <w:numId w:val="3"/>
        </w:numPr>
        <w:rPr/>
      </w:pPr>
      <w:r>
        <w:rPr/>
        <w:t>Under Review</w:t>
      </w:r>
    </w:p>
    <w:p>
      <w:pPr>
        <w:pStyle w:val="Normal"/>
        <w:numPr>
          <w:ilvl w:val="2"/>
          <w:numId w:val="3"/>
        </w:numPr>
        <w:rPr/>
      </w:pPr>
      <w:r>
        <w:rPr/>
        <w:t>Conditions of Review</w:t>
      </w:r>
    </w:p>
    <w:p>
      <w:pPr>
        <w:pStyle w:val="Normal"/>
        <w:numPr>
          <w:ilvl w:val="3"/>
          <w:numId w:val="3"/>
        </w:numPr>
        <w:rPr/>
      </w:pPr>
      <w:r>
        <w:rPr/>
        <w:t>Six months of actuals</w:t>
      </w:r>
    </w:p>
    <w:p>
      <w:pPr>
        <w:pStyle w:val="Normal"/>
        <w:numPr>
          <w:ilvl w:val="3"/>
          <w:numId w:val="3"/>
        </w:numPr>
        <w:rPr/>
      </w:pPr>
      <w:r>
        <w:rPr/>
        <w:t>One year of actuals</w:t>
      </w:r>
    </w:p>
    <w:p>
      <w:pPr>
        <w:pStyle w:val="Normal"/>
        <w:numPr>
          <w:ilvl w:val="0"/>
          <w:numId w:val="3"/>
        </w:numPr>
        <w:rPr/>
      </w:pPr>
      <w:r>
        <w:rPr/>
        <w:t>New Baseline coverage period</w:t>
      </w:r>
    </w:p>
    <w:p>
      <w:pPr>
        <w:pStyle w:val="Normal"/>
        <w:numPr>
          <w:ilvl w:val="1"/>
          <w:numId w:val="3"/>
        </w:numPr>
        <w:rPr/>
      </w:pPr>
      <w:r>
        <w:rPr/>
        <w:t>Start of Contract</w:t>
      </w:r>
    </w:p>
    <w:p>
      <w:pPr>
        <w:pStyle w:val="Normal"/>
        <w:numPr>
          <w:ilvl w:val="1"/>
          <w:numId w:val="3"/>
        </w:numPr>
        <w:rPr/>
      </w:pPr>
      <w:r>
        <w:rPr/>
        <w:t>Date of new baseline implementation forward</w:t>
      </w:r>
    </w:p>
    <w:p>
      <w:pPr>
        <w:pStyle w:val="Normal"/>
        <w:numPr>
          <w:ilvl w:val="0"/>
          <w:numId w:val="3"/>
        </w:numPr>
        <w:rPr/>
      </w:pPr>
      <w:r>
        <w:rPr/>
        <w:t>Hours covered under the contract</w:t>
      </w:r>
    </w:p>
    <w:p>
      <w:pPr>
        <w:pStyle w:val="Normal"/>
        <w:numPr>
          <w:ilvl w:val="1"/>
          <w:numId w:val="3"/>
        </w:numPr>
        <w:rPr/>
      </w:pPr>
      <w:r>
        <w:rPr/>
        <w:t>Peak</w:t>
      </w:r>
    </w:p>
    <w:p>
      <w:pPr>
        <w:pStyle w:val="Normal"/>
        <w:numPr>
          <w:ilvl w:val="1"/>
          <w:numId w:val="3"/>
        </w:numPr>
        <w:rPr/>
      </w:pPr>
      <w:r>
        <w:rPr/>
        <w:t>Off-Peak</w:t>
      </w:r>
    </w:p>
    <w:p>
      <w:pPr>
        <w:pStyle w:val="Normal"/>
        <w:numPr>
          <w:ilvl w:val="1"/>
          <w:numId w:val="3"/>
        </w:numPr>
        <w:rPr/>
      </w:pPr>
      <w:r>
        <w:rPr/>
        <w:t>Etc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Bands</w:t>
      </w:r>
    </w:p>
    <w:p>
      <w:pPr>
        <w:pStyle w:val="Normal"/>
        <w:numPr>
          <w:ilvl w:val="0"/>
          <w:numId w:val="4"/>
        </w:numPr>
        <w:rPr/>
      </w:pPr>
      <w:r>
        <w:rPr/>
        <w:t>Min usage</w:t>
      </w:r>
    </w:p>
    <w:p>
      <w:pPr>
        <w:pStyle w:val="Normal"/>
        <w:numPr>
          <w:ilvl w:val="0"/>
          <w:numId w:val="4"/>
        </w:numPr>
        <w:rPr/>
      </w:pPr>
      <w:r>
        <w:rPr/>
        <w:t>Max usage</w:t>
      </w:r>
    </w:p>
    <w:p>
      <w:pPr>
        <w:pStyle w:val="Normal"/>
        <w:numPr>
          <w:ilvl w:val="0"/>
          <w:numId w:val="4"/>
        </w:numPr>
        <w:rPr/>
      </w:pPr>
      <w:r>
        <w:rPr/>
        <w:t>Mw above Max Usage</w:t>
      </w:r>
    </w:p>
    <w:p>
      <w:pPr>
        <w:pStyle w:val="Normal"/>
        <w:numPr>
          <w:ilvl w:val="0"/>
          <w:numId w:val="4"/>
        </w:numPr>
        <w:rPr/>
      </w:pPr>
      <w:r>
        <w:rPr/>
        <w:t>MW below Min Usage</w:t>
      </w:r>
    </w:p>
    <w:p>
      <w:pPr>
        <w:pStyle w:val="Normal"/>
        <w:numPr>
          <w:ilvl w:val="0"/>
          <w:numId w:val="4"/>
        </w:numPr>
        <w:rPr/>
      </w:pPr>
      <w:r>
        <w:rPr/>
        <w:t>Index price</w:t>
      </w:r>
    </w:p>
    <w:p>
      <w:pPr>
        <w:pStyle w:val="Normal"/>
        <w:numPr>
          <w:ilvl w:val="0"/>
          <w:numId w:val="4"/>
        </w:numPr>
        <w:rPr/>
      </w:pPr>
      <w:r>
        <w:rPr/>
        <w:t>Additional Costs</w:t>
      </w:r>
    </w:p>
    <w:p>
      <w:pPr>
        <w:pStyle w:val="Normal"/>
        <w:numPr>
          <w:ilvl w:val="0"/>
          <w:numId w:val="4"/>
        </w:numPr>
        <w:rPr/>
      </w:pPr>
      <w:r>
        <w:rPr/>
        <w:t>What timeline is Band calculated on:</w:t>
      </w:r>
    </w:p>
    <w:p>
      <w:pPr>
        <w:pStyle w:val="Normal"/>
        <w:numPr>
          <w:ilvl w:val="1"/>
          <w:numId w:val="4"/>
        </w:numPr>
        <w:rPr/>
      </w:pPr>
      <w:r>
        <w:rPr/>
        <w:t>Monthly</w:t>
      </w:r>
    </w:p>
    <w:p>
      <w:pPr>
        <w:pStyle w:val="Normal"/>
        <w:numPr>
          <w:ilvl w:val="1"/>
          <w:numId w:val="4"/>
        </w:numPr>
        <w:rPr/>
      </w:pPr>
      <w:r>
        <w:rPr/>
        <w:t>Quarterly</w:t>
      </w:r>
    </w:p>
    <w:p>
      <w:pPr>
        <w:pStyle w:val="Normal"/>
        <w:numPr>
          <w:ilvl w:val="1"/>
          <w:numId w:val="4"/>
        </w:numPr>
        <w:rPr/>
      </w:pPr>
      <w:r>
        <w:rPr/>
        <w:t>Yearly</w:t>
      </w:r>
    </w:p>
    <w:p>
      <w:pPr>
        <w:pStyle w:val="Normal"/>
        <w:numPr>
          <w:ilvl w:val="0"/>
          <w:numId w:val="4"/>
        </w:numPr>
        <w:rPr/>
      </w:pPr>
      <w:r>
        <w:rPr/>
        <w:t>Aggregation level of the Actual MW’s</w:t>
      </w:r>
    </w:p>
    <w:p>
      <w:pPr>
        <w:pStyle w:val="Normal"/>
        <w:numPr>
          <w:ilvl w:val="1"/>
          <w:numId w:val="4"/>
        </w:numPr>
        <w:rPr/>
      </w:pPr>
      <w:r>
        <w:rPr/>
        <w:t>Site</w:t>
      </w:r>
    </w:p>
    <w:p>
      <w:pPr>
        <w:pStyle w:val="Normal"/>
        <w:numPr>
          <w:ilvl w:val="1"/>
          <w:numId w:val="4"/>
        </w:numPr>
        <w:rPr/>
      </w:pPr>
      <w:r>
        <w:rPr/>
        <w:t>Utility</w:t>
      </w:r>
    </w:p>
    <w:p>
      <w:pPr>
        <w:pStyle w:val="Normal"/>
        <w:numPr>
          <w:ilvl w:val="1"/>
          <w:numId w:val="4"/>
        </w:numPr>
        <w:rPr/>
      </w:pPr>
      <w:r>
        <w:rPr/>
        <w:t>State</w:t>
      </w:r>
    </w:p>
    <w:p>
      <w:pPr>
        <w:pStyle w:val="Normal"/>
        <w:numPr>
          <w:ilvl w:val="1"/>
          <w:numId w:val="4"/>
        </w:numPr>
        <w:rPr/>
      </w:pPr>
      <w:r>
        <w:rPr/>
        <w:t>Region</w:t>
      </w:r>
    </w:p>
    <w:p>
      <w:pPr>
        <w:pStyle w:val="Normal"/>
        <w:numPr>
          <w:ilvl w:val="1"/>
          <w:numId w:val="4"/>
        </w:numPr>
        <w:rPr/>
      </w:pPr>
      <w:r>
        <w:rPr/>
        <w:t>National</w:t>
      </w:r>
    </w:p>
    <w:p>
      <w:pPr>
        <w:pStyle w:val="Normal"/>
        <w:ind w:start="1080" w:end="0"/>
        <w:rPr/>
      </w:pPr>
      <w:r>
        <w:rPr/>
      </w:r>
    </w:p>
    <w:p>
      <w:pPr>
        <w:pStyle w:val="Heading1"/>
        <w:ind w:hanging="0" w:start="0"/>
        <w:rPr/>
      </w:pPr>
      <w:r>
        <w:rPr/>
        <w:t>Invoicing</w:t>
      </w:r>
    </w:p>
    <w:p>
      <w:pPr>
        <w:pStyle w:val="Normal"/>
        <w:numPr>
          <w:ilvl w:val="0"/>
          <w:numId w:val="2"/>
        </w:numPr>
        <w:rPr/>
      </w:pPr>
      <w:r>
        <w:rPr/>
        <w:t>Timeline in which invoicing occurs:</w:t>
      </w:r>
    </w:p>
    <w:p>
      <w:pPr>
        <w:pStyle w:val="Normal"/>
        <w:numPr>
          <w:ilvl w:val="1"/>
          <w:numId w:val="2"/>
        </w:numPr>
        <w:rPr/>
      </w:pPr>
      <w:r>
        <w:rPr/>
        <w:t>Monthly</w:t>
      </w:r>
    </w:p>
    <w:p>
      <w:pPr>
        <w:pStyle w:val="Normal"/>
        <w:numPr>
          <w:ilvl w:val="1"/>
          <w:numId w:val="2"/>
        </w:numPr>
        <w:rPr/>
      </w:pPr>
      <w:r>
        <w:rPr/>
        <w:t>Quarterly</w:t>
      </w:r>
    </w:p>
    <w:p>
      <w:pPr>
        <w:pStyle w:val="Normal"/>
        <w:numPr>
          <w:ilvl w:val="1"/>
          <w:numId w:val="2"/>
        </w:numPr>
        <w:rPr/>
      </w:pPr>
      <w:r>
        <w:rPr/>
        <w:t>Yearly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2001-08-22T22:36:00Z</dcterms:created>
  <dc:creator>Mojo</dc:creator>
  <dc:description/>
  <dc:language>en-CA</dc:language>
  <cp:lastModifiedBy>Mojo</cp:lastModifiedBy>
  <cp:lastPrinted>2001-08-23T12:21:00Z</cp:lastPrinted>
  <dcterms:modified xsi:type="dcterms:W3CDTF">2001-08-23T15:54:00Z</dcterms:modified>
  <cp:revision>5</cp:revision>
  <dc:subject/>
  <dc:title>Baseline</dc:title>
</cp:coreProperties>
</file>