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4" w:space="1" w:color="000000"/>
        </w:pBdr>
        <w:ind w:hanging="0" w:start="0"/>
        <w:rPr/>
      </w:pPr>
      <w:r>
        <w:rPr/>
        <w:t>“</w:t>
      </w:r>
      <w:r>
        <w:rPr/>
        <w:t>Not to be Confirmed” Deals…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Heading2"/>
        <w:ind w:hanging="0" w:start="0"/>
        <w:rPr/>
      </w:pPr>
      <w:r>
        <w:rPr/>
        <w:t>West Deals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Portland General Electric – No confirmation per </w:t>
      </w:r>
      <w:r>
        <w:rPr>
          <w:color w:val="FF0000"/>
          <w:sz w:val="24"/>
        </w:rPr>
        <w:t>Diana Scholtes, Short Term Northwest.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color w:val="FF0000"/>
          <w:sz w:val="24"/>
        </w:rPr>
      </w:pPr>
      <w:r>
        <w:rPr>
          <w:sz w:val="24"/>
        </w:rPr>
        <w:t xml:space="preserve">Desk to Desk trades – Mostly EESI deals that have funny volumes (carried out past the decimal point) and hours broken up into multiple strips.  Per Kate Symes because these are internal deals </w:t>
      </w:r>
      <w:r>
        <w:rPr>
          <w:color w:val="FF0000"/>
          <w:sz w:val="24"/>
        </w:rPr>
        <w:t>entered to flatten out each desk’s position with each other.</w:t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Saguaro Power Company  -  No confirmation per </w:t>
      </w:r>
      <w:r>
        <w:rPr>
          <w:color w:val="FF0000"/>
          <w:sz w:val="24"/>
        </w:rPr>
        <w:t>Les Rawson, Short Term West Services.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color w:val="FF0000"/>
          <w:sz w:val="24"/>
        </w:rPr>
        <w:t>Las Vegas Cogeneration – No confirmation per Les Rawson, Short Term West Services.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color w:val="FF0000"/>
          <w:sz w:val="24"/>
        </w:rPr>
        <w:t>Willamette Industries – No confirmation per Les Rawson, Short Term West Services.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color w:val="FF0000"/>
          <w:sz w:val="24"/>
        </w:rPr>
        <w:t>Automated Power Exchange – No confirmation per Chris Foster, West Mid-Marketing and Short Term West Services.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color w:val="FF0000"/>
          <w:sz w:val="24"/>
        </w:rPr>
      </w:pPr>
      <w:r>
        <w:rPr>
          <w:sz w:val="24"/>
        </w:rPr>
        <w:t xml:space="preserve">Bonneville Power Administration – </w:t>
      </w:r>
      <w:r>
        <w:rPr>
          <w:color w:val="FF0000"/>
          <w:sz w:val="24"/>
        </w:rPr>
        <w:t>(I don’t recall the reason behind this one – do you remember? Sean Crandall seemed to think we should be confirming these deals.)</w:t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Gray’s Harbor Paper LP – No confirmation per a memo from John Malowney, </w:t>
      </w:r>
      <w:r>
        <w:rPr>
          <w:color w:val="FF0000"/>
          <w:sz w:val="24"/>
        </w:rPr>
        <w:t>West Mid-Marketing</w:t>
      </w:r>
      <w:r>
        <w:rPr>
          <w:sz w:val="24"/>
        </w:rPr>
        <w:t>, dated 3/15/01.  See Sharen Cason for details.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color w:val="FF0000"/>
          <w:sz w:val="24"/>
        </w:rPr>
      </w:pPr>
      <w:r>
        <w:rPr>
          <w:sz w:val="24"/>
        </w:rPr>
        <w:t xml:space="preserve">Unit Contingent Deals – We do not confirm when our position is a Buy per </w:t>
      </w:r>
      <w:r>
        <w:rPr>
          <w:color w:val="FF0000"/>
          <w:sz w:val="24"/>
        </w:rPr>
        <w:t>Les Rawson, Short Term West Services.</w:t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 xml:space="preserve">East Deals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PJM Interconnection –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NYISO – </w:t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Last revised 4/17/01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2001-04-18T14:38:00Z</dcterms:created>
  <dc:creator>khundl</dc:creator>
  <dc:description/>
  <dc:language>en-CA</dc:language>
  <cp:lastModifiedBy>Kate Symes</cp:lastModifiedBy>
  <dcterms:modified xsi:type="dcterms:W3CDTF">2001-04-18T14:38:00Z</dcterms:modified>
  <cp:revision>2</cp:revision>
  <dc:subject/>
  <dc:title>Not to be Confirmed Deals</dc:title>
</cp:coreProperties>
</file>