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 w:hAnsi="Helv" w:cs="Helv"/>
          <w:color w:val="000000"/>
        </w:rPr>
      </w:pPr>
      <w:r>
        <w:rPr>
          <w:rFonts w:cs="Helv" w:ascii="Helv" w:hAnsi="Helv"/>
          <w:color w:val="000000"/>
        </w:rPr>
        <w:t>ENA has set up a virtual due diligence room on DealBench, a secure online platform.  As a Phase Two bidder, you will be able to view and print all due diligence documents online. Since not every bidder will be interested in all five projects, each will have access to only the documents relating to those assets which it has expressed an interest.</w:t>
      </w:r>
    </w:p>
    <w:p>
      <w:pPr>
        <w:pStyle w:val="Normal"/>
        <w:spacing w:lineRule="atLeast" w:line="240"/>
        <w:rPr>
          <w:rFonts w:ascii="Helv" w:hAnsi="Helv" w:cs="Helv"/>
          <w:color w:val="000000"/>
        </w:rPr>
      </w:pPr>
      <w:r>
        <w:rPr>
          <w:rFonts w:cs="Helv" w:ascii="Helv" w:hAnsi="Helv"/>
          <w:color w:val="000000"/>
        </w:rPr>
      </w:r>
    </w:p>
    <w:p>
      <w:pPr>
        <w:pStyle w:val="Normal"/>
        <w:spacing w:lineRule="atLeast" w:line="240"/>
        <w:rPr>
          <w:rFonts w:ascii="Helv" w:hAnsi="Helv" w:cs="Helv"/>
          <w:color w:val="000000"/>
        </w:rPr>
      </w:pPr>
      <w:r>
        <w:rPr>
          <w:rFonts w:cs="Helv" w:ascii="Helv" w:hAnsi="Helv"/>
          <w:color w:val="000000"/>
        </w:rPr>
        <w:t>The process for accessing due diligence documents will be as follows:</w:t>
      </w:r>
    </w:p>
    <w:p>
      <w:pPr>
        <w:pStyle w:val="Normal"/>
        <w:spacing w:lineRule="atLeast" w:line="240"/>
        <w:rPr>
          <w:rFonts w:ascii="Helv" w:hAnsi="Helv" w:cs="Helv"/>
          <w:color w:val="000000"/>
        </w:rPr>
      </w:pPr>
      <w:r>
        <w:rPr>
          <w:rFonts w:cs="Helv" w:ascii="Helv" w:hAnsi="Helv"/>
          <w:color w:val="000000"/>
        </w:rPr>
      </w:r>
    </w:p>
    <w:p>
      <w:pPr>
        <w:pStyle w:val="Normal"/>
        <w:numPr>
          <w:ilvl w:val="0"/>
          <w:numId w:val="2"/>
        </w:numPr>
        <w:spacing w:lineRule="atLeast" w:line="240"/>
        <w:rPr>
          <w:rFonts w:ascii="Helv" w:hAnsi="Helv" w:cs="Helv"/>
          <w:color w:val="000000"/>
        </w:rPr>
      </w:pPr>
      <w:r>
        <w:rPr>
          <w:rFonts w:cs="Helv" w:ascii="Helv" w:hAnsi="Helv"/>
          <w:color w:val="000000"/>
        </w:rPr>
        <w:t>Each person you identify as an authorized person will receive an invitation e-mail with a dealkey # for each assets in which you has expressed an interest.</w:t>
      </w:r>
    </w:p>
    <w:p>
      <w:pPr>
        <w:pStyle w:val="Normal"/>
        <w:numPr>
          <w:ilvl w:val="0"/>
          <w:numId w:val="2"/>
        </w:numPr>
        <w:spacing w:lineRule="atLeast" w:line="240"/>
        <w:rPr>
          <w:rFonts w:ascii="Helv" w:hAnsi="Helv" w:cs="Helv"/>
          <w:color w:val="000000"/>
        </w:rPr>
      </w:pPr>
      <w:r>
        <w:rPr>
          <w:rFonts w:cs="Helv" w:ascii="Helv" w:hAnsi="Helv"/>
          <w:color w:val="000000"/>
        </w:rPr>
        <w:t xml:space="preserve">Go to </w:t>
      </w:r>
      <w:hyperlink r:id="rId2">
        <w:r>
          <w:rPr>
            <w:rStyle w:val="Hyperlink"/>
          </w:rPr>
          <w:t>www.dealbench.com</w:t>
        </w:r>
      </w:hyperlink>
      <w:r>
        <w:rPr>
          <w:rFonts w:cs="Helv" w:ascii="Helv" w:hAnsi="Helv"/>
          <w:color w:val="000000"/>
        </w:rPr>
        <w:t>.</w:t>
      </w:r>
    </w:p>
    <w:p>
      <w:pPr>
        <w:pStyle w:val="Normal"/>
        <w:numPr>
          <w:ilvl w:val="0"/>
          <w:numId w:val="2"/>
        </w:numPr>
        <w:spacing w:lineRule="atLeast" w:line="240"/>
        <w:rPr>
          <w:rFonts w:ascii="Helv" w:hAnsi="Helv" w:cs="Helv"/>
          <w:color w:val="000000"/>
        </w:rPr>
      </w:pPr>
      <w:r>
        <w:rPr>
          <w:rFonts w:cs="Helv" w:ascii="Helv" w:hAnsi="Helv"/>
          <w:color w:val="000000"/>
        </w:rPr>
        <w:t>Click on “Register Now” to register and obtain your username and password.</w:t>
      </w:r>
    </w:p>
    <w:p>
      <w:pPr>
        <w:pStyle w:val="Normal"/>
        <w:numPr>
          <w:ilvl w:val="0"/>
          <w:numId w:val="2"/>
        </w:numPr>
        <w:spacing w:lineRule="atLeast" w:line="240"/>
        <w:rPr>
          <w:rFonts w:ascii="Helv" w:hAnsi="Helv" w:cs="Helv"/>
          <w:color w:val="000000"/>
        </w:rPr>
      </w:pPr>
      <w:r>
        <w:rPr>
          <w:rFonts w:cs="Helv" w:ascii="Helv" w:hAnsi="Helv"/>
          <w:color w:val="000000"/>
        </w:rPr>
        <w:t>Enter the dealkey # at the bottom of the registration page.</w:t>
      </w:r>
    </w:p>
    <w:p>
      <w:pPr>
        <w:pStyle w:val="Normal"/>
        <w:numPr>
          <w:ilvl w:val="0"/>
          <w:numId w:val="2"/>
        </w:numPr>
        <w:spacing w:lineRule="atLeast" w:line="240"/>
        <w:rPr>
          <w:rFonts w:ascii="Helv" w:hAnsi="Helv" w:cs="Helv"/>
          <w:color w:val="000000"/>
        </w:rPr>
      </w:pPr>
      <w:r>
        <w:rPr>
          <w:rFonts w:cs="Helv" w:ascii="Helv" w:hAnsi="Helv"/>
          <w:color w:val="000000"/>
        </w:rPr>
        <w:t xml:space="preserve">Relog onto the site using the username and password you created during the registration process.  </w:t>
      </w:r>
    </w:p>
    <w:p>
      <w:pPr>
        <w:pStyle w:val="Normal"/>
        <w:numPr>
          <w:ilvl w:val="0"/>
          <w:numId w:val="2"/>
        </w:numPr>
        <w:spacing w:lineRule="atLeast" w:line="240"/>
        <w:rPr>
          <w:rFonts w:ascii="Helv" w:hAnsi="Helv" w:cs="Helv"/>
          <w:color w:val="000000"/>
        </w:rPr>
      </w:pPr>
      <w:r>
        <w:rPr>
          <w:rFonts w:cs="Helv" w:ascii="Helv" w:hAnsi="Helv"/>
          <w:color w:val="000000"/>
        </w:rPr>
        <w:t>On the home page click on “Acquisitions &amp; Divestitures” link and this will take you to the applicable project page.</w:t>
      </w:r>
    </w:p>
    <w:p>
      <w:pPr>
        <w:pStyle w:val="Normal"/>
        <w:spacing w:lineRule="atLeast" w:line="240"/>
        <w:rPr>
          <w:rFonts w:ascii="Helv" w:hAnsi="Helv" w:cs="Helv"/>
          <w:color w:val="000000"/>
        </w:rPr>
      </w:pPr>
      <w:r>
        <w:rPr>
          <w:rFonts w:cs="Helv" w:ascii="Helv" w:hAnsi="Helv"/>
          <w:color w:val="000000"/>
        </w:rPr>
      </w:r>
    </w:p>
    <w:p>
      <w:pPr>
        <w:pStyle w:val="Normal"/>
        <w:spacing w:lineRule="atLeast" w:line="240"/>
        <w:rPr>
          <w:rFonts w:ascii="Helv" w:hAnsi="Helv" w:cs="Helv"/>
          <w:color w:val="000000"/>
        </w:rPr>
      </w:pPr>
      <w:r>
        <w:rPr>
          <w:rFonts w:cs="Helv" w:ascii="Helv" w:hAnsi="Helv"/>
          <w:color w:val="000000"/>
        </w:rPr>
        <w:t xml:space="preserve">Persons who receive dealkey #’s for multiple projects must update their profile once for each dealkey #.  You do this by: </w:t>
      </w:r>
    </w:p>
    <w:p>
      <w:pPr>
        <w:pStyle w:val="Normal"/>
        <w:spacing w:lineRule="atLeast" w:line="240"/>
        <w:rPr>
          <w:rFonts w:ascii="Helv" w:hAnsi="Helv" w:cs="Helv"/>
          <w:color w:val="000000"/>
        </w:rPr>
      </w:pPr>
      <w:r>
        <w:rPr>
          <w:rFonts w:cs="Helv" w:ascii="Helv" w:hAnsi="Helv"/>
          <w:color w:val="000000"/>
        </w:rPr>
      </w:r>
    </w:p>
    <w:p>
      <w:pPr>
        <w:pStyle w:val="Normal"/>
        <w:numPr>
          <w:ilvl w:val="0"/>
          <w:numId w:val="1"/>
        </w:numPr>
        <w:spacing w:lineRule="atLeast" w:line="240"/>
        <w:rPr>
          <w:rFonts w:ascii="Helv" w:hAnsi="Helv" w:cs="Helv"/>
          <w:color w:val="000000"/>
        </w:rPr>
      </w:pPr>
      <w:r>
        <w:rPr>
          <w:rFonts w:cs="Helv" w:ascii="Helv" w:hAnsi="Helv"/>
          <w:color w:val="000000"/>
        </w:rPr>
        <w:t>Logging onto www.dealbench.com</w:t>
      </w:r>
    </w:p>
    <w:p>
      <w:pPr>
        <w:pStyle w:val="Normal"/>
        <w:numPr>
          <w:ilvl w:val="0"/>
          <w:numId w:val="1"/>
        </w:numPr>
        <w:spacing w:lineRule="atLeast" w:line="240"/>
        <w:rPr>
          <w:rFonts w:ascii="Helv" w:hAnsi="Helv" w:cs="Helv"/>
          <w:color w:val="000000"/>
        </w:rPr>
      </w:pPr>
      <w:r>
        <w:rPr>
          <w:rFonts w:cs="Helv" w:ascii="Helv" w:hAnsi="Helv"/>
          <w:color w:val="000000"/>
        </w:rPr>
        <w:t>On the home page, click on "Update Profile" button.</w:t>
      </w:r>
    </w:p>
    <w:p>
      <w:pPr>
        <w:pStyle w:val="Normal"/>
        <w:numPr>
          <w:ilvl w:val="0"/>
          <w:numId w:val="1"/>
        </w:numPr>
        <w:spacing w:lineRule="atLeast" w:line="240"/>
        <w:rPr>
          <w:rFonts w:ascii="Helv" w:hAnsi="Helv" w:cs="Helv"/>
          <w:color w:val="000000"/>
        </w:rPr>
      </w:pPr>
      <w:r>
        <w:rPr>
          <w:rFonts w:cs="Helv" w:ascii="Helv" w:hAnsi="Helv"/>
          <w:color w:val="000000"/>
        </w:rPr>
        <w:t>Enter the dealkey #</w:t>
      </w:r>
    </w:p>
    <w:p>
      <w:pPr>
        <w:pStyle w:val="Normal"/>
        <w:numPr>
          <w:ilvl w:val="0"/>
          <w:numId w:val="1"/>
        </w:numPr>
        <w:spacing w:lineRule="atLeast" w:line="240"/>
        <w:rPr>
          <w:rFonts w:ascii="Helv" w:hAnsi="Helv" w:cs="Helv"/>
          <w:color w:val="000000"/>
        </w:rPr>
      </w:pPr>
      <w:r>
        <w:rPr>
          <w:rFonts w:cs="Helv" w:ascii="Helv" w:hAnsi="Helv"/>
          <w:color w:val="000000"/>
        </w:rPr>
        <w:t>Repeat the process for each additional dealkey.</w:t>
      </w:r>
    </w:p>
    <w:p>
      <w:pPr>
        <w:pStyle w:val="Normal"/>
        <w:spacing w:lineRule="atLeast" w:line="240"/>
        <w:rPr>
          <w:rFonts w:ascii="Helv" w:hAnsi="Helv" w:cs="Helv"/>
          <w:color w:val="000000"/>
        </w:rPr>
      </w:pPr>
      <w:r>
        <w:rPr>
          <w:rFonts w:cs="Helv" w:ascii="Helv" w:hAnsi="Helv"/>
          <w:color w:val="000000"/>
        </w:rPr>
      </w:r>
    </w:p>
    <w:p>
      <w:pPr>
        <w:pStyle w:val="Normal"/>
        <w:spacing w:lineRule="atLeast" w:line="240"/>
        <w:rPr>
          <w:rFonts w:ascii="Helv" w:hAnsi="Helv" w:cs="Helv"/>
          <w:color w:val="000000"/>
        </w:rPr>
      </w:pPr>
      <w:r>
        <w:rPr>
          <w:rFonts w:cs="Helv" w:ascii="Helv" w:hAnsi="Helv"/>
          <w:color w:val="000000"/>
        </w:rPr>
        <w:t>Please fax to Jinsung Myung of Enron at (713) 646-8863 a list of people with e-mail address who require access to DealBench.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ealbench.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2000-09-28T19:51:00Z</dcterms:created>
  <dc:creator>mvasque</dc:creator>
  <dc:description/>
  <dc:language>en-CA</dc:language>
  <cp:lastModifiedBy>Jinsung Myung</cp:lastModifiedBy>
  <cp:lastPrinted>2000-09-28T17:29:00Z</cp:lastPrinted>
  <dcterms:modified xsi:type="dcterms:W3CDTF">2000-09-28T20:15:00Z</dcterms:modified>
  <cp:revision>4</cp:revision>
  <dc:subject/>
  <dc:title>I am managing the Project E2 transactions within the DealBench secure online platform (www</dc:title>
</cp:coreProperties>
</file>