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rPr/>
      </w:pPr>
      <w:r>
        <w:rPr/>
        <w:t>DeLay Op-Ed</w:t>
      </w:r>
    </w:p>
    <w:p>
      <w:pPr>
        <w:pStyle w:val="Normal"/>
        <w:spacing w:lineRule="auto" w:line="480"/>
        <w:rPr>
          <w:sz w:val="24"/>
        </w:rPr>
      </w:pPr>
      <w:r>
        <w:rPr>
          <w:sz w:val="24"/>
        </w:rPr>
        <w:t>Version 4, August 21, 2000</w:t>
      </w:r>
    </w:p>
    <w:p>
      <w:pPr>
        <w:pStyle w:val="Normal"/>
        <w:spacing w:lineRule="auto" w:line="480"/>
        <w:rPr>
          <w:sz w:val="24"/>
        </w:rPr>
      </w:pPr>
      <w:r>
        <w:rPr>
          <w:sz w:val="24"/>
        </w:rPr>
        <w:t>Read by Steve</w:t>
      </w:r>
    </w:p>
    <w:p>
      <w:pPr>
        <w:pStyle w:val="Normal"/>
        <w:spacing w:lineRule="auto" w:line="480"/>
        <w:rPr>
          <w:sz w:val="24"/>
        </w:rPr>
      </w:pPr>
      <w:r>
        <w:rPr>
          <w:sz w:val="24"/>
        </w:rPr>
      </w:r>
    </w:p>
    <w:p>
      <w:pPr>
        <w:pStyle w:val="Normal"/>
        <w:spacing w:lineRule="auto" w:line="480"/>
        <w:rPr>
          <w:sz w:val="24"/>
        </w:rPr>
      </w:pPr>
      <w:r>
        <w:rPr>
          <w:sz w:val="24"/>
        </w:rPr>
      </w:r>
    </w:p>
    <w:p>
      <w:pPr>
        <w:pStyle w:val="Normal"/>
        <w:spacing w:lineRule="auto" w:line="480"/>
        <w:rPr>
          <w:sz w:val="24"/>
        </w:rPr>
      </w:pPr>
      <w:r>
        <w:rPr>
          <w:sz w:val="24"/>
        </w:rPr>
        <w:tab/>
        <w:t>First in the nation to deregulate their electricity industry, Californians now are in the grip of an electricity crisis reminiscent of power emergencies in developing countries. On hot days, there isn’t enough power to supply all of Silicon Valley’s computers and the air conditioners that protect them. Some people are blaming deregulation for their woes. The problem, however, is not deregulation; the problem is that the California market isn’t deregulated enough. In the areas where it is allowed to do so, the market has responded. But unnecessary regulations and obstacles limit the market’s ability to set things right.</w:t>
      </w:r>
    </w:p>
    <w:p>
      <w:pPr>
        <w:pStyle w:val="Normal"/>
        <w:spacing w:lineRule="auto" w:line="480"/>
        <w:rPr>
          <w:sz w:val="24"/>
        </w:rPr>
      </w:pPr>
      <w:r>
        <w:rPr>
          <w:sz w:val="24"/>
        </w:rPr>
        <w:tab/>
        <w:t>Make no mistake about it; the situation in California is dire. Electricity demand has jumped nearly 5,500 megawatts from 1996 to 1999 while no new generation stations were built. Overall population and economic growth and near-record-breaking heat are straining the entire state’s electrical grid. So far this summer there have been one blackout and more than 10 Stage Two electrical emergencies under which factories and offices shut down in exchange for lower rates. The crisis is hurting smaller consumers, too. Electricity rates in San Diego are double last year’s bills. The political pressure to solve the problem, and to solve it quickly, is on.</w:t>
      </w:r>
    </w:p>
    <w:p>
      <w:pPr>
        <w:pStyle w:val="Normal"/>
        <w:spacing w:lineRule="auto" w:line="480"/>
        <w:ind w:firstLine="720" w:end="0"/>
        <w:rPr/>
      </w:pPr>
      <w:r>
        <w:rPr>
          <w:sz w:val="24"/>
        </w:rPr>
        <w:t>It is easy to blame the state’s troubles on deregulation, which began Jan. 1, 1998, and to call for repeal. But the answer isn’t to back away from deregulation. It is time, rather, to accelerate the process, remove remaining barriers and promote federal legislation</w:t>
      </w:r>
      <w:r>
        <w:rPr>
          <w:b/>
          <w:sz w:val="24"/>
        </w:rPr>
        <w:t xml:space="preserve"> </w:t>
      </w:r>
      <w:r>
        <w:rPr>
          <w:sz w:val="24"/>
        </w:rPr>
        <w:t>to create a truly open national electricity market.</w:t>
      </w:r>
    </w:p>
    <w:p>
      <w:pPr>
        <w:pStyle w:val="BodyTextIndent2"/>
        <w:rPr/>
      </w:pPr>
      <w:r>
        <w:rPr/>
        <w:t>Let’s remember why California wanted to deregulate the power segment. California consumers pay some of the highest electricity prices in the world and need energy suppliers who can find creative ways to lower rates. Unfortunately, only 1.5 percent of consumers have switched, but those lucky few are reaping tremendous benefits. To them, California’s power crisis is only something they read about in the newspapers. Alternative suppliers provide them with long-term predictable rates. For power-intensive industrial customers, suppliers are showing them how to cut consumption. Many customers are paying less today than what they did two years ago.</w:t>
      </w:r>
    </w:p>
    <w:p>
      <w:pPr>
        <w:pStyle w:val="BodyTextIndent"/>
        <w:spacing w:lineRule="auto" w:line="480"/>
        <w:rPr/>
      </w:pPr>
      <w:r>
        <w:rPr>
          <w:sz w:val="24"/>
        </w:rPr>
        <w:t>Every kilowatt saved comes in handy these days. Last week [8/14-8/16] California’s electricity demand reached 52,000 megawatts, which consumed almost all of the 55,000 megawatts available for use. [</w:t>
      </w:r>
      <w:r>
        <w:rPr>
          <w:i/>
          <w:sz w:val="24"/>
        </w:rPr>
        <w:t>I’m checking figures.</w:t>
      </w:r>
      <w:r>
        <w:rPr>
          <w:sz w:val="24"/>
        </w:rPr>
        <w:t>] That’s cutting it close. Typically, regional electricity systems are expected to maintain a 20 percent reserve margin to allow for major outages and extreme weather. The market has responded to this demand: developers have filed to construct more than 20,000 megawatts of generation capacity to meet this demand. But California has a notoriously difficult licensing procedure that adds years to development, and only a meager 3,600 megawatts have been approved. Applications in almost every other state move quicker. Why does California have such a lengthy process?</w:t>
      </w:r>
    </w:p>
    <w:p>
      <w:pPr>
        <w:pStyle w:val="BodyTextIndent"/>
        <w:spacing w:lineRule="auto" w:line="480"/>
        <w:rPr>
          <w:sz w:val="24"/>
        </w:rPr>
      </w:pPr>
      <w:r>
        <w:rPr>
          <w:sz w:val="24"/>
        </w:rPr>
        <w:t>Customers are being damaged by other instances of bureaucratic stubbornness. When San Diego’s rate problems became acute, nine electricity suppliers responded by offering sensible plans to lower rates and hold them steady over several years. Yet regulators refuse to change existing rules that prohibit utilities from accepting these offers. Such actions cannot be justified in light of the situation.</w:t>
      </w:r>
    </w:p>
    <w:p>
      <w:pPr>
        <w:pStyle w:val="BodyTextIndent"/>
        <w:spacing w:lineRule="auto" w:line="480"/>
        <w:rPr>
          <w:sz w:val="24"/>
        </w:rPr>
      </w:pPr>
      <w:r>
        <w:rPr>
          <w:sz w:val="24"/>
        </w:rPr>
        <w:t xml:space="preserve">There are several things we can do on the federal level. We can give the Federal Energy Regulatory Commission (FERC) authority to oversee the creation of regional transmission operators (RTOs). Today transmission is still in the hands of utilities. They are required to provide interconnection to their high-voltage transmission lines, but they front many schemes to keep them open for themselves. They can tie interconnection to transmission service, sit on applications and discriminate in tariff negotiations. Generators that want to transport power from one region to another find it a burdensome process. </w:t>
      </w:r>
    </w:p>
    <w:p>
      <w:pPr>
        <w:pStyle w:val="BodyTextIndent"/>
        <w:spacing w:lineRule="auto" w:line="480"/>
        <w:rPr>
          <w:sz w:val="24"/>
        </w:rPr>
      </w:pPr>
      <w:r>
        <w:rPr>
          <w:sz w:val="24"/>
        </w:rPr>
        <w:t>We must make RTOs fully independent and for-profit organizations so that they have the incentive to invest in transmission infrastructure and drive as much electricity through their wires as possible. The availability of ample and nondiscriminatory transmission will, in turn, encourage development of new generation, which will have a bigger outlet for sales.</w:t>
      </w:r>
    </w:p>
    <w:p>
      <w:pPr>
        <w:pStyle w:val="Normal"/>
        <w:spacing w:lineRule="auto" w:line="480"/>
        <w:ind w:firstLine="720" w:end="0"/>
        <w:rPr>
          <w:sz w:val="24"/>
        </w:rPr>
      </w:pPr>
      <w:r>
        <w:rPr>
          <w:sz w:val="24"/>
        </w:rPr>
        <w:t>While we tackle the problem on the federal level, we will advise our colleagues in California not to roll back the clock. Be careful how customer rates are fixed. Residential and small consumers need price relief under the present situation, but large consumers should know the true cost of power in order to use it judiciously. Price is a powerful communicator of market conditions. When electricity is scarce, higher prices motivate consumers to conserve.</w:t>
      </w:r>
    </w:p>
    <w:p>
      <w:pPr>
        <w:pStyle w:val="BodyTextIndent"/>
        <w:spacing w:lineRule="auto" w:line="480"/>
        <w:rPr>
          <w:sz w:val="24"/>
        </w:rPr>
      </w:pPr>
      <w:r>
        <w:rPr>
          <w:sz w:val="24"/>
        </w:rPr>
        <w:t>At the same time California should remove restrictions that prevent utilities from buying energy on a long-term basis, which can greatly reduce price volatility. It also can hasten the licensing of new power plants. Governor Davis has taken the right step in asking regulators to streamline the approval process. He should make sure they do it.</w:t>
      </w:r>
    </w:p>
    <w:p>
      <w:pPr>
        <w:pStyle w:val="BodyTextIndent"/>
        <w:spacing w:lineRule="auto" w:line="480"/>
        <w:rPr>
          <w:sz w:val="24"/>
        </w:rPr>
      </w:pPr>
      <w:r>
        <w:rPr>
          <w:sz w:val="24"/>
        </w:rPr>
        <w:t>Those who question whether electricity deregulation is a good thing don’t have far to look to see how markets improve under deregulation. In the telecommunications industry, freedom to compete has increased competition, reduced costs and unleashed a herd of innovations. But restructuring telecommunications was relatively easy – it required only federal legislation. Because electricity has been the province of each state by law, it has been left in the hands of the states to turn it into a modern industry. In truth, it will take state and federal effort to do the job and to create a truly national energy market. The solutions we need are big ones and have to make good use of the energy resources that already exist.</w:t>
      </w:r>
    </w:p>
    <w:p>
      <w:pPr>
        <w:pStyle w:val="BodyTextIndent"/>
        <w:spacing w:lineRule="auto" w:line="480"/>
        <w:ind w:hanging="0" w:end="0"/>
        <w:rPr>
          <w:sz w:val="24"/>
        </w:rPr>
      </w:pPr>
      <w:r>
        <w:rPr>
          <w:sz w:val="24"/>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ind w:end="360"/>
      <w:rPr/>
    </w:pPr>
    <w:r>
      <w:rPr/>
    </w:r>
    <w:r>
      <mc:AlternateContent>
        <mc:Choice Requires="wps">
          <w:drawing>
            <wp:anchor behindDoc="0" distT="0" distB="0" distL="0" distR="0" simplePos="0" locked="0" layoutInCell="0" allowOverlap="1" relativeHeight="4">
              <wp:simplePos x="0" y="0"/>
              <wp:positionH relativeFrom="margin">
                <wp:align>right</wp:align>
              </wp:positionH>
              <wp:positionV relativeFrom="paragraph">
                <wp:posOffset>635</wp:posOffset>
              </wp:positionV>
              <wp:extent cx="64135" cy="146685"/>
              <wp:effectExtent l="0" t="0" r="0" b="0"/>
              <wp:wrapSquare wrapText="bothSides"/>
              <wp:docPr id="1"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426.95pt;mso-position-horizontal:right;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uto" w:line="480"/>
      <w:outlineLvl w:val="0"/>
    </w:pPr>
    <w:rPr>
      <w:sz w:val="24"/>
    </w:rPr>
  </w:style>
  <w:style w:type="character" w:styleId="WW8Num1z0">
    <w:name w:val="WW8Num1z0"/>
    <w:qFormat/>
    <w:rPr>
      <w:rFonts w:ascii="Wingdings" w:hAnsi="Wingdings" w:cs="Wingdings"/>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b/>
      <w:sz w:val="24"/>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firstLine="72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2">
    <w:name w:val="Body Text Indent 2"/>
    <w:basedOn w:val="Normal"/>
    <w:qFormat/>
    <w:pPr>
      <w:spacing w:lineRule="auto" w:line="480"/>
      <w:ind w:firstLine="720" w:start="0" w:end="0"/>
    </w:pPr>
    <w:rPr>
      <w:sz w:val="24"/>
    </w:rPr>
  </w:style>
  <w:style w:type="paragraph" w:styleId="FrameContents">
    <w:name w:val="Frame Contents"/>
    <w:basedOn w:val="Normal"/>
    <w:qFormat/>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2000-08-21T13:10:00Z</dcterms:created>
  <dc:creator>Jeannie Mandelker</dc:creator>
  <dc:description/>
  <dc:language>en-CA</dc:language>
  <cp:lastModifiedBy>Jeannie Mandelker</cp:lastModifiedBy>
  <cp:lastPrinted>2000-08-21T10:40:00Z</cp:lastPrinted>
  <dcterms:modified xsi:type="dcterms:W3CDTF">2000-08-21T13:10:00Z</dcterms:modified>
  <cp:revision>2</cp:revision>
  <dc:subject/>
  <dc:title>DeLay Op-Ed</dc:title>
</cp:coreProperties>
</file>