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b/>
          <w:i/>
          <w:i/>
          <w:sz w:val="23"/>
        </w:rPr>
      </w:pPr>
      <w:r>
        <w:rPr>
          <w:b/>
          <w:i/>
          <w:sz w:val="23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b/>
          <w:i/>
          <w:i/>
          <w:sz w:val="23"/>
        </w:rPr>
      </w:pPr>
      <w:r>
        <w:rPr>
          <w:b/>
          <w:i/>
          <w:sz w:val="23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b/>
          <w:i/>
          <w:i/>
          <w:sz w:val="23"/>
        </w:rPr>
      </w:pPr>
      <w:r>
        <w:rPr>
          <w:b/>
          <w:i/>
          <w:sz w:val="23"/>
        </w:rPr>
        <w:t>GLORIA T. DAVIS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93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Heading1"/>
        <w:ind w:hanging="0" w:start="0"/>
        <w:rPr/>
      </w:pPr>
      <w:r>
        <w:rPr/>
        <w:t>Presented by: Jason Filey Lavinski Allan &amp; Associates (713) 783 8111 Emai:jfiley@lavinski.com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b/>
          <w:sz w:val="12"/>
          <w:u w:val="single"/>
        </w:rPr>
      </w:pPr>
      <w:r>
        <w:rPr>
          <w:b/>
          <w:sz w:val="12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right" w:pos="8460" w:leader="none"/>
        </w:tabs>
        <w:rPr>
          <w:b/>
          <w:sz w:val="14"/>
          <w:u w:val="single"/>
        </w:rPr>
      </w:pPr>
      <w:r>
        <w:rPr>
          <w:b/>
          <w:sz w:val="14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right" w:pos="8460" w:leader="none"/>
        </w:tabs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  <w:tab w:val="right" w:pos="8460" w:leader="none"/>
        </w:tabs>
        <w:outlineLvl w:val="0"/>
        <w:rPr>
          <w:b/>
          <w:i/>
          <w:i/>
          <w:sz w:val="18"/>
          <w:u w:val="single"/>
        </w:rPr>
      </w:pPr>
      <w:r>
        <w:rPr>
          <w:b/>
          <w:i/>
          <w:sz w:val="18"/>
          <w:u w:val="single"/>
        </w:rPr>
        <w:t>EXPERIENCE: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b/>
          <w:i/>
          <w:i/>
          <w:sz w:val="18"/>
        </w:rPr>
      </w:pPr>
      <w:r>
        <w:rPr>
          <w:b/>
          <w:i/>
          <w:sz w:val="18"/>
        </w:rPr>
        <w:t>1995 -- 2000</w:t>
        <w:tab/>
        <w:t xml:space="preserve">TXU Energy Trading </w:t>
        <w:tab/>
        <w:t>Houston, Texas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b/>
          <w:i/>
          <w:i/>
          <w:sz w:val="18"/>
        </w:rPr>
      </w:pPr>
      <w:r>
        <w:rPr>
          <w:b/>
          <w:i/>
          <w:sz w:val="18"/>
        </w:rPr>
        <w:tab/>
        <w:t>Senior Specialist/ Lead Accountant (Wholesale)</w:t>
        <w:tab/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 xml:space="preserve">Prepared and analyzed gross margin for wholesale operations 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>
          <w:b/>
          <w:i/>
          <w:i/>
          <w:sz w:val="18"/>
        </w:rPr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Prepared journal entries and pipeline analysis for financial close.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 xml:space="preserve">Prepared gas sales invoices for marketing operations 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Prepared gas purchase invoices for payment, matching supply with market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Reconciled and collected accounts receivables, both current and historical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Verified accuracy of transportation invoices with operational accounting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/>
      </w:pPr>
      <w:r>
        <w:rPr>
          <w:rFonts w:cs="Symbol" w:ascii="Symbol" w:hAnsi="Symbol"/>
          <w:sz w:val="16"/>
        </w:rPr>
        <w:sym w:font="Symbol" w:char="f020"/>
      </w:r>
      <w:r>
        <w:rPr>
          <w:b/>
          <w:i/>
          <w:sz w:val="18"/>
        </w:rPr>
        <w:t>1989 -- 1995</w:t>
        <w:tab/>
        <w:t>Enron Corp</w:t>
        <w:tab/>
        <w:t>Houston, Texas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b/>
          <w:i/>
          <w:i/>
          <w:sz w:val="18"/>
        </w:rPr>
      </w:pPr>
      <w:r>
        <w:rPr>
          <w:b/>
          <w:i/>
          <w:sz w:val="18"/>
        </w:rPr>
        <w:tab/>
        <w:t>Houston Pipe Line and Oasis Pipe Line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sz w:val="16"/>
        </w:rPr>
      </w:pPr>
      <w:r>
        <w:rPr>
          <w:b/>
          <w:i/>
          <w:sz w:val="18"/>
        </w:rPr>
        <w:tab/>
        <w:t>Specialist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sz w:val="16"/>
        </w:rPr>
        <w:t xml:space="preserve"> </w:t>
      </w: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Prepared revenue and expense invoices for gas transported for interstate and intrastate pipelines, including storage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Prepared allocations of metered gas flow, on and off system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Prepared gas sales invoices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Balanced and reconciled transportation imbalances, both current and historical, maintaining a 98% accuracy rate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Reconciled and collected accounts receivables, both current and historical, resulting in a 97% accuracy rate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Scheduled gas on intrastate pipelines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Reviewed transportation and sales contracts for compliance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Coordinated automation of invoices for customer-focused work teams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b/>
          <w:i/>
          <w:i/>
          <w:sz w:val="18"/>
        </w:rPr>
      </w:pPr>
      <w:r>
        <w:rPr>
          <w:b/>
          <w:i/>
          <w:sz w:val="18"/>
        </w:rPr>
        <w:t>1977 -- 1986</w:t>
        <w:tab/>
        <w:t>Phillips Petroleum (Aminoil USA Inc.)</w:t>
        <w:tab/>
        <w:t>Houston, Texas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sz w:val="16"/>
        </w:rPr>
      </w:pPr>
      <w:r>
        <w:rPr>
          <w:b/>
          <w:i/>
          <w:sz w:val="18"/>
        </w:rPr>
        <w:tab/>
        <w:t>Senior Accountant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sz w:val="16"/>
        </w:rPr>
        <w:t xml:space="preserve"> </w:t>
      </w: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Analyzed monthly earnings from operation reports to verify accuracy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Prepared monthly governmental report including state tax and royalty reports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Reconciled, balanced and maintained various balance sheet accounts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Reviewed oil sales contracts for compliance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Prepared responses to royalty owners inquiries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Coordinated with system analysts during interface between manual and automated accounting systems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Recorded and analyzed monthly oil and gas production revenue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Reviewed price changes of oil sales to ensure correct invoicing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Coordinated processing of monthly journal entry data with financial reporting group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Responded to auditor inquiries in a timely manner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right" w:pos="9360" w:leader="none"/>
        </w:tabs>
        <w:rPr>
          <w:sz w:val="16"/>
        </w:rPr>
      </w:pPr>
      <w:r>
        <w:rPr>
          <w:sz w:val="16"/>
        </w:rPr>
        <w:t>Prepared special project reports related to gas pricing disputes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b/>
          <w:i/>
          <w:i/>
          <w:sz w:val="18"/>
        </w:rPr>
      </w:pPr>
      <w:r>
        <w:rPr>
          <w:b/>
          <w:i/>
          <w:sz w:val="18"/>
        </w:rPr>
        <w:t>1974 -- 1976</w:t>
        <w:tab/>
        <w:t>Arthur Andersen &amp; Company</w:t>
        <w:tab/>
        <w:t>Houston, Texas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b/>
          <w:i/>
          <w:i/>
          <w:sz w:val="18"/>
        </w:rPr>
      </w:pPr>
      <w:r>
        <w:rPr>
          <w:b/>
          <w:i/>
          <w:sz w:val="18"/>
        </w:rPr>
        <w:tab/>
        <w:t>Staff Auditor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b/>
          <w:i/>
          <w:sz w:val="18"/>
        </w:rPr>
        <w:t xml:space="preserve"> </w:t>
      </w: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Performed audits for various industries such as:  oil and gas, manufacturing and banking.  Audited balance sheet, expense and income accounts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/>
      </w:pPr>
      <w:r>
        <w:rPr>
          <w:rFonts w:cs="Symbol" w:ascii="Symbol" w:hAnsi="Symbol"/>
          <w:sz w:val="16"/>
        </w:rPr>
        <w:sym w:font="Symbol" w:char="f0b7"/>
      </w:r>
      <w:r>
        <w:rPr>
          <w:rFonts w:cs="Symbol" w:ascii="Symbol" w:hAnsi="Symbol"/>
          <w:sz w:val="16"/>
        </w:rPr>
        <w:tab/>
      </w:r>
      <w:r>
        <w:rPr>
          <w:sz w:val="16"/>
        </w:rPr>
        <w:t>Reviewed financial statements for accuracy and compliance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ind w:hanging="360" w:start="2520" w:end="0"/>
        <w:rPr>
          <w:sz w:val="16"/>
        </w:rPr>
      </w:pPr>
      <w:r>
        <w:rPr>
          <w:sz w:val="1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  <w:tab w:val="right" w:pos="8460" w:leader="none"/>
        </w:tabs>
        <w:outlineLvl w:val="0"/>
        <w:rPr>
          <w:b/>
          <w:i/>
          <w:i/>
          <w:sz w:val="18"/>
          <w:u w:val="single"/>
        </w:rPr>
      </w:pPr>
      <w:r>
        <w:rPr>
          <w:b/>
          <w:i/>
          <w:sz w:val="18"/>
          <w:u w:val="single"/>
        </w:rPr>
        <w:t>SKILLS:</w:t>
      </w:r>
    </w:p>
    <w:p>
      <w:pPr>
        <w:pStyle w:val="Normal"/>
        <w:tabs>
          <w:tab w:val="clear" w:pos="720"/>
          <w:tab w:val="left" w:pos="2160" w:leader="none"/>
          <w:tab w:val="right" w:pos="8460" w:leader="none"/>
        </w:tabs>
        <w:ind w:start="2160" w:end="0"/>
        <w:rPr/>
      </w:pPr>
      <w:r>
        <w:rPr>
          <w:b/>
          <w:sz w:val="16"/>
        </w:rPr>
        <w:tab/>
      </w:r>
      <w:r>
        <w:rPr>
          <w:sz w:val="16"/>
        </w:rPr>
        <w:t>Microsoft Windows NT, Lotus Notes, LAN Systems, Altra GMS 5.1, Peoplesoft , Platinum ERA</w:t>
      </w:r>
    </w:p>
    <w:p>
      <w:pPr>
        <w:pStyle w:val="Normal"/>
        <w:tabs>
          <w:tab w:val="clear" w:pos="720"/>
          <w:tab w:val="left" w:pos="2160" w:leader="none"/>
          <w:tab w:val="right" w:pos="8460" w:leader="none"/>
        </w:tabs>
        <w:ind w:start="2160" w:end="0"/>
        <w:rPr>
          <w:sz w:val="16"/>
        </w:rPr>
      </w:pPr>
      <w:r>
        <w:rPr>
          <w:sz w:val="1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  <w:tab w:val="right" w:pos="9360" w:leader="none"/>
        </w:tabs>
        <w:outlineLvl w:val="0"/>
        <w:rPr>
          <w:b/>
          <w:i/>
          <w:i/>
          <w:sz w:val="18"/>
        </w:rPr>
      </w:pPr>
      <w:r>
        <w:rPr>
          <w:b/>
          <w:i/>
          <w:sz w:val="18"/>
          <w:u w:val="single"/>
        </w:rPr>
        <w:t>EDUCATION: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  <w:tab w:val="right" w:pos="9360" w:leader="none"/>
        </w:tabs>
        <w:outlineLvl w:val="0"/>
        <w:rPr/>
      </w:pPr>
      <w:r>
        <w:rPr>
          <w:b/>
          <w:i/>
          <w:sz w:val="18"/>
        </w:rPr>
        <w:tab/>
        <w:t>Norfolk State University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  <w:tab w:val="right" w:pos="9360" w:leader="none"/>
        </w:tabs>
        <w:outlineLvl w:val="0"/>
        <w:rPr>
          <w:b/>
          <w:i/>
          <w:i/>
          <w:sz w:val="18"/>
        </w:rPr>
      </w:pPr>
      <w:r>
        <w:rPr>
          <w:b/>
          <w:i/>
          <w:sz w:val="18"/>
        </w:rPr>
        <w:tab/>
        <w:t>Bachelor of Science, Accounting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  <w:tab w:val="right" w:pos="9360" w:leader="none"/>
        </w:tabs>
        <w:outlineLvl w:val="0"/>
        <w:rPr>
          <w:b/>
          <w:i/>
          <w:i/>
          <w:sz w:val="18"/>
          <w:u w:val="single"/>
        </w:rPr>
      </w:pPr>
      <w:r>
        <w:rPr>
          <w:b/>
          <w:i/>
          <w:sz w:val="18"/>
        </w:rPr>
        <w:tab/>
        <w:t>Magna Cum Laude</w:t>
      </w:r>
    </w:p>
    <w:p>
      <w:pPr>
        <w:pStyle w:val="Normal"/>
        <w:tabs>
          <w:tab w:val="clear" w:pos="720"/>
          <w:tab w:val="left" w:pos="2160" w:leader="none"/>
          <w:tab w:val="right" w:pos="9360" w:leader="none"/>
        </w:tabs>
        <w:rPr>
          <w:b/>
          <w:i/>
          <w:i/>
          <w:sz w:val="18"/>
          <w:u w:val="single"/>
        </w:rPr>
      </w:pPr>
      <w:r>
        <w:rPr>
          <w:b/>
          <w:i/>
          <w:sz w:val="18"/>
          <w:u w:val="single"/>
        </w:rPr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776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>
        <w:sz w:val="16"/>
      </w:rPr>
    </w:pPr>
    <w:r>
      <w:rPr>
        <w:sz w:val="16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1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  <w:sz w:val="16"/>
                      </w:rPr>
                    </w:pP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</w:rPr>
                      <w:t>0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  <w:sz w:val="20"/>
        <w:i w:val="false"/>
        <w:u w:val="none"/>
        <w:b w:val="fals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6930" w:leader="none"/>
        <w:tab w:val="left" w:pos="7200" w:leader="none"/>
        <w:tab w:val="left" w:pos="7920" w:leader="none"/>
        <w:tab w:val="left" w:pos="8640" w:leader="none"/>
      </w:tabs>
      <w:jc w:val="center"/>
      <w:outlineLvl w:val="0"/>
    </w:pPr>
    <w:rPr>
      <w:b/>
      <w:i/>
      <w:sz w:val="18"/>
      <w:u w:val="single"/>
    </w:rPr>
  </w:style>
  <w:style w:type="character" w:styleId="WW8NumSt1z0">
    <w:name w:val="WW8NumSt1z0"/>
    <w:qFormat/>
    <w:rPr>
      <w:rFonts w:ascii="Symbol" w:hAnsi="Symbol" w:cs="Symbol"/>
      <w:b w:val="false"/>
      <w:i w:val="false"/>
      <w:sz w:val="20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2000-06-14T19:14:00Z</dcterms:created>
  <dc:creator>Preferred Customer</dc:creator>
  <dc:description/>
  <dc:language>en-CA</dc:language>
  <cp:lastModifiedBy>carlos rodriguez</cp:lastModifiedBy>
  <cp:lastPrinted>2000-05-03T16:01:00Z</cp:lastPrinted>
  <dcterms:modified xsi:type="dcterms:W3CDTF">2000-06-14T19:14:00Z</dcterms:modified>
  <cp:revision>2</cp:revision>
  <dc:subject/>
  <dc:title>GLORIA T. DAVIS</dc:title>
</cp:coreProperties>
</file>