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David R. Lyman</w:t>
      </w:r>
    </w:p>
    <w:p>
      <w:pPr>
        <w:pStyle w:val="Normal"/>
        <w:ind w:start="-360" w:end="-594"/>
        <w:jc w:val="center"/>
        <w:rPr>
          <w:rFonts w:ascii="Arial" w:hAnsi="Arial" w:cs="Arial"/>
          <w:sz w:val="22"/>
        </w:rPr>
      </w:pPr>
      <w:r>
        <w:rPr>
          <w:rFonts w:cs="Arial" w:ascii="Arial" w:hAnsi="Arial"/>
          <w:sz w:val="22"/>
        </w:rPr>
        <w:t xml:space="preserve">225 Arkansas Street   </w:t>
      </w:r>
    </w:p>
    <w:p>
      <w:pPr>
        <w:pStyle w:val="Normal"/>
        <w:ind w:start="-360" w:end="-594"/>
        <w:jc w:val="center"/>
        <w:rPr>
          <w:rFonts w:ascii="Arial" w:hAnsi="Arial" w:cs="Arial"/>
          <w:sz w:val="22"/>
        </w:rPr>
      </w:pPr>
      <w:r>
        <w:rPr>
          <w:rFonts w:cs="Arial" w:ascii="Arial" w:hAnsi="Arial"/>
          <w:sz w:val="22"/>
        </w:rPr>
        <w:t>San Francisco, CA  94107</w:t>
      </w:r>
    </w:p>
    <w:p>
      <w:pPr>
        <w:pStyle w:val="Normal"/>
        <w:ind w:start="-360" w:end="-594"/>
        <w:jc w:val="center"/>
        <w:rPr/>
      </w:pPr>
      <w:hyperlink r:id="rId2">
        <w:r>
          <w:rPr>
            <w:rStyle w:val="Hyperlink"/>
            <w:rFonts w:cs="Arial" w:ascii="Arial" w:hAnsi="Arial"/>
            <w:color w:val="000000"/>
            <w:sz w:val="22"/>
            <w:u w:val="none"/>
          </w:rPr>
          <w:t>dave@lyman.com</w:t>
        </w:r>
      </w:hyperlink>
      <w:r>
        <w:rPr>
          <w:rFonts w:cs="Arial" w:ascii="Arial" w:hAnsi="Arial"/>
          <w:sz w:val="22"/>
        </w:rPr>
        <w:t xml:space="preserve">    </w:t>
      </w:r>
      <w:r>
        <w:rPr>
          <w:rFonts w:eastAsia="Symbol" w:cs="Symbol" w:ascii="Symbol" w:hAnsi="Symbol"/>
          <w:sz w:val="22"/>
        </w:rPr>
        <w:sym w:font="Symbol" w:char="f0b7"/>
      </w:r>
      <w:r>
        <w:rPr>
          <w:rFonts w:cs="Arial" w:ascii="Arial" w:hAnsi="Arial"/>
          <w:sz w:val="22"/>
        </w:rPr>
        <w:t xml:space="preserve">    (415) 864 - 6786</w:t>
      </w:r>
    </w:p>
    <w:p>
      <w:pPr>
        <w:pStyle w:val="Normal"/>
        <w:ind w:end="-594"/>
        <w:rPr>
          <w:rFonts w:ascii="Arial" w:hAnsi="Arial" w:cs="Arial"/>
          <w:b/>
          <w:sz w:val="22"/>
          <w:u w:val="single"/>
        </w:rPr>
      </w:pPr>
      <w:r>
        <w:rPr>
          <w:rFonts w:cs="Arial" w:ascii="Arial" w:hAnsi="Arial"/>
          <w:b/>
          <w:sz w:val="22"/>
          <w:u w:val="single"/>
        </w:rPr>
      </w:r>
    </w:p>
    <w:p>
      <w:pPr>
        <w:pStyle w:val="Heading8"/>
        <w:pBdr>
          <w:bottom w:val="nil"/>
        </w:pBdr>
        <w:ind w:start="-180" w:end="-324"/>
        <w:rPr>
          <w:rFonts w:ascii="Arial" w:hAnsi="Arial" w:cs="Arial"/>
        </w:rPr>
      </w:pPr>
      <w:r>
        <w:rPr>
          <w:rFonts w:cs="Arial" w:ascii="Arial" w:hAnsi="Arial"/>
        </w:rPr>
        <w:t>Summary</w:t>
      </w:r>
    </w:p>
    <w:p>
      <w:pPr>
        <w:pStyle w:val="Normal"/>
        <w:numPr>
          <w:ilvl w:val="0"/>
          <w:numId w:val="4"/>
        </w:numPr>
        <w:pBdr>
          <w:top w:val="single" w:sz="6" w:space="1" w:color="000000"/>
        </w:pBdr>
        <w:tabs>
          <w:tab w:val="clear" w:pos="432"/>
          <w:tab w:val="left" w:pos="180" w:leader="none"/>
          <w:tab w:val="left" w:pos="9450" w:leader="none"/>
        </w:tabs>
        <w:ind w:hanging="360" w:start="180" w:end="-324"/>
        <w:rPr>
          <w:rFonts w:ascii="Arial" w:hAnsi="Arial" w:cs="Arial"/>
        </w:rPr>
      </w:pPr>
      <w:r>
        <w:rPr>
          <w:rFonts w:cs="Arial" w:ascii="Arial" w:hAnsi="Arial"/>
        </w:rPr>
        <w:t xml:space="preserve">Five-year career leading software development and systems integration projects.  </w:t>
      </w:r>
    </w:p>
    <w:p>
      <w:pPr>
        <w:pStyle w:val="Normal"/>
        <w:numPr>
          <w:ilvl w:val="0"/>
          <w:numId w:val="4"/>
        </w:numPr>
        <w:pBdr>
          <w:top w:val="single" w:sz="6" w:space="1" w:color="000000"/>
        </w:pBdr>
        <w:tabs>
          <w:tab w:val="clear" w:pos="432"/>
          <w:tab w:val="left" w:pos="180" w:leader="none"/>
          <w:tab w:val="left" w:pos="9450" w:leader="none"/>
        </w:tabs>
        <w:ind w:hanging="360" w:start="180" w:end="-324"/>
        <w:rPr>
          <w:rFonts w:ascii="Arial" w:hAnsi="Arial" w:cs="Arial"/>
        </w:rPr>
      </w:pPr>
      <w:r>
        <w:rPr>
          <w:rFonts w:cs="Arial" w:ascii="Arial" w:hAnsi="Arial"/>
        </w:rPr>
        <w:t xml:space="preserve">Proven ability to build and lead cross-functional teams with varying skills to successfully implement technical projects.  </w:t>
      </w:r>
    </w:p>
    <w:p>
      <w:pPr>
        <w:pStyle w:val="Normal"/>
        <w:numPr>
          <w:ilvl w:val="0"/>
          <w:numId w:val="4"/>
        </w:numPr>
        <w:pBdr>
          <w:top w:val="single" w:sz="6" w:space="1" w:color="000000"/>
        </w:pBdr>
        <w:tabs>
          <w:tab w:val="clear" w:pos="432"/>
          <w:tab w:val="left" w:pos="180" w:leader="none"/>
          <w:tab w:val="left" w:pos="9450" w:leader="none"/>
        </w:tabs>
        <w:ind w:hanging="360" w:start="180" w:end="-324"/>
        <w:rPr>
          <w:rFonts w:ascii="Arial" w:hAnsi="Arial" w:cs="Arial"/>
        </w:rPr>
      </w:pPr>
      <w:r>
        <w:rPr>
          <w:rFonts w:cs="Arial" w:ascii="Arial" w:hAnsi="Arial"/>
        </w:rPr>
        <w:t xml:space="preserve">History of completing projects on time with budgets up to one million dollars, teams ranging from two to 25 individuals, and schedules ranging from one to six months.  </w:t>
      </w:r>
    </w:p>
    <w:p>
      <w:pPr>
        <w:pStyle w:val="Normal"/>
        <w:numPr>
          <w:ilvl w:val="0"/>
          <w:numId w:val="4"/>
        </w:numPr>
        <w:pBdr>
          <w:top w:val="single" w:sz="6" w:space="1" w:color="000000"/>
        </w:pBdr>
        <w:tabs>
          <w:tab w:val="clear" w:pos="432"/>
          <w:tab w:val="left" w:pos="180" w:leader="none"/>
          <w:tab w:val="left" w:pos="9450" w:leader="none"/>
        </w:tabs>
        <w:ind w:hanging="360" w:start="180" w:end="-324"/>
        <w:rPr>
          <w:rFonts w:ascii="Arial" w:hAnsi="Arial" w:cs="Arial"/>
        </w:rPr>
      </w:pPr>
      <w:r>
        <w:rPr>
          <w:rFonts w:cs="Arial" w:ascii="Arial" w:hAnsi="Arial"/>
        </w:rPr>
        <w:t>Able to interface with all levels of an organization to champion a successful project implementation.</w:t>
      </w:r>
    </w:p>
    <w:p>
      <w:pPr>
        <w:pStyle w:val="Normal"/>
        <w:ind w:start="-180" w:end="-324"/>
        <w:rPr>
          <w:rFonts w:ascii="Arial" w:hAnsi="Arial" w:cs="Arial"/>
        </w:rPr>
      </w:pPr>
      <w:r>
        <w:rPr>
          <w:rFonts w:cs="Arial" w:ascii="Arial" w:hAnsi="Arial"/>
        </w:rPr>
      </w:r>
    </w:p>
    <w:p>
      <w:pPr>
        <w:pStyle w:val="Heading9"/>
        <w:tabs>
          <w:tab w:val="clear" w:pos="432"/>
          <w:tab w:val="left" w:pos="6390" w:leader="none"/>
        </w:tabs>
        <w:ind w:start="-180" w:end="-324"/>
        <w:rPr>
          <w:rFonts w:ascii="Arial" w:hAnsi="Arial" w:cs="Arial"/>
        </w:rPr>
      </w:pPr>
      <w:r>
        <w:rPr>
          <w:rFonts w:cs="Arial" w:ascii="Arial" w:hAnsi="Arial"/>
        </w:rPr>
        <w:t>Employment</w:t>
        <w:tab/>
      </w:r>
    </w:p>
    <w:p>
      <w:pPr>
        <w:pStyle w:val="Heading7"/>
        <w:tabs>
          <w:tab w:val="clear" w:pos="432"/>
          <w:tab w:val="left" w:pos="4140" w:leader="none"/>
          <w:tab w:val="left" w:pos="7920" w:leader="none"/>
        </w:tabs>
        <w:spacing w:before="40" w:after="0"/>
        <w:ind w:start="-180" w:end="-324"/>
        <w:rPr>
          <w:rFonts w:ascii="Arial" w:hAnsi="Arial" w:cs="Arial"/>
        </w:rPr>
      </w:pPr>
      <w:r>
        <w:rPr>
          <w:rFonts w:cs="Arial" w:ascii="Arial" w:hAnsi="Arial"/>
        </w:rPr>
        <w:t>Director of Project Management</w:t>
        <w:tab/>
        <w:tab/>
        <w:tab/>
        <w:tab/>
        <w:t>9/00 – 4/01</w:t>
      </w:r>
    </w:p>
    <w:p>
      <w:pPr>
        <w:pStyle w:val="Heading7"/>
        <w:tabs>
          <w:tab w:val="clear" w:pos="432"/>
          <w:tab w:val="left" w:pos="4140" w:leader="none"/>
          <w:tab w:val="left" w:pos="7920" w:leader="none"/>
        </w:tabs>
        <w:spacing w:before="40" w:after="0"/>
        <w:ind w:start="-180" w:end="-324"/>
        <w:rPr/>
      </w:pPr>
      <w:r>
        <w:rPr>
          <w:rFonts w:cs="Arial" w:ascii="Arial" w:hAnsi="Arial"/>
          <w:i/>
          <w:iCs/>
        </w:rPr>
        <w:t>Work.com</w:t>
      </w:r>
      <w:r>
        <w:rPr>
          <w:rFonts w:cs="Arial" w:ascii="Arial" w:hAnsi="Arial"/>
          <w:b w:val="false"/>
          <w:i/>
          <w:iCs/>
        </w:rPr>
        <w:t xml:space="preserve"> - </w:t>
      </w:r>
      <w:r>
        <w:rPr>
          <w:rFonts w:cs="Arial" w:ascii="Arial" w:hAnsi="Arial"/>
          <w:bCs/>
          <w:i/>
          <w:iCs/>
        </w:rPr>
        <w:t>Redwood City, CA</w:t>
      </w:r>
      <w:r>
        <w:rPr>
          <w:rFonts w:cs="Arial" w:ascii="Arial" w:hAnsi="Arial"/>
          <w:b w:val="false"/>
          <w:i/>
          <w:iCs/>
        </w:rPr>
        <w:tab/>
      </w:r>
    </w:p>
    <w:p>
      <w:pPr>
        <w:pStyle w:val="BodyTextIndent"/>
        <w:rPr>
          <w:rFonts w:cs="Times New Roman"/>
        </w:rPr>
      </w:pPr>
      <w:r>
        <w:rPr>
          <w:rFonts w:cs="Times New Roman"/>
        </w:rPr>
        <w:t xml:space="preserve">Managed project management, release management and quality assurance functions for Work.com, an online resource for employees of small, medium and large businesses.  </w:t>
      </w:r>
    </w:p>
    <w:p>
      <w:pPr>
        <w:pStyle w:val="Heading7"/>
        <w:numPr>
          <w:ilvl w:val="0"/>
          <w:numId w:val="10"/>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Managed a team of three project managers for the technical implementation of Work.com product initiatives.</w:t>
      </w:r>
    </w:p>
    <w:p>
      <w:pPr>
        <w:pStyle w:val="Heading7"/>
        <w:numPr>
          <w:ilvl w:val="0"/>
          <w:numId w:val="10"/>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 xml:space="preserve">Defined the Work.com product implementation process to refine product, business development, marketing and customer service requirements; to centralize group communication; to streamline software development; and to ultimately reduce the time to deployment. </w:t>
      </w:r>
    </w:p>
    <w:p>
      <w:pPr>
        <w:pStyle w:val="Heading7"/>
        <w:numPr>
          <w:ilvl w:val="0"/>
          <w:numId w:val="10"/>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 xml:space="preserve">Supervised technical involvement with partners such as </w:t>
      </w:r>
      <w:r>
        <w:rPr>
          <w:rFonts w:cs="Arial" w:ascii="Arial" w:hAnsi="Arial"/>
          <w:b w:val="false"/>
          <w:bCs/>
        </w:rPr>
        <w:t>Loudcloud, Inc., Epicentric, Inc., eLogic, Inc., and Aptest, Inc.</w:t>
      </w:r>
    </w:p>
    <w:p>
      <w:pPr>
        <w:pStyle w:val="Heading7"/>
        <w:numPr>
          <w:ilvl w:val="0"/>
          <w:numId w:val="10"/>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 xml:space="preserve">Oversaw the master project and release schedules for application-related product initiatives. </w:t>
      </w:r>
    </w:p>
    <w:p>
      <w:pPr>
        <w:pStyle w:val="Heading7"/>
        <w:numPr>
          <w:ilvl w:val="0"/>
          <w:numId w:val="7"/>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Met regularly with product marketing and senior staff to report on existing and future product releases.</w:t>
      </w:r>
    </w:p>
    <w:p>
      <w:pPr>
        <w:pStyle w:val="Normal"/>
        <w:numPr>
          <w:ilvl w:val="0"/>
          <w:numId w:val="10"/>
        </w:numPr>
        <w:tabs>
          <w:tab w:val="clear" w:pos="432"/>
          <w:tab w:val="left" w:pos="180" w:leader="none"/>
        </w:tabs>
        <w:ind w:hanging="360" w:start="180" w:end="0"/>
        <w:rPr>
          <w:rFonts w:ascii="Arial" w:hAnsi="Arial" w:cs="Arial"/>
        </w:rPr>
      </w:pPr>
      <w:r>
        <w:rPr>
          <w:rFonts w:cs="Arial" w:ascii="Arial" w:hAnsi="Arial"/>
        </w:rPr>
        <w:t>Successfully drove key product initiatives such as: the complete redesign of the Work.com core site for the Fall marketing campaign, various registration-related enhancements, and a redesign of the MyWork personalized site.</w:t>
      </w:r>
    </w:p>
    <w:p>
      <w:pPr>
        <w:pStyle w:val="Heading7"/>
        <w:tabs>
          <w:tab w:val="clear" w:pos="432"/>
          <w:tab w:val="left" w:pos="4140" w:leader="none"/>
          <w:tab w:val="left" w:pos="7920" w:leader="none"/>
        </w:tabs>
        <w:spacing w:before="40" w:after="0"/>
        <w:ind w:start="-180" w:end="-324"/>
        <w:rPr>
          <w:rFonts w:ascii="Arial" w:hAnsi="Arial" w:cs="Arial"/>
          <w:b w:val="false"/>
          <w:bCs/>
        </w:rPr>
      </w:pPr>
      <w:r>
        <w:rPr>
          <w:rFonts w:cs="Arial" w:ascii="Arial" w:hAnsi="Arial"/>
          <w:b w:val="false"/>
          <w:bCs/>
        </w:rPr>
      </w:r>
    </w:p>
    <w:p>
      <w:pPr>
        <w:pStyle w:val="Heading7"/>
        <w:tabs>
          <w:tab w:val="clear" w:pos="432"/>
          <w:tab w:val="left" w:pos="4140" w:leader="none"/>
          <w:tab w:val="left" w:pos="7920" w:leader="none"/>
        </w:tabs>
        <w:spacing w:before="40" w:after="0"/>
        <w:ind w:start="-180" w:end="-324"/>
        <w:rPr>
          <w:rFonts w:ascii="Arial" w:hAnsi="Arial" w:cs="Arial"/>
        </w:rPr>
      </w:pPr>
      <w:r>
        <w:rPr>
          <w:rFonts w:cs="Arial" w:ascii="Arial" w:hAnsi="Arial"/>
        </w:rPr>
        <w:t>Lead Project Manager</w:t>
        <w:tab/>
        <w:tab/>
        <w:tab/>
        <w:tab/>
        <w:t>11/99 – 9/00</w:t>
      </w:r>
    </w:p>
    <w:p>
      <w:pPr>
        <w:pStyle w:val="Normal"/>
        <w:ind w:start="-180" w:end="0"/>
        <w:rPr/>
      </w:pPr>
      <w:hyperlink r:id="rId3">
        <w:r>
          <w:rPr>
            <w:rStyle w:val="Hyperlink"/>
            <w:rFonts w:cs="Arial" w:ascii="Arial" w:hAnsi="Arial"/>
            <w:b/>
            <w:bCs/>
            <w:color w:val="000000"/>
          </w:rPr>
          <w:t>Excite@Home</w:t>
        </w:r>
      </w:hyperlink>
      <w:r>
        <w:rPr>
          <w:rFonts w:cs="Arial" w:ascii="Arial" w:hAnsi="Arial"/>
          <w:b/>
          <w:bCs/>
        </w:rPr>
        <w:t xml:space="preserve"> - Redwood City, CA</w:t>
      </w:r>
    </w:p>
    <w:p>
      <w:pPr>
        <w:pStyle w:val="Normal"/>
        <w:ind w:start="-180" w:end="0"/>
        <w:rPr/>
      </w:pPr>
      <w:r>
        <w:rPr>
          <w:rFonts w:cs="Arial" w:ascii="Arial" w:hAnsi="Arial"/>
        </w:rPr>
        <w:t xml:space="preserve">Hired as the lead project manager of 10 founding employees for the Work.com division within </w:t>
      </w:r>
      <w:hyperlink r:id="rId4">
        <w:r>
          <w:rPr>
            <w:rStyle w:val="Hyperlink"/>
            <w:rFonts w:cs="Arial" w:ascii="Arial" w:hAnsi="Arial"/>
            <w:color w:val="000000"/>
          </w:rPr>
          <w:t>Excite@Home</w:t>
        </w:r>
      </w:hyperlink>
      <w:r>
        <w:rPr>
          <w:rFonts w:cs="Arial" w:ascii="Arial" w:hAnsi="Arial"/>
        </w:rPr>
        <w:t xml:space="preserve">.  </w:t>
      </w:r>
    </w:p>
    <w:p>
      <w:pPr>
        <w:pStyle w:val="Heading7"/>
        <w:numPr>
          <w:ilvl w:val="0"/>
          <w:numId w:val="6"/>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Coordinated the Work.com site debut in July 2000 and all subsequent product releases as lead project manager.</w:t>
      </w:r>
    </w:p>
    <w:p>
      <w:pPr>
        <w:pStyle w:val="Heading7"/>
        <w:numPr>
          <w:ilvl w:val="0"/>
          <w:numId w:val="7"/>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Maintained product feature documents and monitored timeline and resource allocation using MS Project and MS Excel.</w:t>
      </w:r>
    </w:p>
    <w:p>
      <w:pPr>
        <w:pStyle w:val="Heading7"/>
        <w:numPr>
          <w:ilvl w:val="0"/>
          <w:numId w:val="7"/>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Organized and led cross-functional project team meetings.</w:t>
      </w:r>
    </w:p>
    <w:p>
      <w:pPr>
        <w:pStyle w:val="Heading7"/>
        <w:numPr>
          <w:ilvl w:val="0"/>
          <w:numId w:val="7"/>
        </w:numPr>
        <w:tabs>
          <w:tab w:val="clear" w:pos="432"/>
          <w:tab w:val="left" w:pos="180" w:leader="none"/>
          <w:tab w:val="left" w:pos="4140" w:leader="none"/>
          <w:tab w:val="left" w:pos="7920" w:leader="none"/>
        </w:tabs>
        <w:spacing w:before="40" w:after="0"/>
        <w:ind w:hanging="360" w:start="180" w:end="-324"/>
        <w:rPr>
          <w:rFonts w:ascii="Arial" w:hAnsi="Arial" w:cs="Arial"/>
          <w:b w:val="false"/>
          <w:bCs/>
        </w:rPr>
      </w:pPr>
      <w:r>
        <w:rPr>
          <w:rFonts w:cs="Arial" w:ascii="Arial" w:hAnsi="Arial"/>
          <w:b w:val="false"/>
          <w:bCs/>
        </w:rPr>
        <w:t>Successfully drove key product initiatives such as: the creation of the content publishing system with partner eLogic; the initial build of the hosting environment with partner Loudcloud; and the internal development of the MyWork personalization platform, the universal registration system and the co-branding infrastructure for partners Dow Jones, Excite, AT&amp;T and Plumtree.</w:t>
      </w:r>
    </w:p>
    <w:p>
      <w:pPr>
        <w:pStyle w:val="Normal"/>
        <w:rPr>
          <w:rFonts w:ascii="Arial" w:hAnsi="Arial" w:cs="Arial"/>
          <w:b/>
          <w:bCs/>
        </w:rPr>
      </w:pPr>
      <w:r>
        <w:rPr>
          <w:rFonts w:cs="Arial" w:ascii="Arial" w:hAnsi="Arial"/>
          <w:b/>
          <w:bCs/>
        </w:rPr>
      </w:r>
    </w:p>
    <w:p>
      <w:pPr>
        <w:pStyle w:val="Heading7"/>
        <w:tabs>
          <w:tab w:val="clear" w:pos="432"/>
          <w:tab w:val="left" w:pos="4140" w:leader="none"/>
          <w:tab w:val="left" w:pos="7920" w:leader="none"/>
        </w:tabs>
        <w:spacing w:before="40" w:after="0"/>
        <w:ind w:start="-180" w:end="-324"/>
        <w:rPr>
          <w:rFonts w:ascii="Arial" w:hAnsi="Arial" w:cs="Arial"/>
        </w:rPr>
      </w:pPr>
      <w:r>
        <w:rPr>
          <w:rFonts w:cs="Arial" w:ascii="Arial" w:hAnsi="Arial"/>
        </w:rPr>
        <w:t xml:space="preserve">Senior Project Manager                                      </w:t>
        <w:tab/>
        <w:tab/>
        <w:tab/>
        <w:t>12/97 – 11/99</w:t>
      </w:r>
    </w:p>
    <w:p>
      <w:pPr>
        <w:pStyle w:val="Normal"/>
        <w:ind w:start="-180" w:end="0"/>
        <w:rPr>
          <w:rFonts w:ascii="Arial" w:hAnsi="Arial" w:cs="Arial"/>
          <w:b/>
          <w:bCs/>
          <w:i/>
          <w:i/>
          <w:iCs/>
        </w:rPr>
      </w:pPr>
      <w:r>
        <w:rPr>
          <w:rFonts w:cs="Arial" w:ascii="Arial" w:hAnsi="Arial"/>
          <w:b/>
          <w:bCs/>
          <w:i/>
          <w:iCs/>
        </w:rPr>
        <w:t>DWS, Inc. – Boston, MA and San Francisco, CA</w:t>
      </w:r>
    </w:p>
    <w:p>
      <w:pPr>
        <w:pStyle w:val="Heading2"/>
        <w:tabs>
          <w:tab w:val="clear" w:pos="432"/>
          <w:tab w:val="left" w:pos="4140" w:leader="none"/>
          <w:tab w:val="left" w:pos="7920" w:leader="none"/>
        </w:tabs>
        <w:ind w:start="-180" w:end="-324"/>
        <w:rPr>
          <w:rFonts w:ascii="Arial" w:hAnsi="Arial" w:cs="Arial"/>
          <w:b w:val="false"/>
        </w:rPr>
      </w:pPr>
      <w:r>
        <w:rPr>
          <w:rFonts w:cs="Arial" w:ascii="Arial" w:hAnsi="Arial"/>
          <w:b w:val="false"/>
        </w:rPr>
        <w:t xml:space="preserve">Responsible for the completion of more than 50 projects over two years for a profitable groupware systems integration company.  </w:t>
      </w:r>
    </w:p>
    <w:p>
      <w:pPr>
        <w:pStyle w:val="Heading2"/>
        <w:numPr>
          <w:ilvl w:val="0"/>
          <w:numId w:val="3"/>
        </w:numPr>
        <w:tabs>
          <w:tab w:val="clear" w:pos="432"/>
          <w:tab w:val="left" w:pos="342" w:leader="none"/>
        </w:tabs>
        <w:ind w:hanging="540" w:start="360" w:end="-324"/>
        <w:rPr>
          <w:rFonts w:ascii="Arial" w:hAnsi="Arial" w:cs="Arial"/>
          <w:b w:val="false"/>
        </w:rPr>
      </w:pPr>
      <w:r>
        <w:rPr>
          <w:rFonts w:cs="Arial" w:ascii="Arial" w:hAnsi="Arial"/>
          <w:b w:val="false"/>
        </w:rPr>
        <w:t>Managed projects for four DWS systems engineers with up to 25 clients annually.</w:t>
      </w:r>
    </w:p>
    <w:p>
      <w:pPr>
        <w:pStyle w:val="Normal"/>
        <w:numPr>
          <w:ilvl w:val="0"/>
          <w:numId w:val="5"/>
        </w:numPr>
        <w:tabs>
          <w:tab w:val="clear" w:pos="432"/>
          <w:tab w:val="left" w:pos="342" w:leader="none"/>
        </w:tabs>
        <w:ind w:hanging="540" w:start="360" w:end="-324"/>
        <w:rPr>
          <w:rFonts w:ascii="Arial" w:hAnsi="Arial" w:cs="Arial"/>
        </w:rPr>
      </w:pPr>
      <w:r>
        <w:rPr>
          <w:rFonts w:cs="Arial" w:ascii="Arial" w:hAnsi="Arial"/>
        </w:rPr>
        <w:t>Worked with each DWS client in a pre- and post-sales role to determine the resources, costs and time requirements for specific GroupWise integration projects.</w:t>
      </w:r>
    </w:p>
    <w:p>
      <w:pPr>
        <w:pStyle w:val="Normal"/>
        <w:numPr>
          <w:ilvl w:val="0"/>
          <w:numId w:val="9"/>
        </w:numPr>
        <w:tabs>
          <w:tab w:val="clear" w:pos="432"/>
          <w:tab w:val="left" w:pos="342" w:leader="none"/>
        </w:tabs>
        <w:ind w:hanging="540" w:start="360" w:end="-324"/>
        <w:rPr>
          <w:rFonts w:ascii="Arial" w:hAnsi="Arial" w:cs="Arial"/>
        </w:rPr>
      </w:pPr>
      <w:r>
        <w:rPr>
          <w:rFonts w:cs="Arial" w:ascii="Arial" w:hAnsi="Arial"/>
        </w:rPr>
        <w:t>Developed proposals for all technical consulting projects.</w:t>
      </w:r>
    </w:p>
    <w:p>
      <w:pPr>
        <w:pStyle w:val="Normal"/>
        <w:numPr>
          <w:ilvl w:val="0"/>
          <w:numId w:val="9"/>
        </w:numPr>
        <w:tabs>
          <w:tab w:val="clear" w:pos="432"/>
          <w:tab w:val="left" w:pos="342" w:leader="none"/>
        </w:tabs>
        <w:ind w:hanging="540" w:start="360" w:end="-324"/>
        <w:rPr>
          <w:rFonts w:ascii="Arial" w:hAnsi="Arial" w:cs="Arial"/>
        </w:rPr>
      </w:pPr>
      <w:r>
        <w:rPr>
          <w:rFonts w:cs="Arial" w:ascii="Arial" w:hAnsi="Arial"/>
        </w:rPr>
        <w:t>Worked together with clients in all aspects of pre-implementation, including defining the project scope, assigning all resources, roles and responsibilities, and outlining all tasks and timeframes.</w:t>
      </w:r>
    </w:p>
    <w:p>
      <w:pPr>
        <w:pStyle w:val="Normal"/>
        <w:numPr>
          <w:ilvl w:val="0"/>
          <w:numId w:val="8"/>
        </w:numPr>
        <w:tabs>
          <w:tab w:val="clear" w:pos="432"/>
          <w:tab w:val="left" w:pos="342" w:leader="none"/>
        </w:tabs>
        <w:ind w:hanging="540" w:start="360" w:end="-324"/>
        <w:rPr>
          <w:rFonts w:ascii="Arial" w:hAnsi="Arial" w:cs="Arial"/>
        </w:rPr>
      </w:pPr>
      <w:r>
        <w:rPr>
          <w:rFonts w:cs="Arial" w:ascii="Arial" w:hAnsi="Arial"/>
        </w:rPr>
        <w:t>Collaborated with clients in all aspects of project implementation, including managing day-to-day activities and leading weekly status meetings.</w:t>
      </w:r>
    </w:p>
    <w:p>
      <w:pPr>
        <w:pStyle w:val="Normal"/>
        <w:numPr>
          <w:ilvl w:val="0"/>
          <w:numId w:val="8"/>
        </w:numPr>
        <w:tabs>
          <w:tab w:val="clear" w:pos="432"/>
          <w:tab w:val="left" w:pos="342" w:leader="none"/>
        </w:tabs>
        <w:ind w:hanging="540" w:start="360" w:end="-324"/>
        <w:rPr>
          <w:rFonts w:ascii="Arial" w:hAnsi="Arial" w:cs="Arial"/>
        </w:rPr>
      </w:pPr>
      <w:r>
        <w:rPr>
          <w:rFonts w:cs="Arial" w:ascii="Arial" w:hAnsi="Arial"/>
        </w:rPr>
        <w:t>Launched the San Francisco office of DWS in October 1998, supporting over 15 Bay Area clients.</w:t>
      </w:r>
      <w:r>
        <w:br w:type="page"/>
      </w:r>
    </w:p>
    <w:p>
      <w:pPr>
        <w:pStyle w:val="BodyText"/>
        <w:tabs>
          <w:tab w:val="clear" w:pos="432"/>
          <w:tab w:val="left" w:pos="4140" w:leader="none"/>
          <w:tab w:val="left" w:pos="7920" w:leader="none"/>
        </w:tabs>
        <w:ind w:start="-180" w:end="-324"/>
        <w:rPr>
          <w:rFonts w:ascii="Arial" w:hAnsi="Arial" w:cs="Arial"/>
          <w:b/>
          <w:bCs/>
        </w:rPr>
      </w:pPr>
      <w:r>
        <w:rPr>
          <w:rFonts w:cs="Arial" w:ascii="Arial" w:hAnsi="Arial"/>
          <w:b/>
          <w:bCs/>
        </w:rPr>
        <w:t>Systems Engineer</w:t>
        <w:tab/>
        <w:t xml:space="preserve">                            </w:t>
        <w:tab/>
        <w:tab/>
        <w:tab/>
        <w:t>1/96 – 12/97</w:t>
      </w:r>
    </w:p>
    <w:p>
      <w:pPr>
        <w:pStyle w:val="Normal"/>
        <w:ind w:start="-180" w:end="0"/>
        <w:rPr>
          <w:rFonts w:ascii="Arial" w:hAnsi="Arial" w:cs="Arial"/>
          <w:b/>
          <w:bCs/>
          <w:i/>
          <w:i/>
          <w:iCs/>
        </w:rPr>
      </w:pPr>
      <w:r>
        <w:rPr>
          <w:rFonts w:cs="Arial" w:ascii="Arial" w:hAnsi="Arial"/>
          <w:b/>
          <w:bCs/>
          <w:i/>
          <w:iCs/>
        </w:rPr>
        <w:t>DWS, Inc. – Boston, MA</w:t>
      </w:r>
    </w:p>
    <w:p>
      <w:pPr>
        <w:pStyle w:val="Heading2"/>
        <w:numPr>
          <w:ilvl w:val="0"/>
          <w:numId w:val="3"/>
        </w:numPr>
        <w:tabs>
          <w:tab w:val="clear" w:pos="432"/>
          <w:tab w:val="left" w:pos="342" w:leader="none"/>
        </w:tabs>
        <w:ind w:hanging="540" w:start="360" w:end="-324"/>
        <w:rPr>
          <w:rFonts w:ascii="Arial" w:hAnsi="Arial" w:cs="Arial"/>
          <w:b w:val="false"/>
        </w:rPr>
      </w:pPr>
      <w:r>
        <w:rPr>
          <w:rFonts w:cs="Arial" w:ascii="Arial" w:hAnsi="Arial"/>
          <w:b w:val="false"/>
        </w:rPr>
        <w:t>Provided technical consulting on the installation, configuration and ongoing maintenance of Novell GroupWise for all DWS clients.</w:t>
      </w:r>
    </w:p>
    <w:p>
      <w:pPr>
        <w:pStyle w:val="Heading2"/>
        <w:numPr>
          <w:ilvl w:val="0"/>
          <w:numId w:val="3"/>
        </w:numPr>
        <w:tabs>
          <w:tab w:val="clear" w:pos="432"/>
          <w:tab w:val="left" w:pos="342" w:leader="none"/>
        </w:tabs>
        <w:ind w:hanging="540" w:start="360" w:end="-324"/>
        <w:rPr>
          <w:rFonts w:ascii="Arial" w:hAnsi="Arial" w:cs="Arial"/>
          <w:b w:val="false"/>
        </w:rPr>
      </w:pPr>
      <w:r>
        <w:rPr>
          <w:rFonts w:cs="Arial" w:ascii="Arial" w:hAnsi="Arial"/>
          <w:b w:val="false"/>
        </w:rPr>
        <w:t>Met with all individuals involved in the collaborative process to determine the best design strategy for implementing Novell GroupWise.</w:t>
      </w:r>
    </w:p>
    <w:p>
      <w:pPr>
        <w:pStyle w:val="BodyText"/>
        <w:tabs>
          <w:tab w:val="clear" w:pos="432"/>
          <w:tab w:val="left" w:pos="4140" w:leader="none"/>
          <w:tab w:val="left" w:pos="7920" w:leader="none"/>
        </w:tabs>
        <w:ind w:start="-180" w:end="-324"/>
        <w:rPr>
          <w:rFonts w:ascii="Arial" w:hAnsi="Arial" w:cs="Arial"/>
          <w:b/>
        </w:rPr>
      </w:pPr>
      <w:r>
        <w:rPr>
          <w:rFonts w:cs="Arial" w:ascii="Arial" w:hAnsi="Arial"/>
          <w:b/>
        </w:rPr>
      </w:r>
    </w:p>
    <w:p>
      <w:pPr>
        <w:pStyle w:val="Heading6"/>
        <w:tabs>
          <w:tab w:val="clear" w:pos="432"/>
          <w:tab w:val="left" w:pos="4140" w:leader="none"/>
          <w:tab w:val="left" w:pos="7920" w:leader="none"/>
        </w:tabs>
        <w:ind w:start="-180" w:end="-324"/>
        <w:rPr>
          <w:rFonts w:ascii="Arial" w:hAnsi="Arial" w:cs="Arial"/>
          <w:b/>
          <w:i w:val="false"/>
          <w:i w:val="false"/>
        </w:rPr>
      </w:pPr>
      <w:r>
        <w:rPr>
          <w:rFonts w:cs="Arial" w:ascii="Arial" w:hAnsi="Arial"/>
          <w:b/>
          <w:i w:val="false"/>
        </w:rPr>
        <w:t>Quality Assurance Analyst</w:t>
        <w:tab/>
        <w:t xml:space="preserve">  </w:t>
        <w:tab/>
        <w:tab/>
        <w:tab/>
        <w:t>1/95 – 1/96</w:t>
      </w:r>
    </w:p>
    <w:p>
      <w:pPr>
        <w:pStyle w:val="Normal"/>
        <w:ind w:start="-180" w:end="0"/>
        <w:rPr>
          <w:rFonts w:ascii="Arial" w:hAnsi="Arial" w:cs="Arial"/>
          <w:b/>
          <w:bCs/>
          <w:i/>
          <w:i/>
          <w:iCs/>
        </w:rPr>
      </w:pPr>
      <w:r>
        <w:rPr>
          <w:rFonts w:cs="Arial" w:ascii="Arial" w:hAnsi="Arial"/>
          <w:b/>
          <w:bCs/>
          <w:i/>
          <w:iCs/>
        </w:rPr>
        <w:t>The New England – Boston, MA</w:t>
      </w:r>
    </w:p>
    <w:p>
      <w:pPr>
        <w:pStyle w:val="BodyText"/>
        <w:numPr>
          <w:ilvl w:val="0"/>
          <w:numId w:val="2"/>
        </w:numPr>
        <w:tabs>
          <w:tab w:val="clear" w:pos="432"/>
          <w:tab w:val="left" w:pos="360" w:leader="none"/>
          <w:tab w:val="left" w:pos="4140" w:leader="none"/>
          <w:tab w:val="left" w:pos="7920" w:leader="none"/>
        </w:tabs>
        <w:ind w:hanging="540" w:start="360" w:end="-324"/>
        <w:rPr>
          <w:rFonts w:ascii="Arial" w:hAnsi="Arial" w:cs="Arial"/>
          <w:b/>
          <w:u w:val="single"/>
        </w:rPr>
      </w:pPr>
      <w:r>
        <w:rPr>
          <w:rFonts w:cs="Arial" w:ascii="Arial" w:hAnsi="Arial"/>
        </w:rPr>
        <w:t>Promoted to the systems testing department of New England Annuities (NEA) to analyze and test various enhancements to our client financial system to ensure its compatibility with NEA production needs.</w:t>
      </w:r>
    </w:p>
    <w:p>
      <w:pPr>
        <w:pStyle w:val="BodyText"/>
        <w:tabs>
          <w:tab w:val="clear" w:pos="432"/>
          <w:tab w:val="left" w:pos="4140" w:leader="none"/>
          <w:tab w:val="left" w:pos="7920" w:leader="none"/>
        </w:tabs>
        <w:ind w:start="-180" w:end="-324"/>
        <w:rPr>
          <w:rFonts w:ascii="Arial" w:hAnsi="Arial" w:cs="Arial"/>
          <w:b/>
          <w:u w:val="single"/>
        </w:rPr>
      </w:pPr>
      <w:r>
        <w:rPr>
          <w:rFonts w:cs="Arial" w:ascii="Arial" w:hAnsi="Arial"/>
          <w:b/>
          <w:u w:val="single"/>
        </w:rPr>
      </w:r>
    </w:p>
    <w:p>
      <w:pPr>
        <w:pStyle w:val="Heading6"/>
        <w:tabs>
          <w:tab w:val="clear" w:pos="432"/>
          <w:tab w:val="left" w:pos="4140" w:leader="none"/>
          <w:tab w:val="left" w:pos="7920" w:leader="none"/>
        </w:tabs>
        <w:ind w:start="-180" w:end="-324"/>
        <w:rPr>
          <w:rFonts w:ascii="Arial" w:hAnsi="Arial" w:cs="Arial"/>
          <w:b/>
          <w:i w:val="false"/>
          <w:i w:val="false"/>
        </w:rPr>
      </w:pPr>
      <w:r>
        <w:rPr>
          <w:rFonts w:cs="Arial" w:ascii="Arial" w:hAnsi="Arial"/>
          <w:b/>
          <w:i w:val="false"/>
        </w:rPr>
        <w:t>Customer Service Representative</w:t>
        <w:tab/>
        <w:tab/>
        <w:tab/>
        <w:tab/>
        <w:t>11/93 – 1/95</w:t>
      </w:r>
    </w:p>
    <w:p>
      <w:pPr>
        <w:pStyle w:val="Normal"/>
        <w:ind w:start="-180" w:end="0"/>
        <w:rPr>
          <w:rFonts w:ascii="Arial" w:hAnsi="Arial" w:cs="Arial"/>
          <w:b/>
          <w:bCs/>
          <w:i/>
          <w:i/>
          <w:iCs/>
        </w:rPr>
      </w:pPr>
      <w:r>
        <w:rPr>
          <w:rFonts w:cs="Arial" w:ascii="Arial" w:hAnsi="Arial"/>
          <w:b/>
          <w:bCs/>
          <w:i/>
          <w:iCs/>
        </w:rPr>
        <w:t>The New England – Boston, MA</w:t>
      </w:r>
    </w:p>
    <w:p>
      <w:pPr>
        <w:pStyle w:val="Heading9"/>
        <w:ind w:start="-180" w:end="-324"/>
        <w:rPr>
          <w:rFonts w:ascii="Arial" w:hAnsi="Arial" w:cs="Arial"/>
          <w:b w:val="false"/>
          <w:bCs/>
          <w:i/>
          <w:i/>
          <w:iCs/>
        </w:rPr>
      </w:pPr>
      <w:r>
        <w:rPr>
          <w:rFonts w:cs="Arial" w:ascii="Arial" w:hAnsi="Arial"/>
          <w:b w:val="false"/>
          <w:bCs/>
          <w:i/>
          <w:iCs/>
        </w:rPr>
      </w:r>
    </w:p>
    <w:p>
      <w:pPr>
        <w:pStyle w:val="Heading9"/>
        <w:ind w:start="-180" w:end="-324"/>
        <w:rPr>
          <w:rFonts w:ascii="Arial" w:hAnsi="Arial" w:cs="Arial"/>
        </w:rPr>
      </w:pPr>
      <w:r>
        <w:rPr>
          <w:rFonts w:cs="Arial" w:ascii="Arial" w:hAnsi="Arial"/>
        </w:rPr>
        <w:t>Technical Experience</w:t>
      </w:r>
    </w:p>
    <w:p>
      <w:pPr>
        <w:pStyle w:val="Normal"/>
        <w:ind w:start="-180" w:end="-324"/>
        <w:rPr/>
      </w:pPr>
      <w:r>
        <w:rPr>
          <w:rFonts w:cs="Arial" w:ascii="Arial" w:hAnsi="Arial"/>
          <w:b/>
        </w:rPr>
        <w:t>Technical familiarity with the following languages, software and operating systems</w:t>
      </w:r>
      <w:r>
        <w:rPr>
          <w:rFonts w:cs="Arial" w:ascii="Arial" w:hAnsi="Arial"/>
        </w:rPr>
        <w:t xml:space="preserve">: </w:t>
      </w:r>
    </w:p>
    <w:p>
      <w:pPr>
        <w:pStyle w:val="Normal"/>
        <w:ind w:start="-180" w:end="-324"/>
        <w:rPr>
          <w:rFonts w:ascii="Arial" w:hAnsi="Arial" w:cs="Arial"/>
        </w:rPr>
      </w:pPr>
      <w:r>
        <w:rPr>
          <w:rFonts w:cs="Arial" w:ascii="Arial" w:hAnsi="Arial"/>
        </w:rPr>
        <w:t>HTML, ASP, JSP, XML, Java, Javascript, Epicentric Portal Server 3.0, Plumtree Corporate Portal, BEA Weblogic Server, Netscape Enterprise Web Server, Windows Internet Information Server, Oracle 8i, Solaris 7, Windows NT 4.0 and 2000 Server, NetWare Server 5.0, 4.x and 3.1x</w:t>
      </w:r>
    </w:p>
    <w:p>
      <w:pPr>
        <w:pStyle w:val="Normal"/>
        <w:ind w:start="-180" w:end="-324"/>
        <w:rPr>
          <w:rFonts w:ascii="Arial" w:hAnsi="Arial" w:cs="Arial"/>
        </w:rPr>
      </w:pPr>
      <w:r>
        <w:rPr>
          <w:rFonts w:cs="Arial" w:ascii="Arial" w:hAnsi="Arial"/>
        </w:rPr>
      </w:r>
    </w:p>
    <w:p>
      <w:pPr>
        <w:pStyle w:val="Normal"/>
        <w:ind w:start="-180" w:end="-324"/>
        <w:rPr>
          <w:rFonts w:ascii="Arial" w:hAnsi="Arial" w:cs="Arial"/>
          <w:b/>
          <w:bCs/>
        </w:rPr>
      </w:pPr>
      <w:r>
        <w:rPr>
          <w:rFonts w:cs="Arial" w:ascii="Arial" w:hAnsi="Arial"/>
          <w:b/>
          <w:bCs/>
        </w:rPr>
        <w:t>Professional experience with the following software:</w:t>
      </w:r>
    </w:p>
    <w:p>
      <w:pPr>
        <w:pStyle w:val="Normal"/>
        <w:ind w:start="-180" w:end="-324"/>
        <w:rPr>
          <w:rFonts w:ascii="Arial" w:hAnsi="Arial" w:cs="Arial"/>
        </w:rPr>
      </w:pPr>
      <w:r>
        <w:rPr>
          <w:rFonts w:cs="Arial" w:ascii="Arial" w:hAnsi="Arial"/>
        </w:rPr>
        <w:t>Microsoft Project 98 and 2000, Microsoft Office (Outlook, Word, Excel, Powerpoint, Access), Visio 2000, GroupWise 5.5, Perforce SCM, Bugzilla bug database and various Internet communications software</w:t>
      </w:r>
    </w:p>
    <w:p>
      <w:pPr>
        <w:pStyle w:val="Normal"/>
        <w:ind w:start="-180" w:end="-324"/>
        <w:rPr>
          <w:rFonts w:ascii="Arial" w:hAnsi="Arial" w:cs="Arial"/>
          <w:b/>
        </w:rPr>
      </w:pPr>
      <w:r>
        <w:rPr>
          <w:rFonts w:cs="Arial" w:ascii="Arial" w:hAnsi="Arial"/>
          <w:b/>
        </w:rPr>
      </w:r>
    </w:p>
    <w:p>
      <w:pPr>
        <w:pStyle w:val="Normal"/>
        <w:ind w:start="-180" w:end="-324"/>
        <w:rPr>
          <w:rFonts w:ascii="Arial" w:hAnsi="Arial" w:cs="Arial"/>
          <w:b/>
        </w:rPr>
      </w:pPr>
      <w:r>
        <w:rPr>
          <w:rFonts w:cs="Arial" w:ascii="Arial" w:hAnsi="Arial"/>
          <w:b/>
        </w:rPr>
        <w:t xml:space="preserve">Industry Certifications: </w:t>
      </w:r>
    </w:p>
    <w:p>
      <w:pPr>
        <w:pStyle w:val="Normal"/>
        <w:ind w:start="-180" w:end="-324"/>
        <w:rPr>
          <w:rFonts w:ascii="Arial" w:hAnsi="Arial" w:cs="Arial"/>
        </w:rPr>
      </w:pPr>
      <w:r>
        <w:rPr>
          <w:rFonts w:cs="Arial" w:ascii="Arial" w:hAnsi="Arial"/>
        </w:rPr>
        <w:t>Certified Novell Engineer (CNE): GroupWise 4.1 and 5.x; NetWare 3.x, 4.x, and 5.0</w:t>
      </w:r>
    </w:p>
    <w:p>
      <w:pPr>
        <w:pStyle w:val="Normal"/>
        <w:ind w:start="-180" w:end="-324"/>
        <w:jc w:val="center"/>
        <w:rPr>
          <w:rFonts w:ascii="Arial" w:hAnsi="Arial" w:cs="Arial"/>
          <w:b/>
          <w:sz w:val="22"/>
        </w:rPr>
      </w:pPr>
      <w:r>
        <w:rPr>
          <w:rFonts w:cs="Arial" w:ascii="Arial" w:hAnsi="Arial"/>
          <w:b/>
          <w:sz w:val="22"/>
        </w:rPr>
      </w:r>
    </w:p>
    <w:p>
      <w:pPr>
        <w:pStyle w:val="Heading9"/>
        <w:ind w:start="-180" w:end="-324"/>
        <w:rPr>
          <w:rFonts w:ascii="Arial" w:hAnsi="Arial" w:cs="Arial"/>
        </w:rPr>
      </w:pPr>
      <w:r>
        <w:rPr>
          <w:rFonts w:cs="Arial" w:ascii="Arial" w:hAnsi="Arial"/>
        </w:rPr>
        <w:t>Education</w:t>
      </w:r>
    </w:p>
    <w:p>
      <w:pPr>
        <w:pStyle w:val="Normal"/>
        <w:ind w:start="-180" w:end="-324"/>
        <w:rPr/>
      </w:pPr>
      <w:r>
        <w:rPr>
          <w:rFonts w:cs="Arial" w:ascii="Arial" w:hAnsi="Arial"/>
          <w:b/>
        </w:rPr>
        <w:t xml:space="preserve">Harvard Extension School of Graduate Studies: </w:t>
      </w:r>
      <w:r>
        <w:rPr>
          <w:rFonts w:cs="Arial" w:ascii="Arial" w:hAnsi="Arial"/>
        </w:rPr>
        <w:t>Cambridge, MA</w:t>
      </w:r>
    </w:p>
    <w:p>
      <w:pPr>
        <w:pStyle w:val="Normal"/>
        <w:ind w:start="-180" w:end="-324"/>
        <w:rPr>
          <w:rFonts w:ascii="Arial" w:hAnsi="Arial" w:cs="Arial"/>
        </w:rPr>
      </w:pPr>
      <w:r>
        <w:rPr>
          <w:rFonts w:cs="Arial" w:ascii="Arial" w:hAnsi="Arial"/>
        </w:rPr>
        <w:tab/>
        <w:t>Electronic Communication as a Management Tool</w:t>
        <w:tab/>
        <w:t>Spring 1997</w:t>
      </w:r>
    </w:p>
    <w:p>
      <w:pPr>
        <w:pStyle w:val="Normal"/>
        <w:ind w:start="-180" w:end="-324"/>
        <w:rPr>
          <w:rFonts w:ascii="Arial" w:hAnsi="Arial" w:cs="Arial"/>
        </w:rPr>
      </w:pPr>
      <w:r>
        <w:rPr>
          <w:rFonts w:eastAsia="Arial" w:cs="Arial" w:ascii="Arial" w:hAnsi="Arial"/>
        </w:rPr>
        <w:t xml:space="preserve">   </w:t>
      </w:r>
      <w:r>
        <w:rPr>
          <w:rFonts w:cs="Arial" w:ascii="Arial" w:hAnsi="Arial"/>
        </w:rPr>
        <w:t xml:space="preserve">Introduction to Java Programming </w:t>
        <w:tab/>
        <w:tab/>
        <w:tab/>
        <w:tab/>
        <w:t>Spring 1998</w:t>
      </w:r>
    </w:p>
    <w:p>
      <w:pPr>
        <w:pStyle w:val="Normal"/>
        <w:ind w:start="-180" w:end="-324"/>
        <w:rPr>
          <w:rFonts w:ascii="Arial" w:hAnsi="Arial" w:cs="Arial"/>
          <w:b/>
        </w:rPr>
      </w:pPr>
      <w:r>
        <w:rPr>
          <w:rFonts w:cs="Arial" w:ascii="Arial" w:hAnsi="Arial"/>
          <w:b/>
        </w:rPr>
      </w:r>
    </w:p>
    <w:p>
      <w:pPr>
        <w:pStyle w:val="Normal"/>
        <w:ind w:start="-180" w:end="-324"/>
        <w:rPr/>
      </w:pPr>
      <w:r>
        <w:rPr>
          <w:rFonts w:cs="Arial" w:ascii="Arial" w:hAnsi="Arial"/>
          <w:b/>
        </w:rPr>
        <w:t xml:space="preserve">Trinity College: </w:t>
      </w:r>
      <w:r>
        <w:rPr>
          <w:rFonts w:cs="Arial" w:ascii="Arial" w:hAnsi="Arial"/>
        </w:rPr>
        <w:t>Hartford, CT</w:t>
      </w:r>
    </w:p>
    <w:p>
      <w:pPr>
        <w:pStyle w:val="Normal"/>
        <w:ind w:start="-180" w:end="-324"/>
        <w:rPr>
          <w:rFonts w:ascii="Arial" w:hAnsi="Arial" w:cs="Arial"/>
        </w:rPr>
      </w:pPr>
      <w:r>
        <w:rPr>
          <w:rFonts w:cs="Arial" w:ascii="Arial" w:hAnsi="Arial"/>
        </w:rPr>
        <w:tab/>
        <w:t>Bachelor of Arts in Economics, May 1992</w:t>
        <w:tab/>
        <w:t>Minor: Computer Science</w:t>
        <w:tab/>
        <w:t>Honors: Faculty Honors List</w:t>
      </w:r>
    </w:p>
    <w:p>
      <w:pPr>
        <w:pStyle w:val="Normal"/>
        <w:ind w:start="-180" w:end="-324"/>
        <w:rPr>
          <w:rFonts w:ascii="Arial" w:hAnsi="Arial" w:cs="Arial"/>
        </w:rPr>
      </w:pPr>
      <w:r>
        <w:rPr>
          <w:rFonts w:cs="Arial" w:ascii="Arial" w:hAnsi="Arial"/>
        </w:rPr>
      </w:r>
    </w:p>
    <w:p>
      <w:pPr>
        <w:pStyle w:val="Normal"/>
        <w:ind w:start="-180" w:end="-324"/>
        <w:rPr/>
      </w:pPr>
      <w:r>
        <w:rPr>
          <w:rFonts w:cs="Arial" w:ascii="Arial" w:hAnsi="Arial"/>
          <w:b/>
        </w:rPr>
        <w:t xml:space="preserve">University College Galway: </w:t>
      </w:r>
      <w:r>
        <w:rPr>
          <w:rFonts w:cs="Arial" w:ascii="Arial" w:hAnsi="Arial"/>
        </w:rPr>
        <w:t xml:space="preserve">Galway, Ireland </w:t>
        <w:tab/>
        <w:tab/>
        <w:tab/>
        <w:t>Spring 1991</w:t>
      </w:r>
    </w:p>
    <w:p>
      <w:pPr>
        <w:pStyle w:val="Normal"/>
        <w:ind w:start="-360" w:end="-720"/>
        <w:jc w:val="center"/>
        <w:rPr>
          <w:rFonts w:ascii="Arial" w:hAnsi="Arial" w:cs="Arial"/>
        </w:rPr>
      </w:pPr>
      <w:r>
        <w:rPr>
          <w:rFonts w:cs="Arial" w:ascii="Arial" w:hAnsi="Arial"/>
        </w:rPr>
      </w:r>
    </w:p>
    <w:p>
      <w:pPr>
        <w:pStyle w:val="Normal"/>
        <w:ind w:start="-360" w:end="-720"/>
        <w:jc w:val="center"/>
        <w:rPr>
          <w:rFonts w:ascii="Arial" w:hAnsi="Arial" w:cs="Arial"/>
          <w:b/>
          <w:smallCaps/>
          <w:sz w:val="18"/>
        </w:rPr>
      </w:pPr>
      <w:r>
        <w:rPr>
          <w:rFonts w:cs="Arial" w:ascii="Arial" w:hAnsi="Arial"/>
          <w:b/>
          <w:smallCaps/>
          <w:sz w:val="18"/>
        </w:rPr>
        <w:t>References available on request</w:t>
      </w:r>
    </w:p>
    <w:p>
      <w:pPr>
        <w:pStyle w:val="Normal"/>
        <w:rPr>
          <w:rFonts w:ascii="Arial" w:hAnsi="Arial" w:cs="Arial"/>
          <w:b/>
          <w:smallCaps/>
          <w:sz w:val="18"/>
        </w:rPr>
      </w:pPr>
      <w:r>
        <w:rPr>
          <w:rFonts w:cs="Arial" w:ascii="Arial" w:hAnsi="Arial"/>
          <w:b/>
          <w:smallCaps/>
          <w:sz w:val="18"/>
        </w:rPr>
      </w:r>
    </w:p>
    <w:p>
      <w:pPr>
        <w:pStyle w:val="Normal"/>
        <w:ind w:start="-360" w:end="-594"/>
        <w:rPr>
          <w:rFonts w:ascii="Arial" w:hAnsi="Arial" w:cs="Arial"/>
          <w:b/>
          <w:sz w:val="22"/>
          <w:u w:val="single"/>
        </w:rPr>
      </w:pPr>
      <w:r>
        <w:rPr>
          <w:rFonts w:cs="Arial" w:ascii="Arial" w:hAnsi="Arial"/>
          <w:b/>
          <w:sz w:val="22"/>
          <w:u w:val="single"/>
        </w:rPr>
      </w:r>
    </w:p>
    <w:p>
      <w:pPr>
        <w:pStyle w:val="Normal"/>
        <w:ind w:start="-360" w:end="-594"/>
        <w:rPr>
          <w:rFonts w:ascii="Arial" w:hAnsi="Arial" w:cs="Arial"/>
          <w:b/>
          <w:sz w:val="22"/>
          <w:u w:val="single"/>
        </w:rPr>
      </w:pPr>
      <w:r>
        <w:rPr>
          <w:rFonts w:cs="Arial" w:ascii="Arial" w:hAnsi="Arial"/>
          <w:b/>
          <w:sz w:val="22"/>
          <w:u w:val="single"/>
        </w:rPr>
      </w:r>
    </w:p>
    <w:p>
      <w:pPr>
        <w:pStyle w:val="Normal"/>
        <w:ind w:start="-360" w:end="-720"/>
        <w:jc w:val="center"/>
        <w:rPr>
          <w:b/>
          <w:smallCaps/>
          <w:sz w:val="18"/>
          <w:u w:val="single"/>
        </w:rPr>
      </w:pPr>
      <w:r>
        <w:rPr>
          <w:b/>
          <w:smallCaps/>
          <w:sz w:val="18"/>
          <w:u w:val="single"/>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40"/>
        </w:tabs>
        <w:ind w:start="540" w:hanging="360"/>
      </w:pPr>
      <w:rPr>
        <w:rFonts w:ascii="Symbol" w:hAnsi="Symbol" w:cs="Symbol" w:hint="default"/>
      </w:rPr>
    </w:lvl>
  </w:abstractNum>
  <w:abstractNum w:abstractNumId="3">
    <w:lvl w:ilvl="0">
      <w:start w:val="1"/>
      <w:numFmt w:val="bullet"/>
      <w:lvlText w:val=""/>
      <w:lvlJc w:val="start"/>
      <w:pPr>
        <w:tabs>
          <w:tab w:val="num" w:pos="432"/>
        </w:tabs>
        <w:ind w:start="360" w:hanging="360"/>
      </w:pPr>
      <w:rPr>
        <w:rFonts w:ascii="Symbol" w:hAnsi="Symbol" w:cs="Symbol" w:hint="default"/>
      </w:rPr>
    </w:lvl>
  </w:abstractNum>
  <w:abstractNum w:abstractNumId="4">
    <w:lvl w:ilvl="0">
      <w:start w:val="1"/>
      <w:numFmt w:val="bullet"/>
      <w:lvlText w:val=""/>
      <w:lvlJc w:val="start"/>
      <w:pPr>
        <w:tabs>
          <w:tab w:val="num" w:pos="540"/>
        </w:tabs>
        <w:ind w:start="540" w:hanging="360"/>
      </w:pPr>
      <w:rPr>
        <w:rFonts w:ascii="Symbol" w:hAnsi="Symbol" w:cs="Symbol" w:hint="default"/>
      </w:rPr>
    </w:lvl>
  </w:abstractNum>
  <w:abstractNum w:abstractNumId="5">
    <w:lvl w:ilvl="0">
      <w:start w:val="1"/>
      <w:numFmt w:val="bullet"/>
      <w:lvlText w:val=""/>
      <w:lvlJc w:val="start"/>
      <w:pPr>
        <w:tabs>
          <w:tab w:val="num" w:pos="432"/>
        </w:tabs>
        <w:ind w:start="360" w:hanging="360"/>
      </w:pPr>
      <w:rPr>
        <w:rFonts w:ascii="Symbol" w:hAnsi="Symbol" w:cs="Symbol" w:hint="default"/>
      </w:rPr>
    </w:lvl>
  </w:abstractNum>
  <w:abstractNum w:abstractNumId="6">
    <w:lvl w:ilvl="0">
      <w:start w:val="1"/>
      <w:numFmt w:val="bullet"/>
      <w:lvlText w:val=""/>
      <w:lvlJc w:val="start"/>
      <w:pPr>
        <w:tabs>
          <w:tab w:val="num" w:pos="540"/>
        </w:tabs>
        <w:ind w:start="540" w:hanging="360"/>
      </w:pPr>
      <w:rPr>
        <w:rFonts w:ascii="Symbol" w:hAnsi="Symbol" w:cs="Symbol" w:hint="default"/>
      </w:rPr>
    </w:lvl>
  </w:abstractNum>
  <w:abstractNum w:abstractNumId="7">
    <w:lvl w:ilvl="0">
      <w:start w:val="1"/>
      <w:numFmt w:val="bullet"/>
      <w:lvlText w:val=""/>
      <w:lvlJc w:val="start"/>
      <w:pPr>
        <w:tabs>
          <w:tab w:val="num" w:pos="540"/>
        </w:tabs>
        <w:ind w:start="540" w:hanging="360"/>
      </w:pPr>
      <w:rPr>
        <w:rFonts w:ascii="Symbol" w:hAnsi="Symbol" w:cs="Symbol" w:hint="default"/>
      </w:rPr>
    </w:lvl>
  </w:abstractNum>
  <w:abstractNum w:abstractNumId="8">
    <w:lvl w:ilvl="0">
      <w:start w:val="1"/>
      <w:numFmt w:val="bullet"/>
      <w:lvlText w:val=""/>
      <w:lvlJc w:val="start"/>
      <w:pPr>
        <w:tabs>
          <w:tab w:val="num" w:pos="432"/>
        </w:tabs>
        <w:ind w:start="360" w:hanging="360"/>
      </w:pPr>
      <w:rPr>
        <w:rFonts w:ascii="Symbol" w:hAnsi="Symbol" w:cs="Symbol" w:hint="default"/>
      </w:rPr>
    </w:lvl>
  </w:abstractNum>
  <w:abstractNum w:abstractNumId="9">
    <w:lvl w:ilvl="0">
      <w:start w:val="1"/>
      <w:numFmt w:val="bullet"/>
      <w:lvlText w:val=""/>
      <w:lvlJc w:val="start"/>
      <w:pPr>
        <w:tabs>
          <w:tab w:val="num" w:pos="432"/>
        </w:tabs>
        <w:ind w:start="360" w:hanging="360"/>
      </w:pPr>
      <w:rPr>
        <w:rFonts w:ascii="Symbol" w:hAnsi="Symbol" w:cs="Symbol" w:hint="default"/>
      </w:rPr>
    </w:lvl>
  </w:abstractNum>
  <w:abstractNum w:abstractNumId="10">
    <w:lvl w:ilvl="0">
      <w:start w:val="1"/>
      <w:numFmt w:val="bullet"/>
      <w:lvlText w:val=""/>
      <w:lvlJc w:val="start"/>
      <w:pPr>
        <w:tabs>
          <w:tab w:val="num" w:pos="540"/>
        </w:tabs>
        <w:ind w:start="5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32"/>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single" w:sz="6" w:space="1" w:color="000000"/>
      </w:pBdr>
      <w:ind w:hanging="0" w:start="-108" w:end="-594"/>
      <w:outlineLvl w:val="0"/>
    </w:pPr>
    <w:rPr>
      <w:b/>
      <w:sz w:val="22"/>
      <w:u w:val="single"/>
    </w:rPr>
  </w:style>
  <w:style w:type="paragraph" w:styleId="Heading2">
    <w:name w:val="heading 2"/>
    <w:basedOn w:val="Normal"/>
    <w:next w:val="Normal"/>
    <w:qFormat/>
    <w:pPr>
      <w:keepNext w:val="true"/>
      <w:numPr>
        <w:ilvl w:val="1"/>
        <w:numId w:val="1"/>
      </w:numPr>
      <w:ind w:hanging="0" w:start="-108" w:end="-594"/>
      <w:outlineLvl w:val="1"/>
    </w:pPr>
    <w:rPr>
      <w:b/>
    </w:rPr>
  </w:style>
  <w:style w:type="paragraph" w:styleId="Heading3">
    <w:name w:val="heading 3"/>
    <w:basedOn w:val="Normal"/>
    <w:next w:val="Normal"/>
    <w:qFormat/>
    <w:pPr>
      <w:keepNext w:val="true"/>
      <w:numPr>
        <w:ilvl w:val="2"/>
        <w:numId w:val="1"/>
      </w:numPr>
      <w:ind w:hanging="0" w:start="0" w:end="-108"/>
      <w:outlineLvl w:val="2"/>
    </w:pPr>
    <w:rPr>
      <w:b/>
    </w:rPr>
  </w:style>
  <w:style w:type="paragraph" w:styleId="Heading4">
    <w:name w:val="heading 4"/>
    <w:basedOn w:val="Normal"/>
    <w:next w:val="Normal"/>
    <w:qFormat/>
    <w:pPr>
      <w:keepNext w:val="true"/>
      <w:numPr>
        <w:ilvl w:val="3"/>
        <w:numId w:val="1"/>
      </w:numPr>
      <w:ind w:hanging="0" w:start="-108" w:end="-108"/>
      <w:outlineLvl w:val="3"/>
    </w:pPr>
    <w:rPr>
      <w:b/>
    </w:rPr>
  </w:style>
  <w:style w:type="paragraph" w:styleId="Heading5">
    <w:name w:val="heading 5"/>
    <w:basedOn w:val="Normal"/>
    <w:next w:val="Normal"/>
    <w:qFormat/>
    <w:pPr>
      <w:keepNext w:val="true"/>
      <w:numPr>
        <w:ilvl w:val="4"/>
        <w:numId w:val="1"/>
      </w:numPr>
      <w:ind w:hanging="0" w:start="-108" w:end="-108"/>
      <w:outlineLvl w:val="4"/>
    </w:pPr>
    <w:rPr>
      <w:b/>
      <w:sz w:val="22"/>
    </w:rPr>
  </w:style>
  <w:style w:type="paragraph" w:styleId="Heading6">
    <w:name w:val="heading 6"/>
    <w:basedOn w:val="Normal"/>
    <w:next w:val="Normal"/>
    <w:qFormat/>
    <w:pPr>
      <w:keepNext w:val="true"/>
      <w:numPr>
        <w:ilvl w:val="5"/>
        <w:numId w:val="1"/>
      </w:numPr>
      <w:ind w:hanging="0" w:start="-108" w:end="0"/>
      <w:outlineLvl w:val="5"/>
    </w:pPr>
    <w:rPr>
      <w:i/>
    </w:rPr>
  </w:style>
  <w:style w:type="paragraph" w:styleId="Heading7">
    <w:name w:val="heading 7"/>
    <w:basedOn w:val="Normal"/>
    <w:next w:val="Normal"/>
    <w:qFormat/>
    <w:pPr>
      <w:keepNext w:val="true"/>
      <w:numPr>
        <w:ilvl w:val="6"/>
        <w:numId w:val="1"/>
      </w:numPr>
      <w:ind w:hanging="0" w:start="-108" w:end="0"/>
      <w:outlineLvl w:val="6"/>
    </w:pPr>
    <w:rPr>
      <w:b/>
    </w:rPr>
  </w:style>
  <w:style w:type="paragraph" w:styleId="Heading8">
    <w:name w:val="heading 8"/>
    <w:basedOn w:val="Normal"/>
    <w:next w:val="Normal"/>
    <w:qFormat/>
    <w:pPr>
      <w:keepNext w:val="true"/>
      <w:numPr>
        <w:ilvl w:val="7"/>
        <w:numId w:val="1"/>
      </w:numPr>
      <w:pBdr>
        <w:bottom w:val="single" w:sz="6" w:space="1" w:color="000000"/>
      </w:pBdr>
      <w:ind w:hanging="0" w:start="-360" w:end="-594"/>
      <w:outlineLvl w:val="7"/>
    </w:pPr>
    <w:rPr>
      <w:b/>
      <w:sz w:val="22"/>
    </w:rPr>
  </w:style>
  <w:style w:type="paragraph" w:styleId="Heading9">
    <w:name w:val="heading 9"/>
    <w:basedOn w:val="Normal"/>
    <w:next w:val="Normal"/>
    <w:qFormat/>
    <w:pPr>
      <w:keepNext w:val="true"/>
      <w:numPr>
        <w:ilvl w:val="8"/>
        <w:numId w:val="1"/>
      </w:numPr>
      <w:pBdr>
        <w:bottom w:val="single" w:sz="4" w:space="1" w:color="000000"/>
      </w:pBdr>
      <w:ind w:hanging="0" w:start="-360" w:end="-594"/>
      <w:outlineLvl w:val="8"/>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360" w:end="-594"/>
      <w:jc w:val="center"/>
    </w:pPr>
    <w:rPr>
      <w:rFonts w:ascii="Arial" w:hAnsi="Arial" w:cs="Arial"/>
      <w:b/>
      <w:sz w:val="24"/>
    </w:rPr>
  </w:style>
  <w:style w:type="paragraph" w:styleId="BodyText">
    <w:name w:val="Body Text"/>
    <w:basedOn w:val="Normal"/>
    <w:pPr>
      <w:ind w:hanging="0" w:start="0" w:end="-594"/>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BodyText2">
    <w:name w:val="Body Text 2"/>
    <w:basedOn w:val="Normal"/>
    <w:qFormat/>
    <w:pPr>
      <w:ind w:hanging="0" w:start="0" w:end="-108"/>
    </w:pPr>
    <w:rPr/>
  </w:style>
  <w:style w:type="paragraph" w:styleId="BlockText">
    <w:name w:val="Block Text"/>
    <w:basedOn w:val="Normal"/>
    <w:qFormat/>
    <w:pPr>
      <w:ind w:hanging="0" w:start="-108" w:end="-108"/>
    </w:pPr>
    <w:rPr/>
  </w:style>
  <w:style w:type="paragraph" w:styleId="BodyTextIndent">
    <w:name w:val="Body Text Indent"/>
    <w:basedOn w:val="Normal"/>
    <w:pPr>
      <w:ind w:hanging="0" w:start="-180" w:end="0"/>
    </w:pPr>
    <w:rPr>
      <w:rFonts w:ascii="Arial" w:hAnsi="Arial" w:cs="Arial"/>
    </w:rPr>
  </w:style>
  <w:style w:type="paragraph" w:styleId="HTMLPreformatted">
    <w:name w:val="HTML Preformatted"/>
    <w:basedOn w:val="Normal"/>
    <w:qFormat/>
    <w:pPr>
      <w:tabs>
        <w:tab w:val="clear" w:pos="432"/>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lnjrh@aol.com" TargetMode="External"/><Relationship Id="rId3" Type="http://schemas.openxmlformats.org/officeDocument/2006/relationships/hyperlink" Target="mailto:Excite@Home" TargetMode="External"/><Relationship Id="rId4" Type="http://schemas.openxmlformats.org/officeDocument/2006/relationships/hyperlink" Target="mailto:Excite@Hom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2001-05-04T14:20:00Z</dcterms:created>
  <dc:creator>David Lyman</dc:creator>
  <dc:description/>
  <dc:language>en-CA</dc:language>
  <cp:lastModifiedBy>Template</cp:lastModifiedBy>
  <cp:lastPrinted>1999-09-10T00:25:00Z</cp:lastPrinted>
  <dcterms:modified xsi:type="dcterms:W3CDTF">2001-05-04T17:26:00Z</dcterms:modified>
  <cp:revision>9</cp:revision>
  <dc:subject/>
  <dc:title>David Robert Lyman</dc:title>
</cp:coreProperties>
</file>