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autoSpaceDE w:val="false"/>
        <w:spacing w:lineRule="atLeast" w:line="240"/>
        <w:rPr>
          <w:rFonts w:ascii="Tms Rmn;Times New Roman" w:hAnsi="Tms Rmn;Times New Roman" w:cs="Tms Rmn;Times New Roman"/>
          <w:color w:val="FF0000"/>
          <w:sz w:val="22"/>
          <w:szCs w:val="22"/>
          <w:u w:val="single"/>
        </w:rPr>
      </w:pPr>
      <w:r>
        <w:rPr>
          <w:rFonts w:cs="Tms Rmn;Times New Roman" w:ascii="Tms Rmn;Times New Roman" w:hAnsi="Tms Rmn;Times New Roman"/>
          <w:color w:val="FF0000"/>
          <w:sz w:val="22"/>
          <w:szCs w:val="22"/>
          <w:u w:val="single"/>
        </w:rPr>
        <w:t>Floating Price:</w:t>
      </w:r>
    </w:p>
    <w:p>
      <w:pPr>
        <w:pStyle w:val="Normal"/>
        <w:autoSpaceDE w:val="false"/>
        <w:spacing w:lineRule="atLeast" w:line="240"/>
        <w:rPr>
          <w:rFonts w:ascii="Tms Rmn;Times New Roman" w:hAnsi="Tms Rmn;Times New Roman" w:cs="Tms Rmn;Times New Roman"/>
          <w:color w:val="FF0000"/>
          <w:sz w:val="22"/>
          <w:szCs w:val="22"/>
          <w:u w:val="single"/>
        </w:rPr>
      </w:pPr>
      <w:r>
        <w:rPr>
          <w:rFonts w:cs="Tms Rmn;Times New Roman" w:ascii="Tms Rmn;Times New Roman" w:hAnsi="Tms Rmn;Times New Roman"/>
          <w:color w:val="FF0000"/>
          <w:sz w:val="22"/>
          <w:szCs w:val="22"/>
          <w:u w:val="single"/>
        </w:rPr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FF0000"/>
          <w:sz w:val="20"/>
          <w:szCs w:val="20"/>
        </w:rPr>
      </w:pPr>
      <w:r>
        <w:rPr>
          <w:rFonts w:cs="Tms Rmn;Times New Roman" w:ascii="Tms Rmn;Times New Roman" w:hAnsi="Tms Rmn;Times New Roman"/>
          <w:color w:val="FF0000"/>
          <w:sz w:val="22"/>
          <w:szCs w:val="22"/>
        </w:rPr>
        <w:t>The mean of the arithmetic average of the daily high and low quotations for Dated Brent under the heading 'Platt's Crude Oil Marketwire: Brent (DTD)' as reported in Platt's Crude Oil Marketwire (“Platt’s”) minus the average of the daily settlement prices for the First Nearby/prompt month of the IPE Brent Crude Futures Contract for each Commodity Business Day/Trading Day for the applicable Calcuation/Determination Period, with the exception of the last Commodity Business Day/Trading Day of the First Nearby/prompt month on which day the settlement price for the Second Nearby Month/[first month following the prompt month] will be used.  Commodity Business Day/Trading Day shall mean a trading day on the IPE.</w:t>
      </w:r>
    </w:p>
    <w:p>
      <w:pPr>
        <w:pStyle w:val="Normal"/>
        <w:rPr>
          <w:rFonts w:ascii="Helv;Arial" w:hAnsi="Helv;Arial" w:cs="Helv;Arial"/>
          <w:color w:val="FF0000"/>
          <w:sz w:val="20"/>
          <w:szCs w:val="20"/>
        </w:rPr>
      </w:pPr>
      <w:r>
        <w:rPr>
          <w:rFonts w:cs="Helv;Arial" w:ascii="Helv;Arial" w:hAnsi="Helv;Arial"/>
          <w:color w:val="FF0000"/>
          <w:sz w:val="20"/>
          <w:szCs w:val="20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ms Rmn">
    <w:altName w:val="Times New Roman"/>
    <w:charset w:val="00" w:characterSet="windows-1252"/>
    <w:family w:val="roman"/>
    <w:pitch w:val="variable"/>
  </w:font>
  <w:font w:name="Helv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2000-08-07T14:30:00Z</dcterms:created>
  <dc:creator>sshackl</dc:creator>
  <dc:description/>
  <dc:language>en-CA</dc:language>
  <cp:lastModifiedBy>sshackl</cp:lastModifiedBy>
  <dcterms:modified xsi:type="dcterms:W3CDTF">2000-08-08T11:47:00Z</dcterms:modified>
  <cp:revision>5</cp:revision>
  <dc:subject/>
  <dc:title>Floating Price:</dc:title>
</cp:coreProperties>
</file>