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2.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footer4.xml.rels" ContentType="application/vnd.openxmlformats-package.relationships+xml"/>
  <Override PartName="/word/_rels/footnotes.xml.rels" ContentType="application/vnd.openxmlformats-package.relationships+xml"/>
  <Override PartName="/word/_rels/footer3.xml.rels" ContentType="application/vnd.openxmlformats-package.relationships+xml"/>
  <Override PartName="/word/_rels/footer1.xml.rels" ContentType="application/vnd.openxmlformats-package.relationships+xml"/>
  <Override PartName="/word/_rels/header3.xml.rels" ContentType="application/vnd.openxmlformats-package.relationships+xml"/>
  <Override PartName="/word/_rels/header4.xml.rels" ContentType="application/vnd.openxmlformats-package.relationships+xml"/>
  <Override PartName="/word/footnotes.xml" ContentType="application/vnd.openxmlformats-officedocument.wordprocessingml.footnote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pptx" ContentType="application/vnd.openxmlformats-officedocument.presentationml.presentation"/>
  <Override PartName="/word/embeddings/oleObject5.bin" ContentType="application/vnd.openxmlformats-officedocument.oleObject"/>
  <Override PartName="/word/embeddings/oleObject3.pptx" ContentType="application/vnd.openxmlformats-officedocument.presentationml.presentation"/>
  <Override PartName="/word/embeddings/oleObject4.bin" ContentType="application/vnd.openxmlformats-officedocument.oleObject"/>
  <Override PartName="/word/embeddings/oleObject6.bin" ContentType="application/vnd.openxmlformats-officedocument.oleObject"/>
  <Override PartName="/word/media/image1.bmp" ContentType="image/bmp"/>
  <Override PartName="/word/media/image2.wmf" ContentType="image/x-wmf"/>
  <Override PartName="/word/media/image3.png" ContentType="image/png"/>
  <Override PartName="/word/media/image4.bmp" ContentType="image/bmp"/>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sz w:val="64"/>
        </w:rPr>
      </w:pPr>
      <w:r>
        <w:rPr>
          <w:sz w:val="64"/>
        </w:rPr>
        <w:t>THE DASH FOR CASH:</w:t>
      </w:r>
    </w:p>
    <w:p>
      <w:pPr>
        <w:pStyle w:val="Heading4"/>
        <w:ind w:hanging="0" w:start="0"/>
        <w:rPr>
          <w:sz w:val="64"/>
        </w:rPr>
      </w:pPr>
      <w:r>
        <w:rPr>
          <w:sz w:val="64"/>
        </w:rPr>
        <w:t>Lucrative Opportunities to Provide</w:t>
        <w:br/>
        <w:t>High-Speed Internet Access</w:t>
      </w:r>
    </w:p>
    <w:p>
      <w:pPr>
        <w:pStyle w:val="Normal"/>
        <w:rPr>
          <w:sz w:val="64"/>
        </w:rPr>
      </w:pPr>
      <w:r>
        <w:rPr>
          <w:sz w:val="64"/>
        </w:rPr>
      </w:r>
    </w:p>
    <w:p>
      <w:pPr>
        <w:pStyle w:val="Normal"/>
        <w:rPr/>
      </w:pPr>
      <w:r>
        <w:rPr/>
      </w:r>
    </w:p>
    <w:p>
      <w:pPr>
        <w:pStyle w:val="CommentText"/>
        <w:tabs>
          <w:tab w:val="clear" w:pos="720"/>
          <w:tab w:val="right" w:pos="10080" w:leader="none"/>
        </w:tabs>
        <w:rPr/>
      </w:pPr>
      <w:r>
        <w:rPr/>
        <w:t>TABLE OF CONTENTS</w:t>
        <w:tab/>
        <w:t>PAGE</w:t>
      </w:r>
    </w:p>
    <w:p>
      <w:pPr>
        <w:pStyle w:val="Normal"/>
        <w:pBdr>
          <w:top w:val="single" w:sz="12" w:space="2" w:color="000000"/>
        </w:pBdr>
        <w:tabs>
          <w:tab w:val="clear" w:pos="720"/>
          <w:tab w:val="right" w:pos="10080" w:leader="none"/>
        </w:tabs>
        <w:spacing w:lineRule="exact" w:line="140"/>
        <w:rPr>
          <w:rFonts w:ascii="Arial" w:hAnsi="Arial" w:cs="Arial"/>
          <w:b/>
          <w:sz w:val="22"/>
        </w:rPr>
      </w:pPr>
      <w:r>
        <w:rPr>
          <w:rFonts w:cs="Arial" w:ascii="Arial" w:hAnsi="Arial"/>
          <w:b/>
          <w:sz w:val="22"/>
        </w:rPr>
      </w:r>
    </w:p>
    <w:sdt>
      <w:sdtPr>
        <w:docPartObj>
          <w:docPartGallery w:val="Table of Contents"/>
          <w:docPartUnique w:val="true"/>
        </w:docPartObj>
      </w:sdtPr>
      <w:sdtContent>
        <w:p>
          <w:pPr>
            <w:pStyle w:val="TOC1"/>
            <w:spacing w:before="80" w:after="80"/>
            <w:rPr>
              <w:b w:val="false"/>
            </w:rPr>
          </w:pPr>
          <w:r>
            <w:fldChar w:fldCharType="begin"/>
          </w:r>
          <w:r>
            <w:rPr>
              <w:b w:val="false"/>
            </w:rPr>
            <w:instrText xml:space="preserve"> TOC \o "1-3" </w:instrText>
          </w:r>
          <w:r>
            <w:rPr>
              <w:b w:val="false"/>
            </w:rPr>
            <w:fldChar w:fldCharType="separate"/>
          </w:r>
          <w:r>
            <w:rPr>
              <w:b w:val="false"/>
            </w:rPr>
            <w:t>PREFACE</w:t>
            <w:tab/>
          </w:r>
          <w:hyperlink w:anchor="__RefHeading___Toc493476843">
            <w:r>
              <w:rPr>
                <w:rStyle w:val="IndexLink"/>
                <w:b w:val="false"/>
              </w:rPr>
              <w:t>1</w:t>
            </w:r>
          </w:hyperlink>
        </w:p>
        <w:p>
          <w:pPr>
            <w:pStyle w:val="TOC1"/>
            <w:spacing w:before="80" w:after="80"/>
            <w:rPr/>
          </w:pPr>
          <w:r>
            <w:rPr/>
            <w:t>SUMMARY</w:t>
            <w:tab/>
          </w:r>
          <w:hyperlink w:anchor="__RefHeading___Toc493476844">
            <w:r>
              <w:rPr>
                <w:rStyle w:val="IndexLink"/>
              </w:rPr>
              <w:t>1</w:t>
            </w:r>
          </w:hyperlink>
        </w:p>
        <w:p>
          <w:pPr>
            <w:pStyle w:val="TOC1"/>
            <w:rPr/>
          </w:pPr>
          <w:r>
            <w:rPr/>
            <w:t>INTRODUCTION</w:t>
            <w:tab/>
          </w:r>
          <w:hyperlink w:anchor="__RefHeading___Toc493476845">
            <w:r>
              <w:rPr>
                <w:rStyle w:val="IndexLink"/>
              </w:rPr>
              <w:t>3</w:t>
            </w:r>
          </w:hyperlink>
        </w:p>
        <w:p>
          <w:pPr>
            <w:pStyle w:val="TOC2"/>
            <w:tabs>
              <w:tab w:val="clear" w:pos="720"/>
              <w:tab w:val="left" w:pos="864" w:leader="none"/>
              <w:tab w:val="right" w:pos="10070" w:leader="dot"/>
            </w:tabs>
            <w:rPr>
              <w:lang w:val="en-CA"/>
            </w:rPr>
          </w:pPr>
          <w:r>
            <w:rPr>
              <w:rFonts w:cs="Symbol" w:ascii="Symbol" w:hAnsi="Symbol"/>
              <w:lang w:val="en-CA"/>
            </w:rPr>
            <w:sym w:font="Symbol" w:char="f0b7"/>
          </w:r>
          <w:r>
            <w:rPr>
              <w:lang w:val="en-CA"/>
            </w:rPr>
            <w:tab/>
            <w:t>Bandwidth Definition: Wholesale vs. Retail</w:t>
            <w:tab/>
          </w:r>
          <w:hyperlink w:anchor="__RefHeading___Toc493476846">
            <w:r>
              <w:rPr>
                <w:rStyle w:val="IndexLink"/>
                <w:lang w:val="en-CA"/>
              </w:rPr>
              <w:t>3</w:t>
            </w:r>
          </w:hyperlink>
        </w:p>
        <w:p>
          <w:pPr>
            <w:pStyle w:val="TOC2"/>
            <w:tabs>
              <w:tab w:val="clear" w:pos="720"/>
              <w:tab w:val="left" w:pos="864" w:leader="none"/>
              <w:tab w:val="right" w:pos="10070" w:leader="dot"/>
            </w:tabs>
            <w:rPr>
              <w:lang w:val="en-CA"/>
            </w:rPr>
          </w:pPr>
          <w:r>
            <w:rPr>
              <w:rFonts w:cs="Symbol" w:ascii="Symbol" w:hAnsi="Symbol"/>
              <w:lang w:val="en-CA"/>
            </w:rPr>
            <w:sym w:font="Symbol" w:char="f0b7"/>
          </w:r>
          <w:r>
            <w:rPr>
              <w:lang w:val="en-CA"/>
            </w:rPr>
            <w:tab/>
            <w:t>Speed Comparisons</w:t>
            <w:tab/>
          </w:r>
          <w:hyperlink w:anchor="__RefHeading___Toc493476847">
            <w:r>
              <w:rPr>
                <w:rStyle w:val="IndexLink"/>
                <w:lang w:val="en-CA"/>
              </w:rPr>
              <w:t>4</w:t>
            </w:r>
          </w:hyperlink>
        </w:p>
        <w:p>
          <w:pPr>
            <w:pStyle w:val="TOC2"/>
            <w:tabs>
              <w:tab w:val="clear" w:pos="720"/>
              <w:tab w:val="left" w:pos="864" w:leader="none"/>
              <w:tab w:val="right" w:pos="10070" w:leader="dot"/>
            </w:tabs>
            <w:spacing w:before="0" w:after="80"/>
            <w:rPr>
              <w:lang w:val="en-CA"/>
            </w:rPr>
          </w:pPr>
          <w:r>
            <w:rPr>
              <w:rFonts w:cs="Symbol" w:ascii="Symbol" w:hAnsi="Symbol"/>
              <w:lang w:val="en-CA"/>
            </w:rPr>
            <w:sym w:font="Symbol" w:char="f0b7"/>
          </w:r>
          <w:r>
            <w:rPr>
              <w:lang w:val="en-CA"/>
            </w:rPr>
            <w:tab/>
            <w:t>Future With Broadband</w:t>
            <w:tab/>
          </w:r>
          <w:hyperlink w:anchor="__RefHeading___Toc493476848">
            <w:r>
              <w:rPr>
                <w:rStyle w:val="IndexLink"/>
                <w:lang w:val="en-CA"/>
              </w:rPr>
              <w:t>5</w:t>
            </w:r>
          </w:hyperlink>
        </w:p>
        <w:p>
          <w:pPr>
            <w:pStyle w:val="TOC1"/>
            <w:rPr/>
          </w:pPr>
          <w:r>
            <w:rPr/>
            <w:t>SOURCES OF BROADBAND SUPPLY</w:t>
            <w:tab/>
          </w:r>
          <w:hyperlink w:anchor="__RefHeading___Toc493476849">
            <w:r>
              <w:rPr>
                <w:rStyle w:val="IndexLink"/>
              </w:rPr>
              <w:t>5</w:t>
            </w:r>
          </w:hyperlink>
        </w:p>
        <w:p>
          <w:pPr>
            <w:pStyle w:val="TOC2"/>
            <w:tabs>
              <w:tab w:val="clear" w:pos="720"/>
              <w:tab w:val="left" w:pos="864" w:leader="none"/>
              <w:tab w:val="right" w:pos="10070" w:leader="dot"/>
            </w:tabs>
            <w:rPr>
              <w:lang w:val="en-CA"/>
            </w:rPr>
          </w:pPr>
          <w:r>
            <w:rPr>
              <w:rFonts w:cs="Symbol" w:ascii="Symbol" w:hAnsi="Symbol"/>
              <w:lang w:val="en-CA"/>
            </w:rPr>
            <w:sym w:font="Symbol" w:char="f0b7"/>
          </w:r>
          <w:r>
            <w:rPr>
              <w:lang w:val="en-CA"/>
            </w:rPr>
            <w:tab/>
            <w:t>Different Technologies For Different-Sized End-Users</w:t>
            <w:tab/>
          </w:r>
          <w:hyperlink w:anchor="__RefHeading___Toc493476850">
            <w:r>
              <w:rPr>
                <w:rStyle w:val="IndexLink"/>
                <w:lang w:val="en-CA"/>
              </w:rPr>
              <w:t>5</w:t>
            </w:r>
          </w:hyperlink>
        </w:p>
        <w:p>
          <w:pPr>
            <w:pStyle w:val="TOC2"/>
            <w:tabs>
              <w:tab w:val="clear" w:pos="720"/>
              <w:tab w:val="left" w:pos="864" w:leader="none"/>
              <w:tab w:val="right" w:pos="10070" w:leader="dot"/>
            </w:tabs>
            <w:rPr>
              <w:lang w:val="en-CA"/>
            </w:rPr>
          </w:pPr>
          <w:r>
            <w:rPr>
              <w:rFonts w:cs="Symbol" w:ascii="Symbol" w:hAnsi="Symbol"/>
              <w:lang w:val="en-CA"/>
            </w:rPr>
            <w:sym w:font="Symbol" w:char="f0b7"/>
          </w:r>
          <w:r>
            <w:rPr>
              <w:lang w:val="en-CA"/>
            </w:rPr>
            <w:tab/>
            <w:t>DSL Conversion of Copper Phone Lines (Retail)</w:t>
            <w:tab/>
          </w:r>
          <w:hyperlink w:anchor="__RefHeading___Toc493476851">
            <w:r>
              <w:rPr>
                <w:rStyle w:val="IndexLink"/>
                <w:lang w:val="en-CA"/>
              </w:rPr>
              <w:t>6</w:t>
            </w:r>
          </w:hyperlink>
        </w:p>
        <w:p>
          <w:pPr>
            <w:pStyle w:val="TOC2"/>
            <w:tabs>
              <w:tab w:val="clear" w:pos="720"/>
              <w:tab w:val="left" w:pos="864" w:leader="none"/>
              <w:tab w:val="right" w:pos="10070" w:leader="dot"/>
            </w:tabs>
            <w:rPr>
              <w:lang w:val="en-CA"/>
            </w:rPr>
          </w:pPr>
          <w:r>
            <w:rPr>
              <w:rFonts w:cs="Symbol" w:ascii="Symbol" w:hAnsi="Symbol"/>
              <w:lang w:val="en-CA"/>
            </w:rPr>
            <w:sym w:font="Symbol" w:char="f0b7"/>
          </w:r>
          <w:r>
            <w:rPr>
              <w:lang w:val="en-CA"/>
            </w:rPr>
            <w:tab/>
            <w:t>Coaxial Cable TV Lines (Retail)</w:t>
            <w:tab/>
          </w:r>
          <w:hyperlink w:anchor="__RefHeading___Toc493476852">
            <w:r>
              <w:rPr>
                <w:rStyle w:val="IndexLink"/>
                <w:lang w:val="en-CA"/>
              </w:rPr>
              <w:t>8</w:t>
            </w:r>
          </w:hyperlink>
        </w:p>
        <w:p>
          <w:pPr>
            <w:pStyle w:val="TOC2"/>
            <w:tabs>
              <w:tab w:val="clear" w:pos="720"/>
              <w:tab w:val="left" w:pos="864" w:leader="none"/>
              <w:tab w:val="right" w:pos="10070" w:leader="dot"/>
            </w:tabs>
            <w:rPr>
              <w:lang w:val="en-CA"/>
            </w:rPr>
          </w:pPr>
          <w:r>
            <w:rPr>
              <w:rFonts w:cs="Symbol" w:ascii="Symbol" w:hAnsi="Symbol"/>
              <w:lang w:val="en-CA"/>
            </w:rPr>
            <w:sym w:font="Symbol" w:char="f0b7"/>
          </w:r>
          <w:r>
            <w:rPr>
              <w:lang w:val="en-CA"/>
            </w:rPr>
            <w:tab/>
            <w:t>Mobile Wireless (Retail)</w:t>
            <w:tab/>
          </w:r>
          <w:hyperlink w:anchor="__RefHeading___Toc493476853">
            <w:r>
              <w:rPr>
                <w:rStyle w:val="IndexLink"/>
                <w:lang w:val="en-CA"/>
              </w:rPr>
              <w:t>10</w:t>
            </w:r>
          </w:hyperlink>
        </w:p>
        <w:p>
          <w:pPr>
            <w:pStyle w:val="TOC2"/>
            <w:tabs>
              <w:tab w:val="clear" w:pos="720"/>
              <w:tab w:val="left" w:pos="864" w:leader="none"/>
              <w:tab w:val="right" w:pos="10070" w:leader="dot"/>
            </w:tabs>
            <w:rPr>
              <w:lang w:val="en-CA"/>
            </w:rPr>
          </w:pPr>
          <w:r>
            <w:rPr>
              <w:rFonts w:cs="Symbol" w:ascii="Symbol" w:hAnsi="Symbol"/>
              <w:lang w:val="en-CA"/>
            </w:rPr>
            <w:sym w:font="Symbol" w:char="f0b7"/>
          </w:r>
          <w:r>
            <w:rPr>
              <w:lang w:val="en-CA"/>
            </w:rPr>
            <w:tab/>
            <w:t>Fiber Optic Lines (Retail and Wholesale)</w:t>
            <w:tab/>
          </w:r>
          <w:hyperlink w:anchor="__RefHeading___Toc493476854">
            <w:r>
              <w:rPr>
                <w:rStyle w:val="IndexLink"/>
                <w:lang w:val="en-CA"/>
              </w:rPr>
              <w:t>11</w:t>
            </w:r>
          </w:hyperlink>
        </w:p>
        <w:p>
          <w:pPr>
            <w:pStyle w:val="TOC2"/>
            <w:tabs>
              <w:tab w:val="clear" w:pos="720"/>
              <w:tab w:val="left" w:pos="864" w:leader="none"/>
              <w:tab w:val="right" w:pos="10070" w:leader="dot"/>
            </w:tabs>
            <w:rPr>
              <w:lang w:val="en-CA"/>
            </w:rPr>
          </w:pPr>
          <w:r>
            <w:rPr>
              <w:rFonts w:cs="Symbol" w:ascii="Symbol" w:hAnsi="Symbol"/>
              <w:lang w:val="en-CA"/>
            </w:rPr>
            <w:sym w:font="Symbol" w:char="f0b7"/>
          </w:r>
          <w:r>
            <w:rPr>
              <w:lang w:val="en-CA"/>
            </w:rPr>
            <w:tab/>
            <w:t>Fixed Wireless (Retail and Wholesale)</w:t>
            <w:tab/>
          </w:r>
          <w:hyperlink w:anchor="__RefHeading___Toc493476855">
            <w:r>
              <w:rPr>
                <w:rStyle w:val="IndexLink"/>
                <w:lang w:val="en-CA"/>
              </w:rPr>
              <w:t>12</w:t>
            </w:r>
          </w:hyperlink>
        </w:p>
        <w:p>
          <w:pPr>
            <w:pStyle w:val="TOC2"/>
            <w:tabs>
              <w:tab w:val="clear" w:pos="720"/>
              <w:tab w:val="left" w:pos="864" w:leader="none"/>
              <w:tab w:val="right" w:pos="10070" w:leader="dot"/>
            </w:tabs>
            <w:spacing w:before="0" w:after="80"/>
            <w:rPr>
              <w:lang w:val="en-CA"/>
            </w:rPr>
          </w:pPr>
          <w:r>
            <w:rPr>
              <w:rFonts w:cs="Symbol" w:ascii="Symbol" w:hAnsi="Symbol"/>
              <w:lang w:val="en-CA"/>
            </w:rPr>
            <w:sym w:font="Symbol" w:char="f0b7"/>
          </w:r>
          <w:r>
            <w:rPr>
              <w:lang w:val="en-CA"/>
            </w:rPr>
            <w:tab/>
            <w:t>Satellite (Retail and Wholesale)</w:t>
            <w:tab/>
          </w:r>
          <w:hyperlink w:anchor="__RefHeading___Toc493476856">
            <w:r>
              <w:rPr>
                <w:rStyle w:val="IndexLink"/>
                <w:lang w:val="en-CA"/>
              </w:rPr>
              <w:t>13</w:t>
            </w:r>
          </w:hyperlink>
        </w:p>
        <w:p>
          <w:pPr>
            <w:pStyle w:val="TOC1"/>
            <w:spacing w:before="80" w:after="80"/>
            <w:rPr/>
          </w:pPr>
          <w:r>
            <w:rPr/>
            <w:t>STRATEGIC CONSIDERATIONS FOR ENERGY FIRMS IN THE TELECOM SECTOR</w:t>
            <w:tab/>
          </w:r>
          <w:hyperlink w:anchor="__RefHeading___Toc493476857">
            <w:r>
              <w:rPr>
                <w:rStyle w:val="IndexLink"/>
              </w:rPr>
              <w:t>14</w:t>
            </w:r>
          </w:hyperlink>
        </w:p>
        <w:p>
          <w:pPr>
            <w:pStyle w:val="TOC1"/>
            <w:spacing w:before="80" w:after="80"/>
            <w:rPr/>
          </w:pPr>
          <w:r>
            <w:rPr/>
            <w:t>Conclusions and FUTURE TRENDS</w:t>
            <w:tab/>
          </w:r>
          <w:hyperlink w:anchor="__RefHeading___Toc493476858">
            <w:r>
              <w:rPr>
                <w:rStyle w:val="IndexLink"/>
              </w:rPr>
              <w:t>16</w:t>
            </w:r>
          </w:hyperlink>
          <w:r>
            <w:rPr>
              <w:rStyle w:val="IndexLink"/>
            </w:rPr>
            <w:fldChar w:fldCharType="end"/>
          </w:r>
        </w:p>
      </w:sdtContent>
    </w:sdt>
    <w:p>
      <w:pPr>
        <w:pStyle w:val="TOC1"/>
        <w:spacing w:before="80" w:after="80"/>
        <w:rPr>
          <w:b w:val="false"/>
          <w:caps w:val="false"/>
          <w:smallCaps w:val="false"/>
          <w:sz w:val="24"/>
        </w:rPr>
      </w:pPr>
      <w:r>
        <w:rPr>
          <w:b w:val="false"/>
          <w:caps w:val="false"/>
          <w:smallCaps w:val="false"/>
          <w:sz w:val="24"/>
        </w:rPr>
      </w:r>
    </w:p>
    <w:p>
      <w:pPr>
        <w:sectPr>
          <w:headerReference w:type="default" r:id="rId2"/>
          <w:headerReference w:type="first" r:id="rId3"/>
          <w:footerReference w:type="default" r:id="rId4"/>
          <w:footerReference w:type="first" r:id="rId5"/>
          <w:type w:val="nextPage"/>
          <w:pgSz w:w="12240" w:h="15840"/>
          <w:pgMar w:left="1080" w:right="1080" w:gutter="0" w:header="720" w:top="776" w:footer="432" w:bottom="488"/>
          <w:pgNumType w:start="1" w:fmt="lowerRoman"/>
          <w:formProt w:val="false"/>
          <w:titlePg/>
          <w:textDirection w:val="lrTb"/>
          <w:docGrid w:type="default" w:linePitch="360" w:charSpace="0"/>
        </w:sectPr>
        <w:pStyle w:val="Normal"/>
        <w:rPr>
          <w:sz w:val="24"/>
        </w:rPr>
      </w:pPr>
      <w:r>
        <w:rPr>
          <w:rFonts w:eastAsia="Arial" w:cs="Arial" w:ascii="Arial" w:hAnsi="Arial"/>
          <w:color w:val="0000FF"/>
        </w:rPr>
        <w:t xml:space="preserve"> </w:t>
      </w:r>
    </w:p>
    <w:p>
      <w:pPr>
        <w:pStyle w:val="Heading4"/>
        <w:ind w:hanging="0" w:start="0"/>
        <w:rPr>
          <w:sz w:val="36"/>
        </w:rPr>
      </w:pPr>
      <w:r>
        <w:rPr>
          <w:sz w:val="64"/>
        </w:rPr>
        <w:t>THE DASH FOR CASH:</w:t>
      </w:r>
    </w:p>
    <w:p>
      <w:pPr>
        <w:pStyle w:val="Heading4"/>
        <w:ind w:hanging="0" w:start="0"/>
        <w:rPr>
          <w:sz w:val="64"/>
        </w:rPr>
      </w:pPr>
      <w:r>
        <w:rPr>
          <w:sz w:val="64"/>
        </w:rPr>
        <w:t>Lucrative Opportunities To Provide</w:t>
      </w:r>
    </w:p>
    <w:p>
      <w:pPr>
        <w:pStyle w:val="Heading4"/>
        <w:ind w:hanging="0" w:start="0"/>
        <w:rPr>
          <w:sz w:val="64"/>
        </w:rPr>
      </w:pPr>
      <w:r>
        <w:rPr>
          <w:sz w:val="64"/>
        </w:rPr>
        <w:t>High-Speed Internet Access</w:t>
      </w:r>
    </w:p>
    <w:p>
      <w:pPr>
        <w:pStyle w:val="Heading1"/>
        <w:ind w:hanging="0" w:start="0"/>
        <w:rPr>
          <w:sz w:val="64"/>
        </w:rPr>
      </w:pPr>
      <w:r>
        <w:rPr>
          <w:sz w:val="64"/>
        </w:rPr>
      </w:r>
    </w:p>
    <w:p>
      <w:pPr>
        <w:pStyle w:val="Heading1"/>
        <w:ind w:hanging="0" w:start="0"/>
        <w:rPr/>
      </w:pPr>
      <w:bookmarkStart w:id="0" w:name="__RefHeading___Toc493476843"/>
      <w:r>
        <w:rPr/>
        <w:t>PREFACE</w:t>
      </w:r>
      <w:bookmarkEnd w:id="0"/>
      <w:r>
        <w:rPr/>
        <w:t xml:space="preserve"> </w:t>
      </w:r>
    </w:p>
    <w:p>
      <w:pPr>
        <w:pStyle w:val="BodyText"/>
        <w:jc w:val="start"/>
        <w:rPr/>
      </w:pPr>
      <w:r>
        <w:rPr/>
        <w:t xml:space="preserve">This is the second of two initial reports on bandwidth.  The </w:t>
      </w:r>
      <w:r>
        <w:rPr>
          <w:rStyle w:val="Hyperlink"/>
          <w:color w:val="auto"/>
          <w:u w:val="none"/>
        </w:rPr>
        <w:t>first report</w:t>
      </w:r>
      <w:r>
        <w:rPr/>
        <w:t xml:space="preserve"> focuses on trading and technology in the wholesale bandwidth market.  This report examines efforts under way to supply high-speed broadband access to the “last mile” of residential and business consumers.  The developments in the retail</w:t>
      </w:r>
      <w:r>
        <w:rPr>
          <w:color w:val="000000"/>
        </w:rPr>
        <w:t xml:space="preserve"> and related commercial broadband sectors</w:t>
      </w:r>
      <w:r>
        <w:rPr/>
        <w:t xml:space="preserve"> could lead to explosive growth in the demand for </w:t>
      </w:r>
      <w:r>
        <w:rPr>
          <w:color w:val="000000"/>
        </w:rPr>
        <w:t>bandwidth in the near term</w:t>
      </w:r>
      <w:r>
        <w:rPr>
          <w:color w:val="0000FF"/>
        </w:rPr>
        <w:t xml:space="preserve">.  </w:t>
      </w:r>
      <w:r>
        <w:rPr/>
        <w:t xml:space="preserve">The wholesale bandwidth sector will be directly impacted by this future growth, </w:t>
      </w:r>
      <w:r>
        <w:rPr>
          <w:color w:val="000000"/>
        </w:rPr>
        <w:t>as will the energy industry, which will have to supply the capacity and energy to meet this potential demand.  PIRA will address those energy-related issues in subsequent analysis.</w:t>
      </w:r>
    </w:p>
    <w:p>
      <w:pPr>
        <w:pStyle w:val="BodyText"/>
        <w:jc w:val="start"/>
        <w:rPr/>
      </w:pPr>
      <w:r>
        <w:rPr>
          <w:color w:val="000000"/>
        </w:rPr>
        <w:t>Energy firms can benefit from improved digital access to consumers in a range of ways, such as by (1) teaming with telecom firms to offer a package of energy and broadband services to their established customer base (broadband represents another channel for marketing energy services and retail choice to consumers); (2) using new broadband-receptive appliances and load-shaping equipment (e.g. smart thermostats)</w:t>
      </w:r>
      <w:r>
        <w:rPr/>
        <w:t xml:space="preserve"> to help energy firms manage their demand loads; (3) widening their product and service offering to include broadband-facilitated products such as automated meter reading, home and automobile security and maintenance, cash-flow improving automated electronic point-of-sale billing and payment methods, and SCADA-implemented automated facilities management systems; (4) leveraging their right-of-way assets and local presence; and (5) considering strategic acquisitions in these exciting new business segments.  These and similar uses of technology will allow energy companies to sell more product to their customers, sell new products to their customers, and access new customers.</w:t>
      </w:r>
    </w:p>
    <w:p>
      <w:pPr>
        <w:pStyle w:val="BodyText"/>
        <w:jc w:val="start"/>
        <w:rPr/>
      </w:pPr>
      <w:r>
        <w:rPr>
          <w:color w:val="000000"/>
        </w:rPr>
        <w:t xml:space="preserve">This report discusses the technologies/strategies being deployed to offer high-speed Internet access to consumers and also suggests some strategic considerations for participating in the retail broadband service sector.  For an abridged glossary of telecom terms, please see the accompanying PIRA report, </w:t>
      </w:r>
      <w:r>
        <w:rPr>
          <w:rStyle w:val="Hyperlink"/>
          <w:i/>
          <w:color w:val="auto"/>
          <w:u w:val="none"/>
        </w:rPr>
        <w:t>Broadband or Deadband: An Appraisal of the Fledgling Bandwidth Commodity Market</w:t>
      </w:r>
      <w:r>
        <w:rPr>
          <w:color w:val="000000"/>
        </w:rPr>
        <w:t>.</w:t>
      </w:r>
    </w:p>
    <w:p>
      <w:pPr>
        <w:pStyle w:val="Heading1"/>
        <w:ind w:hanging="0" w:start="0"/>
        <w:rPr/>
      </w:pPr>
      <w:bookmarkStart w:id="1" w:name="__RefHeading___Toc493476844"/>
      <w:r>
        <w:rPr/>
        <w:t>SUMMARY</w:t>
      </w:r>
      <w:bookmarkEnd w:id="1"/>
      <w:r>
        <w:rPr/>
        <w:t xml:space="preserve"> </w:t>
      </w:r>
    </w:p>
    <w:p>
      <w:pPr>
        <w:pStyle w:val="BodyText"/>
        <w:jc w:val="start"/>
        <w:rPr/>
      </w:pPr>
      <w:r>
        <w:rPr/>
        <w:t>Residential and business consumers want affordable, high-speed access to the Internet.  The telecommunications industry has pulled out all the stops to get broadband access to consumers as quickly as possible.  Homes and businesses are now being offered a range of broadband access products, including integrated service digital network (ISDN) lines, digital subscriber lines (DSL), cable modems, mobile wireless, fiber optic, fixed wireless, and even satellite broadband service.  Of these various Internet access technologies, cable modem represents the best value to consumers in the U.S. today.</w:t>
      </w:r>
    </w:p>
    <w:p>
      <w:pPr>
        <w:pStyle w:val="BodyText"/>
        <w:jc w:val="start"/>
        <w:rPr/>
      </w:pPr>
      <w:r>
        <w:rPr/>
        <w:t>At present, consumers (primarily residences) face comparatively slow Internet access due to the limitations of dial-up modems.  Although the “backbone” infrastructure of the Internet consists of a lattice of high-speed networks, the current bottleneck with Internet usage is in the connection between the PC and the Internet.  Replacing the current slow dial-up modem technology with faster broadband service will unleash a new wave in consumer demand for bandwidth.  Similarly, increasing the broadband capacity available for voice and data transmissions will also reduce and eventually eliminate blackout zones for cellular phones.</w:t>
      </w:r>
    </w:p>
    <w:p>
      <w:pPr>
        <w:pStyle w:val="BodyText"/>
        <w:jc w:val="start"/>
        <w:rPr>
          <w:color w:val="000000"/>
        </w:rPr>
      </w:pPr>
      <w:r>
        <w:rPr>
          <w:color w:val="000000"/>
        </w:rPr>
        <w:t>Suppliers of broadband service will drive economic growth for at least the next five years.  During this period, no single technology will likely emerge as the dominant means of retail access, because the supply-side of the market is so diversified.  The large carriers will continue to develop strength at offering broadband access to retail customers with several competing technologies.  Residential users will not likely be concerned with which technologies provide broadband service.  Instead, they will focus on price and availability, followed by reliability and quality of service.</w:t>
      </w:r>
    </w:p>
    <w:p>
      <w:pPr>
        <w:pStyle w:val="BodyText"/>
        <w:jc w:val="start"/>
        <w:rPr/>
      </w:pPr>
      <w:r>
        <w:rPr>
          <w:color w:val="000000"/>
        </w:rPr>
        <w:t xml:space="preserve">The energy industry has capitalized on the Internet and bandwidth craze.  Almost every company has begun the process of extending their service offerings into the e-commerce arena, and many are trying to develop electronic marketplaces (e.g., Bloomberg, Enron Online, etc.).  Approximately 70% of electric and gas utilities now have telecom-related businesses.  For a discussion of some of these energy firm-telecom synergies, see PIRA’s accompanying report </w:t>
      </w:r>
      <w:r>
        <w:rPr>
          <w:rStyle w:val="Hyperlink"/>
          <w:i/>
          <w:color w:val="auto"/>
          <w:u w:val="none"/>
        </w:rPr>
        <w:t>Broadband or Deadband: An Appraisal of the Fledgling Bandwidth Commodity Market</w:t>
      </w:r>
      <w:r>
        <w:rPr>
          <w:color w:val="000000"/>
        </w:rPr>
        <w:t>.  However, the utilities and energy firms have largely confined their telecom investments to laying fiber optic cables along their rights-of-way</w:t>
      </w:r>
      <w:r>
        <w:rPr/>
        <w:t xml:space="preserve"> and building fiber optic networks.  But the retail broadband service sector offers myriad investment and partnering opportunities in non-fiber optic technologies.  Energy firms need to evaluate the profit potential and marketing channels for other (non-fiber) technologies in the “last mile” or even the “last quarter mile” of the broadband service route.  An energy firm only leasing its infrastructure is potentially foregoing high</w:t>
      </w:r>
      <w:r>
        <w:rPr>
          <w:color w:val="000000"/>
        </w:rPr>
        <w:t>er revenues and profits.  The firm may also miss a strategic entree into a stronger, longer-lasting relationship with its customer base.</w:t>
      </w:r>
      <w:r>
        <mc:AlternateContent>
          <mc:Choice Requires="wps">
            <w:drawing>
              <wp:anchor behindDoc="1" distT="0" distB="0" distL="114935" distR="114935" simplePos="0" locked="0" layoutInCell="0" allowOverlap="1" relativeHeight="5">
                <wp:simplePos x="0" y="0"/>
                <wp:positionH relativeFrom="page">
                  <wp:posOffset>727075</wp:posOffset>
                </wp:positionH>
                <wp:positionV relativeFrom="page">
                  <wp:posOffset>4476115</wp:posOffset>
                </wp:positionV>
                <wp:extent cx="3305810" cy="2428240"/>
                <wp:effectExtent l="0" t="0" r="0" b="0"/>
                <wp:wrapTight wrapText="bothSides">
                  <wp:wrapPolygon edited="0">
                    <wp:start x="0" y="0"/>
                    <wp:lineTo x="21600" y="0"/>
                    <wp:lineTo x="21600" y="21600"/>
                    <wp:lineTo x="0" y="21600"/>
                    <wp:lineTo x="0" y="0"/>
                  </wp:wrapPolygon>
                </wp:wrapTight>
                <wp:docPr id="1" name="Frame1"/>
                <a:graphic xmlns:a="http://schemas.openxmlformats.org/drawingml/2006/main">
                  <a:graphicData uri="http://schemas.microsoft.com/office/word/2010/wordprocessingShape">
                    <wps:wsp>
                      <wps:cNvSpPr txBox="1"/>
                      <wps:spPr>
                        <a:xfrm>
                          <a:off x="0" y="0"/>
                          <a:ext cx="3305810" cy="2428240"/>
                        </a:xfrm>
                        <a:prstGeom prst="rect"/>
                        <a:solidFill>
                          <a:srgbClr val="FFFFFF"/>
                        </a:solidFill>
                        <a:ln w="9525">
                          <a:solidFill>
                            <a:srgbClr val="000000"/>
                          </a:solidFill>
                        </a:ln>
                      </wps:spPr>
                      <wps:txbx>
                        <w:txbxContent>
                          <w:p>
                            <w:pPr>
                              <w:pStyle w:val="Normal"/>
                              <w:rPr/>
                            </w:pPr>
                            <w:r>
                              <w:rPr/>
                              <w:object w:dxaOrig="14400" w:dyaOrig="1080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44.25pt;height:182.55pt" filled="f" o:ole="">
                                  <v:imagedata r:id="rId7" o:title=""/>
                                </v:shape>
                                <o:OLEObject Type="Embed" ProgID="PowerPoint.Show.12" ShapeID="ole_rId6" DrawAspect="Content" ObjectID="_1480503996" r:id="rId6"/>
                              </w:object>
                            </w:r>
                          </w:p>
                        </w:txbxContent>
                      </wps:txbx>
                      <wps:bodyPr anchor="t" lIns="91440" tIns="45720" rIns="91440" bIns="45720">
                        <a:noAutofit/>
                      </wps:bodyPr>
                    </wps:wsp>
                  </a:graphicData>
                </a:graphic>
              </wp:anchor>
            </w:drawing>
          </mc:Choice>
          <mc:Fallback>
            <w:pict>
              <v:rect fillcolor="#FFFFFF" strokecolor="#000000" strokeweight="0pt" style="position:absolute;rotation:-0;width:260.3pt;height:191.2pt;mso-wrap-distance-left:9.05pt;mso-wrap-distance-right:9.05pt;mso-wrap-distance-top:0pt;mso-wrap-distance-bottom:0pt;margin-top:352.45pt;mso-position-vertical-relative:page;margin-left:57.25pt;mso-position-horizontal-relative:page">
                <v:textbox>
                  <w:txbxContent>
                    <w:p>
                      <w:pPr>
                        <w:pStyle w:val="Normal"/>
                        <w:rPr/>
                      </w:pPr>
                      <w:r>
                        <w:rPr/>
                        <w:object w:dxaOrig="14400" w:dyaOrig="1080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244.25pt;height:182.55pt" filled="f" o:ole="">
                            <v:imagedata r:id="rId9" o:title=""/>
                          </v:shape>
                          <o:OLEObject Type="Embed" ProgID="PowerPoint.Show.12" ShapeID="ole_rId8" DrawAspect="Content" ObjectID="_1085953080" r:id="rId8"/>
                        </w:object>
                      </w:r>
                    </w:p>
                  </w:txbxContent>
                </v:textbox>
                <w10:wrap type="square"/>
              </v:rect>
            </w:pict>
          </mc:Fallback>
        </mc:AlternateContent>
      </w:r>
    </w:p>
    <w:p>
      <w:pPr>
        <w:pStyle w:val="BodyText"/>
        <w:jc w:val="start"/>
        <w:rPr/>
      </w:pPr>
      <w:r>
        <w:rPr/>
        <w:t>Despite the rapid growth in the Internet service industry</w:t>
      </w:r>
      <w:r>
        <w:rPr>
          <w:color w:val="000000"/>
        </w:rPr>
        <w:t>, energy firms have no guarantee of success by entering this field.  T</w:t>
      </w:r>
      <w:r>
        <w:rPr/>
        <w:t xml:space="preserve">he barriers to entry are relatively low in providing broadband service; consequently, competition for products and customers is intense.  Firms also face </w:t>
      </w:r>
      <w:r>
        <w:rPr>
          <w:color w:val="000000"/>
        </w:rPr>
        <w:t xml:space="preserve">significant risk of technological obsolescence of their telecom assets.  To enter the telecom field successfully, firms must determine whether to pursue </w:t>
      </w:r>
      <w:r>
        <w:rPr/>
        <w:t xml:space="preserve">passive vs. active investment, infrastructure vs. value-added services, and both offensive (gain a share of the rapidly growing income streams) as well as defensive (maintain loyalty from the customer base) considerations.  </w:t>
      </w:r>
      <w:r>
        <w:rPr>
          <w:color w:val="000000"/>
        </w:rPr>
        <w:t>PIRA expects aggressive energy companies will use their high-speed Internet service offerings to (1) market energy and energy services, (2) retain customers, and (3) integrate customers’ loads and distributed resources into their energy operations. PIRA also expects to see more relationships between telecom firms and energy firms seeking higher ground than their competitors.</w:t>
      </w:r>
    </w:p>
    <w:p>
      <w:pPr>
        <w:pStyle w:val="BodyText"/>
        <w:spacing w:before="0" w:after="0"/>
        <w:jc w:val="start"/>
        <w:rPr>
          <w:color w:val="000000"/>
        </w:rPr>
      </w:pPr>
      <w:r>
        <w:rPr>
          <w:color w:val="000000"/>
        </w:rPr>
      </w:r>
    </w:p>
    <w:p>
      <w:pPr>
        <w:pStyle w:val="Normal"/>
        <w:pBdr>
          <w:top w:val="thinThickSmallGap" w:sz="24" w:space="1" w:color="000000"/>
        </w:pBdr>
        <w:rPr>
          <w:sz w:val="24"/>
        </w:rPr>
      </w:pPr>
      <w:r>
        <w:rPr>
          <w:sz w:val="24"/>
        </w:rPr>
      </w:r>
    </w:p>
    <w:p>
      <w:pPr>
        <w:sectPr>
          <w:headerReference w:type="default" r:id="rId10"/>
          <w:headerReference w:type="first" r:id="rId11"/>
          <w:footerReference w:type="default" r:id="rId12"/>
          <w:footerReference w:type="first" r:id="rId13"/>
          <w:type w:val="nextPage"/>
          <w:pgSz w:w="12240" w:h="15840"/>
          <w:pgMar w:left="1080" w:right="1080" w:gutter="0" w:header="720" w:top="776" w:footer="432" w:bottom="488"/>
          <w:pgNumType w:start="1" w:fmt="decimal"/>
          <w:formProt w:val="false"/>
          <w:titlePg/>
          <w:textDirection w:val="lrTb"/>
          <w:docGrid w:type="default" w:linePitch="360" w:charSpace="0"/>
        </w:sectPr>
      </w:pPr>
    </w:p>
    <w:p>
      <w:pPr>
        <w:pStyle w:val="Heading1"/>
        <w:spacing w:before="120" w:after="120"/>
        <w:ind w:hanging="0" w:start="0"/>
        <w:rPr/>
      </w:pPr>
      <w:bookmarkStart w:id="2" w:name="__RefHeading___Toc493476845"/>
      <w:bookmarkEnd w:id="2"/>
      <w:r>
        <w:rPr/>
        <w:t>INTRODUCTION</w:t>
      </w:r>
    </w:p>
    <w:p>
      <w:pPr>
        <w:pStyle w:val="BodyText"/>
        <w:spacing w:lineRule="auto" w:line="240"/>
        <w:jc w:val="start"/>
        <w:rPr>
          <w:sz w:val="22"/>
        </w:rPr>
      </w:pPr>
      <w:r>
        <w:rPr>
          <w:sz w:val="22"/>
        </w:rPr>
        <w:t>The explosive growth of Internet applications and e-commerce is fueling the demand for high-speed Internet access.  More than half the homes in America now have personal computers, and most of these homes with computers are connected to the Internet.  In fact, connecting to the Internet is now cited as the single most important reason for owning a personal computer in the home.  With Internet usage comes the ability to send and receive electronic mail (e-mail).  At the end of 1999, ten times as many e-mail messages were sent each day as were pieces of mail in the U.S. Postal System.  Indeed the global economy is moving towards an information technology base, and that base requires broadband access.</w:t>
      </w:r>
    </w:p>
    <w:p>
      <w:pPr>
        <w:pStyle w:val="BodyText"/>
        <w:spacing w:lineRule="auto" w:line="240"/>
        <w:jc w:val="start"/>
        <w:rPr>
          <w:sz w:val="22"/>
        </w:rPr>
      </w:pPr>
      <w:r>
        <w:rPr>
          <w:sz w:val="22"/>
        </w:rPr>
        <w:t>Electronic banking over the Internet has enabled customers to pay credit card bills, retail store bills, utilities, and even taxes via on-line transactions and automatic withdrawals from their checking accounts.  The Internet has also enabled investors to follow their stock, bond, and mutual fund investments daily or even minute-by-minute.  Investors can access in real-time the type of financial information that in the past was limited to a select few industry analysts and fund managers.</w:t>
      </w:r>
    </w:p>
    <w:p>
      <w:pPr>
        <w:pStyle w:val="BodyText"/>
        <w:spacing w:lineRule="auto" w:line="240"/>
        <w:jc w:val="start"/>
        <w:rPr>
          <w:sz w:val="22"/>
        </w:rPr>
      </w:pPr>
      <w:r>
        <w:rPr>
          <w:sz w:val="22"/>
        </w:rPr>
        <w:t>Demand for faster Internet and wireless phone communications is increasing despite the technological constraints on data transmissions today.  The next wave of Internet usage will involve the transition from slow dial-up modems to high-speed broadband access.</w:t>
      </w:r>
    </w:p>
    <w:p>
      <w:pPr>
        <w:pStyle w:val="BodyText"/>
        <w:spacing w:lineRule="auto" w:line="240"/>
        <w:jc w:val="start"/>
        <w:rPr>
          <w:sz w:val="22"/>
        </w:rPr>
      </w:pPr>
      <w:r>
        <w:rPr>
          <w:sz w:val="22"/>
        </w:rPr>
        <w:t>Similarly on the cellular phone and telecommunications side, consumers are faced with blackout zones where cellular phone service is interrupted due to one of the callers’ inability to receive a cellular phone signal at his location.  The fade-out and blackout zones for cellular communications comes from a lack of broadband capacity, in this case transmitted over cellular telephone antennas.  Nevertheless, the ease and convenience of mobile wireless communications continues to spur high demand for cellular phones, pagers, and soon video conferencing by mobile phone.</w:t>
      </w:r>
    </w:p>
    <w:p>
      <w:pPr>
        <w:pStyle w:val="BodyText"/>
        <w:spacing w:lineRule="auto" w:line="240"/>
        <w:jc w:val="start"/>
        <w:rPr>
          <w:sz w:val="22"/>
        </w:rPr>
      </w:pPr>
      <w:r>
        <w:rPr>
          <w:sz w:val="22"/>
        </w:rPr>
        <w:t>Over the next five years, the networking and telecommunications industries will be upgrading their communication technologies to higher-speed broadband access.  These higher access speeds will enable consumers to use the Internet and portable communications devices in ways that are scarcely imaginable today, e.g. 3-D holography and virtual reality.  In addition to higher speeds, these broadband upgrades will also permit simultaneous transmission of voice, video, and high-speed data.  With broadband upgrades, business and residential consumers will be able to remain continuously logged into the Internet and still receive phone calls on a single phone line.</w:t>
      </w:r>
    </w:p>
    <w:p>
      <w:pPr>
        <w:pStyle w:val="Heading2"/>
        <w:numPr>
          <w:ilvl w:val="0"/>
          <w:numId w:val="2"/>
        </w:numPr>
        <w:ind w:hanging="0" w:start="0"/>
        <w:rPr/>
      </w:pPr>
      <w:bookmarkStart w:id="3" w:name="__RefHeading___Toc493476846"/>
      <w:bookmarkEnd w:id="3"/>
      <w:r>
        <w:rPr/>
        <w:t>Bandwidth Definition: Wholesale vs. Retail</w:t>
      </w:r>
    </w:p>
    <w:p>
      <w:pPr>
        <w:pStyle w:val="BodyText"/>
        <w:spacing w:lineRule="auto" w:line="240"/>
        <w:jc w:val="start"/>
        <w:rPr>
          <w:sz w:val="22"/>
        </w:rPr>
      </w:pPr>
      <w:r>
        <w:rPr>
          <w:sz w:val="22"/>
        </w:rPr>
        <w:t xml:space="preserve">The bandwidth of a communication channel is its capacity to transmit information.  In an analogy to a pipe carrying oil, the wider the pipe (channel), the more capacity (bandwidth) it has, and thus the greater the flow of oil (bits).  Bandwidth is frequently measured in either bits per second (bps) or bytes per second (Bps).  There are 8 bits in a byte, so 8 bps = 1 Bps. </w:t>
      </w:r>
    </w:p>
    <w:p>
      <w:pPr>
        <w:pStyle w:val="BodyText"/>
        <w:spacing w:lineRule="auto" w:line="240"/>
        <w:jc w:val="start"/>
        <w:rPr>
          <w:sz w:val="22"/>
        </w:rPr>
      </w:pPr>
      <w:r>
        <w:rPr>
          <w:sz w:val="22"/>
        </w:rPr>
        <w:t>The bandwidth traded in commodity markets pertains to the high-speed, high-capacity wholesale bandwidth used as the backbone of the Internet and long distance telecommunications.  Broadband capacity, or bandwidth, has been more generally defined as any communications technology capable of simultaneous transmission of voice and data.  This generalized definition comprises the upgrades to existing communication lines and TV cables to enable them to carry Internet transmissions.</w:t>
      </w:r>
    </w:p>
    <w:p>
      <w:pPr>
        <w:pStyle w:val="BodyText"/>
        <w:spacing w:lineRule="auto" w:line="240"/>
        <w:jc w:val="start"/>
        <w:rPr>
          <w:sz w:val="22"/>
        </w:rPr>
      </w:pPr>
      <w:r>
        <w:rPr>
          <w:sz w:val="22"/>
        </w:rPr>
        <w:t>For example, standard (copper wire) telephone lines and wireless phone signals can accommodate only voice or low-speed data transmissions via a computer modem, but not both voice and data transmissions at the same time.  Standard coaxial cable TV lines transmit signals in one direction, i.e. from the cable TV source to consumers.</w:t>
      </w:r>
    </w:p>
    <w:p>
      <w:pPr>
        <w:pStyle w:val="BodyText"/>
        <w:spacing w:lineRule="auto" w:line="240"/>
        <w:jc w:val="start"/>
        <w:rPr/>
      </w:pPr>
      <w:r>
        <w:rPr>
          <w:sz w:val="22"/>
        </w:rPr>
        <w:t>Retail broadband upgrades transform these standard modes of communication from single lane roads to multi-lane superhighways with traffic flowing in both directions.  As with typical single lane roads, the speed limits are lower than for interstates.  Just how fast is the new broadband access?  Currently households connect to the Internet with a typical personal computer modem speed of 0.0566 megabits per second (mbps).   With broadband access, the household speed of downloading information from the Internet would increase to 1.5 or even 4.00 mbps: 30-70 times faster than with current dial-up modems.</w:t>
      </w:r>
      <w:r>
        <w:rPr>
          <w:rStyle w:val="FootnoteReference"/>
          <w:sz w:val="22"/>
          <w:vertAlign w:val="superscript"/>
        </w:rPr>
        <w:footnoteReference w:id="2"/>
      </w:r>
      <w:r>
        <w:rPr>
          <w:sz w:val="22"/>
        </w:rPr>
        <w:t xml:space="preserve">  </w:t>
      </w:r>
    </w:p>
    <w:p>
      <w:pPr>
        <w:pStyle w:val="BodyText"/>
        <w:spacing w:lineRule="auto" w:line="240"/>
        <w:jc w:val="start"/>
        <w:rPr>
          <w:sz w:val="22"/>
        </w:rPr>
      </w:pPr>
      <w:r>
        <w:rPr>
          <w:sz w:val="22"/>
        </w:rPr>
        <w:t>As exciting as these capacity enhancements may be to residential and business consumers, the wholesale bandwidth traded in organized commodity markets has a much larger capacity.  The current Internet Protocol (IP) rate, which is the data transmission rate that computer servers must support in order to join the Internet, is approximately 44.736 mbps.  In general, the IP rate is the lower bound for broadband capacity traded in commodity markets.  The transmission capacities of some of the fastest bandwidth products currently traded in wholesale markets are 13,000 mbps, which is more commonly called 13 gigabits per second (gbps).</w:t>
      </w:r>
    </w:p>
    <w:p>
      <w:pPr>
        <w:pStyle w:val="BodyText"/>
        <w:spacing w:lineRule="auto" w:line="240"/>
        <w:jc w:val="start"/>
        <w:rPr/>
      </w:pPr>
      <w:r>
        <w:rPr>
          <w:sz w:val="22"/>
        </w:rPr>
        <w:t>By the year 2005, the IP rate is expected to increase to 10 gbps or higher.</w:t>
      </w:r>
      <w:r>
        <w:rPr>
          <w:rStyle w:val="FootnoteCharacters"/>
          <w:rStyle w:val="FootnoteReference"/>
          <w:sz w:val="22"/>
        </w:rPr>
        <w:footnoteReference w:id="3"/>
      </w:r>
      <w:r>
        <w:rPr>
          <w:sz w:val="22"/>
        </w:rPr>
        <w:t xml:space="preserve">  Those transmission speeds will enable a second-generation Internet backbone to accommodate the migration from streaming media to 3-D holography, virtual reality, and downloading entire movies with ease.</w:t>
      </w:r>
    </w:p>
    <w:p>
      <w:pPr>
        <w:pStyle w:val="Heading2"/>
        <w:numPr>
          <w:ilvl w:val="0"/>
          <w:numId w:val="2"/>
        </w:numPr>
        <w:ind w:hanging="0" w:start="0"/>
        <w:rPr/>
      </w:pPr>
      <w:bookmarkStart w:id="4" w:name="__RefHeading___Toc493476847"/>
      <w:bookmarkEnd w:id="4"/>
      <w:r>
        <w:rPr/>
        <w:t>Speed Comparisons</w:t>
      </w:r>
    </w:p>
    <w:p>
      <w:pPr>
        <w:pStyle w:val="BodyText"/>
        <w:spacing w:lineRule="auto" w:line="240"/>
        <w:jc w:val="start"/>
        <w:rPr>
          <w:sz w:val="22"/>
        </w:rPr>
      </w:pPr>
      <w:r>
        <w:rPr>
          <w:sz w:val="22"/>
        </w:rPr>
        <w:t>Broadband access offers a significant increase in speed over existing dial-up modems:</w:t>
      </w:r>
    </w:p>
    <w:p>
      <w:pPr>
        <w:pStyle w:val="Normal"/>
        <w:shd w:fill="FFFFFF" w:val="clear"/>
        <w:spacing w:lineRule="exact" w:line="240"/>
        <w:jc w:val="center"/>
        <w:rPr>
          <w:b/>
          <w:sz w:val="22"/>
        </w:rPr>
      </w:pPr>
      <w:r>
        <w:rPr>
          <w:b/>
          <w:sz w:val="22"/>
        </w:rPr>
        <w:t>Download speeds for 25 megabit file,</w:t>
      </w:r>
    </w:p>
    <w:p>
      <w:pPr>
        <w:pStyle w:val="Normal"/>
        <w:shd w:fill="FFFFFF" w:val="clear"/>
        <w:spacing w:lineRule="exact" w:line="240"/>
        <w:jc w:val="center"/>
        <w:rPr>
          <w:b/>
          <w:sz w:val="22"/>
        </w:rPr>
      </w:pPr>
      <w:r>
        <w:rPr>
          <w:b/>
          <w:sz w:val="22"/>
        </w:rPr>
        <w:t>Such as a 3-minute music video</w:t>
      </w:r>
    </w:p>
    <w:p>
      <w:pPr>
        <w:pStyle w:val="Normal"/>
        <w:shd w:fill="FFFFFF" w:val="clear"/>
        <w:spacing w:lineRule="exact" w:line="120"/>
        <w:jc w:val="center"/>
        <w:rPr>
          <w:b/>
          <w:sz w:val="22"/>
        </w:rPr>
      </w:pPr>
      <w:r>
        <w:rPr>
          <w:b/>
          <w:sz w:val="22"/>
        </w:rPr>
      </w:r>
    </w:p>
    <w:p>
      <w:pPr>
        <w:pStyle w:val="Normal"/>
        <w:shd w:fill="FFFFFF" w:val="clear"/>
        <w:tabs>
          <w:tab w:val="clear" w:pos="720"/>
          <w:tab w:val="center" w:pos="1260" w:leader="none"/>
          <w:tab w:val="center" w:pos="3420" w:leader="none"/>
        </w:tabs>
        <w:ind w:start="360" w:end="0"/>
        <w:rPr>
          <w:sz w:val="22"/>
        </w:rPr>
      </w:pPr>
      <w:r>
        <w:rPr>
          <w:sz w:val="22"/>
        </w:rPr>
        <w:tab/>
      </w:r>
      <w:r>
        <w:rPr>
          <w:sz w:val="22"/>
          <w:u w:val="single"/>
        </w:rPr>
        <w:t>Mode</w:t>
      </w:r>
      <w:r>
        <w:rPr>
          <w:sz w:val="22"/>
        </w:rPr>
        <w:tab/>
      </w:r>
      <w:r>
        <w:rPr>
          <w:sz w:val="22"/>
          <w:u w:val="single"/>
        </w:rPr>
        <w:t>Time</w:t>
      </w:r>
    </w:p>
    <w:p>
      <w:pPr>
        <w:pStyle w:val="Normal"/>
        <w:shd w:fill="FFFFFF" w:val="clear"/>
        <w:tabs>
          <w:tab w:val="clear" w:pos="720"/>
          <w:tab w:val="left" w:pos="2970" w:leader="none"/>
        </w:tabs>
        <w:ind w:start="360" w:end="0"/>
        <w:rPr>
          <w:sz w:val="22"/>
        </w:rPr>
      </w:pPr>
      <w:r>
        <w:rPr>
          <w:sz w:val="22"/>
        </w:rPr>
        <w:t>PC modem (56.6 kbps)</w:t>
        <w:tab/>
        <w:t>72 minutes</w:t>
      </w:r>
    </w:p>
    <w:p>
      <w:pPr>
        <w:pStyle w:val="Normal"/>
        <w:shd w:fill="FFFFFF" w:val="clear"/>
        <w:tabs>
          <w:tab w:val="clear" w:pos="720"/>
          <w:tab w:val="left" w:pos="2970" w:leader="none"/>
        </w:tabs>
        <w:ind w:start="360" w:end="0"/>
        <w:rPr>
          <w:sz w:val="22"/>
        </w:rPr>
      </w:pPr>
      <w:r>
        <w:rPr>
          <w:sz w:val="22"/>
        </w:rPr>
        <w:t>DSL (1.5 mbps)</w:t>
        <w:tab/>
        <w:t>17 seconds</w:t>
      </w:r>
    </w:p>
    <w:p>
      <w:pPr>
        <w:pStyle w:val="Normal"/>
        <w:shd w:fill="FFFFFF" w:val="clear"/>
        <w:tabs>
          <w:tab w:val="clear" w:pos="720"/>
          <w:tab w:val="left" w:pos="2880" w:leader="none"/>
        </w:tabs>
        <w:ind w:start="360" w:end="0"/>
        <w:rPr>
          <w:sz w:val="22"/>
        </w:rPr>
      </w:pPr>
      <w:r>
        <w:rPr>
          <w:sz w:val="22"/>
        </w:rPr>
        <w:t>Cable modem (2 mbs)</w:t>
        <w:tab/>
        <w:t>13 seconds</w:t>
      </w:r>
    </w:p>
    <w:p>
      <w:pPr>
        <w:pStyle w:val="Normal"/>
        <w:shd w:fill="FFFFFF" w:val="clear"/>
        <w:tabs>
          <w:tab w:val="clear" w:pos="720"/>
          <w:tab w:val="left" w:pos="3060" w:leader="none"/>
        </w:tabs>
        <w:ind w:start="360" w:end="0"/>
        <w:rPr>
          <w:sz w:val="22"/>
        </w:rPr>
      </w:pPr>
      <w:r>
        <w:rPr>
          <w:sz w:val="22"/>
        </w:rPr>
      </w:r>
    </w:p>
    <w:p>
      <w:pPr>
        <w:pStyle w:val="BodyText"/>
        <w:spacing w:lineRule="exact" w:line="200"/>
        <w:ind w:start="144" w:end="144"/>
        <w:jc w:val="start"/>
        <w:rPr/>
      </w:pPr>
      <w:r>
        <w:rPr>
          <w:i/>
          <w:sz w:val="20"/>
        </w:rPr>
        <w:t xml:space="preserve">(For additional retail access speed comparisons, see </w:t>
      </w:r>
      <w:hyperlink r:id="rId14">
        <w:r>
          <w:rPr>
            <w:rStyle w:val="Hyperlink"/>
            <w:i/>
            <w:sz w:val="20"/>
          </w:rPr>
          <w:t>http://www.computingcentral.msn. com</w:t>
        </w:r>
      </w:hyperlink>
      <w:r>
        <w:rPr>
          <w:rStyle w:val="Hyperlink"/>
          <w:i/>
          <w:sz w:val="20"/>
        </w:rPr>
        <w:t>/topics/ bandwidth/speedtest50</w:t>
      </w:r>
      <w:r>
        <w:rPr>
          <w:i/>
          <w:sz w:val="20"/>
        </w:rPr>
        <w:t>.)</w:t>
      </w:r>
    </w:p>
    <w:p>
      <w:pPr>
        <w:pStyle w:val="BodyText"/>
        <w:spacing w:lineRule="auto" w:line="240"/>
        <w:jc w:val="start"/>
        <w:rPr>
          <w:sz w:val="22"/>
        </w:rPr>
      </w:pPr>
      <w:r>
        <w:rPr>
          <w:sz w:val="22"/>
        </w:rPr>
        <w:t>The difference in speed is even more striking when comparing the retail and wholesale bandwidth products.</w:t>
      </w:r>
    </w:p>
    <w:p>
      <w:pPr>
        <w:pStyle w:val="Normal"/>
        <w:shd w:fill="FFFFFF" w:val="clear"/>
        <w:spacing w:lineRule="exact" w:line="240"/>
        <w:jc w:val="center"/>
        <w:rPr>
          <w:b/>
          <w:sz w:val="22"/>
        </w:rPr>
      </w:pPr>
      <w:r>
        <w:rPr>
          <w:b/>
          <w:sz w:val="22"/>
        </w:rPr>
        <w:t>Download speeds for 5 gigabyte file,</w:t>
      </w:r>
    </w:p>
    <w:p>
      <w:pPr>
        <w:pStyle w:val="Normal"/>
        <w:shd w:fill="FFFFFF" w:val="clear"/>
        <w:jc w:val="center"/>
        <w:rPr>
          <w:b/>
          <w:sz w:val="22"/>
        </w:rPr>
      </w:pPr>
      <w:r>
        <w:rPr>
          <w:b/>
          <w:sz w:val="22"/>
        </w:rPr>
        <w:t>retail and wholesale products</w:t>
      </w:r>
    </w:p>
    <w:p>
      <w:pPr>
        <w:pStyle w:val="Normal"/>
        <w:shd w:fill="FFFFFF" w:val="clear"/>
        <w:spacing w:lineRule="exact" w:line="120"/>
        <w:jc w:val="center"/>
        <w:rPr>
          <w:b/>
          <w:sz w:val="22"/>
        </w:rPr>
      </w:pPr>
      <w:r>
        <w:rPr>
          <w:b/>
          <w:sz w:val="22"/>
        </w:rPr>
      </w:r>
    </w:p>
    <w:p>
      <w:pPr>
        <w:pStyle w:val="Normal"/>
        <w:shd w:fill="FFFFFF" w:val="clear"/>
        <w:tabs>
          <w:tab w:val="clear" w:pos="720"/>
          <w:tab w:val="center" w:pos="1260" w:leader="none"/>
          <w:tab w:val="center" w:pos="3420" w:leader="none"/>
        </w:tabs>
        <w:ind w:start="270" w:end="0"/>
        <w:rPr>
          <w:sz w:val="22"/>
        </w:rPr>
      </w:pPr>
      <w:r>
        <w:rPr>
          <w:sz w:val="22"/>
        </w:rPr>
        <w:tab/>
      </w:r>
      <w:r>
        <w:rPr>
          <w:sz w:val="22"/>
          <w:u w:val="single"/>
        </w:rPr>
        <w:t>Mode</w:t>
      </w:r>
      <w:r>
        <w:rPr>
          <w:sz w:val="22"/>
        </w:rPr>
        <w:tab/>
      </w:r>
      <w:r>
        <w:rPr>
          <w:sz w:val="22"/>
          <w:u w:val="single"/>
        </w:rPr>
        <w:t>Time</w:t>
      </w:r>
    </w:p>
    <w:p>
      <w:pPr>
        <w:pStyle w:val="Normal"/>
        <w:shd w:fill="FFFFFF" w:val="clear"/>
        <w:tabs>
          <w:tab w:val="clear" w:pos="720"/>
          <w:tab w:val="center" w:pos="1080" w:leader="none"/>
          <w:tab w:val="left" w:pos="2880" w:leader="none"/>
        </w:tabs>
        <w:ind w:start="270" w:end="0"/>
        <w:rPr>
          <w:sz w:val="22"/>
        </w:rPr>
      </w:pPr>
      <w:r>
        <w:rPr>
          <w:sz w:val="22"/>
        </w:rPr>
        <w:t>PC modem (56.6 kbps)</w:t>
        <w:tab/>
        <w:t>189.4 hours</w:t>
      </w:r>
    </w:p>
    <w:p>
      <w:pPr>
        <w:pStyle w:val="Normal"/>
        <w:shd w:fill="FFFFFF" w:val="clear"/>
        <w:tabs>
          <w:tab w:val="clear" w:pos="720"/>
          <w:tab w:val="center" w:pos="1080" w:leader="none"/>
          <w:tab w:val="left" w:pos="2880" w:leader="none"/>
        </w:tabs>
        <w:ind w:start="270" w:end="0"/>
        <w:rPr>
          <w:sz w:val="22"/>
        </w:rPr>
      </w:pPr>
      <w:r>
        <w:rPr>
          <w:sz w:val="22"/>
        </w:rPr>
        <w:t>ISDN line (128 mbps)</w:t>
        <w:tab/>
        <w:t>86.8 hours</w:t>
      </w:r>
    </w:p>
    <w:p>
      <w:pPr>
        <w:pStyle w:val="Normal"/>
        <w:shd w:fill="FFFFFF" w:val="clear"/>
        <w:tabs>
          <w:tab w:val="clear" w:pos="720"/>
          <w:tab w:val="center" w:pos="1080" w:leader="none"/>
          <w:tab w:val="left" w:pos="2880" w:leader="none"/>
        </w:tabs>
        <w:ind w:start="270" w:end="0"/>
        <w:rPr>
          <w:sz w:val="22"/>
        </w:rPr>
      </w:pPr>
      <w:r>
        <w:rPr>
          <w:sz w:val="22"/>
        </w:rPr>
        <w:t>DSL (1.5 mbps)</w:t>
        <w:tab/>
        <w:t>7.2 hours</w:t>
      </w:r>
    </w:p>
    <w:p>
      <w:pPr>
        <w:pStyle w:val="Normal"/>
        <w:shd w:fill="FFFFFF" w:val="clear"/>
        <w:tabs>
          <w:tab w:val="clear" w:pos="720"/>
          <w:tab w:val="center" w:pos="1080" w:leader="none"/>
          <w:tab w:val="left" w:pos="2880" w:leader="none"/>
        </w:tabs>
        <w:ind w:start="270" w:end="0"/>
        <w:rPr>
          <w:sz w:val="22"/>
        </w:rPr>
      </w:pPr>
      <w:r>
        <w:rPr>
          <w:sz w:val="22"/>
        </w:rPr>
        <w:t>DS-3 (44.736 mbps)</w:t>
        <w:tab/>
        <w:t>14.9 minutes</w:t>
      </w:r>
    </w:p>
    <w:p>
      <w:pPr>
        <w:pStyle w:val="Normal"/>
        <w:shd w:fill="FFFFFF" w:val="clear"/>
        <w:tabs>
          <w:tab w:val="clear" w:pos="720"/>
          <w:tab w:val="center" w:pos="1080" w:leader="none"/>
          <w:tab w:val="left" w:pos="2880" w:leader="none"/>
        </w:tabs>
        <w:ind w:start="270" w:end="0"/>
        <w:rPr>
          <w:sz w:val="22"/>
        </w:rPr>
      </w:pPr>
      <w:r>
        <w:rPr>
          <w:sz w:val="22"/>
        </w:rPr>
        <w:t>OC-48 (2.5 gbps)</w:t>
        <w:tab/>
        <w:t>16.1 seconds</w:t>
      </w:r>
    </w:p>
    <w:p>
      <w:pPr>
        <w:pStyle w:val="Normal"/>
        <w:shd w:fill="FFFFFF" w:val="clear"/>
        <w:tabs>
          <w:tab w:val="clear" w:pos="720"/>
          <w:tab w:val="center" w:pos="1080" w:leader="none"/>
          <w:tab w:val="left" w:pos="2880" w:leader="none"/>
        </w:tabs>
        <w:ind w:start="270" w:end="0"/>
        <w:rPr>
          <w:sz w:val="22"/>
        </w:rPr>
      </w:pPr>
      <w:r>
        <w:rPr>
          <w:sz w:val="22"/>
        </w:rPr>
        <w:t>OC-192 (10 gbps)</w:t>
        <w:tab/>
        <w:t>4.02 seconds</w:t>
      </w:r>
    </w:p>
    <w:p>
      <w:pPr>
        <w:pStyle w:val="Normal"/>
        <w:ind w:firstLine="270" w:end="0"/>
        <w:rPr/>
      </w:pPr>
      <w:r>
        <w:rPr/>
        <w:t>OC-256 (13 gbps)</w:t>
        <w:tab/>
        <w:tab/>
        <w:t>3.01 seconds</w:t>
      </w:r>
    </w:p>
    <w:p>
      <w:pPr>
        <w:pStyle w:val="Normal"/>
        <w:rPr/>
      </w:pPr>
      <w:r>
        <w:rPr/>
      </w:r>
    </w:p>
    <w:p>
      <w:pPr>
        <w:pStyle w:val="Heading2"/>
        <w:numPr>
          <w:ilvl w:val="0"/>
          <w:numId w:val="2"/>
        </w:numPr>
        <w:ind w:hanging="0" w:start="0"/>
        <w:rPr/>
      </w:pPr>
      <w:bookmarkStart w:id="5" w:name="__RefHeading___Toc493476848"/>
      <w:bookmarkEnd w:id="5"/>
      <w:r>
        <w:rPr/>
        <w:t>Future With Broadband</w:t>
      </w:r>
    </w:p>
    <w:p>
      <w:pPr>
        <w:pStyle w:val="BodyText"/>
        <w:spacing w:lineRule="auto" w:line="240"/>
        <w:jc w:val="start"/>
        <w:rPr>
          <w:sz w:val="22"/>
        </w:rPr>
      </w:pPr>
      <w:r>
        <w:rPr>
          <w:sz w:val="22"/>
        </w:rPr>
        <w:t xml:space="preserve">Predicting how broadband access will change the lives of average consumers is difficult, because all of the potential uses of the Internet have yet to be defined and explored.  Smart meters with digital chips may enable consumers to track the energy usage of various appliances and program the nonessential appliances to use power during off-peak periods. These same smart meters with two-way communications to the energy provider could make consumers aware of time of day differences in energy pricing.  Broadband connections to the heating unit may enable consumers to shop around for quantity discounts for their purchase of residential heating oil and gas to fill their requirements for an entire year.  Thus energy marketing firms have an inherent and vested interest in deploying high-speed broadband service into their customer areas as quickly as possible.  High-speed broadband access to consumers will help energy firms with demand-side management, which is becoming increasingly important as super-peak prices continue to soar. </w:t>
      </w:r>
    </w:p>
    <w:p>
      <w:pPr>
        <w:pStyle w:val="BodyText"/>
        <w:spacing w:lineRule="auto" w:line="240"/>
        <w:jc w:val="start"/>
        <w:rPr>
          <w:sz w:val="22"/>
        </w:rPr>
      </w:pPr>
      <w:r>
        <w:rPr>
          <w:sz w:val="22"/>
        </w:rPr>
        <w:t xml:space="preserve">High-speed broadband service will allow consumers in the future to download full-length motion pictures and entire music albums directly from the Internet, rather than buy them in stores.  High-quality and comparatively inexpensive videoconferencing will replace an increasing portion of business and personal travel.  Widespread video conferencing will also increase telecommuting options for workers and boost employee morale.  </w:t>
      </w:r>
    </w:p>
    <w:p>
      <w:pPr>
        <w:pStyle w:val="BodyText"/>
        <w:spacing w:lineRule="auto" w:line="240"/>
        <w:jc w:val="start"/>
        <w:rPr>
          <w:sz w:val="22"/>
        </w:rPr>
      </w:pPr>
      <w:r>
        <w:rPr>
          <w:sz w:val="22"/>
        </w:rPr>
        <w:t>Within households we would expect broadband access to lead to the creation of smart appliances, controllable from a distance by accessing the Internet.  With Internet access on every household’s TV, consumers will be inclined to purchase even more items over the Internet than today’s trends suggest.</w:t>
      </w:r>
    </w:p>
    <w:p>
      <w:pPr>
        <w:pStyle w:val="BodyText"/>
        <w:spacing w:lineRule="auto" w:line="240"/>
        <w:jc w:val="start"/>
        <w:rPr>
          <w:sz w:val="22"/>
        </w:rPr>
      </w:pPr>
      <w:r>
        <w:rPr>
          <w:sz w:val="22"/>
        </w:rPr>
        <w:t>Finally, the advent of on-line courses of instruction and the awarding of university degrees for on-line study should bring advanced education to masses of people who otherwise could not afford to attend college or graduate school.</w:t>
      </w:r>
    </w:p>
    <w:p>
      <w:pPr>
        <w:pStyle w:val="BodyText"/>
        <w:spacing w:lineRule="auto" w:line="240"/>
        <w:jc w:val="start"/>
        <w:rPr>
          <w:sz w:val="22"/>
        </w:rPr>
      </w:pPr>
      <w:r>
        <w:rPr>
          <w:sz w:val="22"/>
        </w:rPr>
        <w:t>But none of these technological marvels will be possible without expanded broadband access.</w:t>
      </w:r>
    </w:p>
    <w:p>
      <w:pPr>
        <w:pStyle w:val="BodyText"/>
        <w:jc w:val="start"/>
        <w:rPr>
          <w:sz w:val="22"/>
        </w:rPr>
      </w:pPr>
      <w:r>
        <w:rPr>
          <w:sz w:val="22"/>
        </w:rPr>
        <w:t>Businesses and consumers will want high-quality broadband transmissions at a cheap price.  Consumers will be less concerned with the technological method of supply than with the price, followed by the quality of transmissions.  Those firms that offer a package of reliable, high-quality, and inexpensive broadband service will succeed; those that do not will be shut out of this very competitive broadband market.  Many energy firms are well positioned to offer the market exactly the kind of reliable (bundled) service that consumers have come to expect from their gas and power utilities.  At the same time these bundled services can improve the “brand stickiness” of the consumer to the pure energy product offering.</w:t>
      </w:r>
    </w:p>
    <w:p>
      <w:pPr>
        <w:pStyle w:val="Heading1"/>
        <w:ind w:hanging="0" w:start="0"/>
        <w:rPr/>
      </w:pPr>
      <w:bookmarkStart w:id="6" w:name="__RefHeading___Toc493476849"/>
      <w:bookmarkEnd w:id="6"/>
      <w:r>
        <w:rPr/>
        <w:t>SOURCES OF BROADBAND SUPPLY</w:t>
      </w:r>
    </w:p>
    <w:p>
      <w:pPr>
        <w:pStyle w:val="Heading2"/>
        <w:numPr>
          <w:ilvl w:val="0"/>
          <w:numId w:val="2"/>
        </w:numPr>
        <w:ind w:hanging="0" w:start="0"/>
        <w:rPr/>
      </w:pPr>
      <w:bookmarkStart w:id="7" w:name="__RefHeading___Toc493476850"/>
      <w:bookmarkEnd w:id="7"/>
      <w:r>
        <w:rPr/>
        <w:t>Different Technologies For Different-Sized End-Users</w:t>
      </w:r>
    </w:p>
    <w:p>
      <w:pPr>
        <w:pStyle w:val="BodyText"/>
        <w:spacing w:lineRule="auto" w:line="240"/>
        <w:jc w:val="start"/>
        <w:rPr>
          <w:sz w:val="22"/>
        </w:rPr>
      </w:pPr>
      <w:r>
        <w:rPr>
          <w:sz w:val="22"/>
        </w:rPr>
        <w:t>Firms are supplying broadband service through a wide array of technologies.  Some of these technologies, due to their cost, are better suited for large industrial users with massive data transmission needs.  Others are suited for the retail consumer at home.  While some technologies, such as fixed wireless, are best suited for small- to medium-sized businesses and residences in densely populated urban areas.</w:t>
      </w:r>
    </w:p>
    <w:p>
      <w:pPr>
        <w:pStyle w:val="BodyText"/>
        <w:spacing w:lineRule="auto" w:line="240"/>
        <w:jc w:val="start"/>
        <w:rPr/>
      </w:pPr>
      <w:r>
        <w:rPr>
          <w:sz w:val="22"/>
        </w:rPr>
        <w:t xml:space="preserve">So many firms, large and small, are supplying broadband capacity that no firm can exert market power over prices.  The supply of bandwidth should be competitively supplied to the retail and wholesale markets for the foreseeable future.  For the status of the wholesale bandwidth market, see </w:t>
      </w:r>
      <w:r>
        <w:rPr>
          <w:rStyle w:val="FollowedHyperlink"/>
          <w:i/>
          <w:color w:val="auto"/>
          <w:u w:val="none"/>
        </w:rPr>
        <w:t>Broadband or Deadband: An Appraisal of the Fledgling Bandwidth Commodity Market</w:t>
      </w:r>
      <w:r>
        <w:rPr>
          <w:sz w:val="22"/>
        </w:rPr>
        <w:t xml:space="preserve"> (September 2000).</w:t>
      </w:r>
    </w:p>
    <w:p>
      <w:pPr>
        <w:pStyle w:val="Heading2"/>
        <w:numPr>
          <w:ilvl w:val="0"/>
          <w:numId w:val="2"/>
        </w:numPr>
        <w:ind w:hanging="0" w:start="0"/>
        <w:rPr/>
      </w:pPr>
      <w:bookmarkStart w:id="8" w:name="__RefHeading___Toc493476851"/>
      <w:bookmarkEnd w:id="8"/>
      <w:r>
        <w:rPr/>
        <w:t>DSL Conversion of Copper Phone Lines (Retail)</w:t>
      </w:r>
    </w:p>
    <w:p>
      <w:pPr>
        <w:pStyle w:val="BodyText"/>
        <w:spacing w:lineRule="auto" w:line="240"/>
        <w:jc w:val="start"/>
        <w:rPr>
          <w:sz w:val="22"/>
        </w:rPr>
      </w:pPr>
      <w:r>
        <w:rPr>
          <w:sz w:val="22"/>
        </w:rPr>
        <w:t>The majority of residential homes (in both the U.S. and the rest of the world) receive telephone service over standard, analog copper line telephone wires.  If one of these homes wishes to connect to the Internet, it must use the phone line to connect to an Internet service provider (ISP).  If the residential phone line is being used to connect to the Internet, the line will be unavailable to receive or place voice or fax calls.  The more a household ties up the line with an Internet connection, the less that line is available to use for (long-distance) voice conversations, and that is a potential loss in revenue for the phone companies.</w:t>
      </w:r>
    </w:p>
    <w:p>
      <w:pPr>
        <w:pStyle w:val="BodyText"/>
        <w:spacing w:lineRule="auto" w:line="240"/>
        <w:jc w:val="start"/>
        <w:rPr>
          <w:sz w:val="22"/>
        </w:rPr>
      </w:pPr>
      <w:r>
        <w:rPr>
          <w:sz w:val="22"/>
        </w:rPr>
        <w:t>Digital subscriber lines (DSL) permit simultaneous Internet access connections and phone conversations.  Thus, it comes as no surprise that the regional Bell operating companies (RBOCs) want to derive income from their customers’ Internet usage and are leading the drive to convert ordinary copper phone lines into DSL.  Among the RBOCs, Southwestern Bell Corporation and Bell Atlantic (now Verizon) are best positioned to roll out widespread DSL technology in their service areas.</w:t>
      </w:r>
    </w:p>
    <w:p>
      <w:pPr>
        <w:pStyle w:val="BodyText"/>
        <w:spacing w:lineRule="auto" w:line="240"/>
        <w:jc w:val="start"/>
        <w:rPr>
          <w:sz w:val="22"/>
        </w:rPr>
      </w:pPr>
      <w:r>
        <w:rPr>
          <w:sz w:val="22"/>
        </w:rPr>
        <w:t>The RBOCs were slow to catch on to the popularity of Internet service in the middle and late 1990s.  The RBOCs failed to capitalize on their existing customer relationships with residential and business consumers to offer a package of phone and Internet connection service.  This slow reaction enabled ISPs, such as America On-Line, to swoop down on the market and capture the majority of dial-up Internet users.  Ironically, the ISPs provided Internet connection service through the RBOCs’ own local phone lines, and the RBOCs for the most part simply accepted their predicament as part of the open access required by deregulation.</w:t>
      </w:r>
    </w:p>
    <w:p>
      <w:pPr>
        <w:pStyle w:val="BodyText"/>
        <w:spacing w:lineRule="auto" w:line="240"/>
        <w:jc w:val="start"/>
        <w:rPr/>
      </w:pPr>
      <w:r>
        <w:rPr>
          <w:sz w:val="22"/>
        </w:rPr>
        <w:t>But the RBOCs have learned their lesson and intend to deploy as much DSL technology as possible to capture the next wave of broadband demand.  As of April 2000, Southwestern Bell reported 301,000 DSL subscribers and an installation rate of 3,000 per day; Bell Atlantic had 62,000 DSL subscribers; and Bell South had 49,000 DSL subscribers.</w:t>
      </w:r>
      <w:r>
        <w:rPr>
          <w:rStyle w:val="FootnoteCharacters"/>
          <w:rStyle w:val="FootnoteReference"/>
          <w:sz w:val="22"/>
        </w:rPr>
        <w:footnoteReference w:id="4"/>
      </w:r>
      <w:r>
        <w:rPr>
          <w:sz w:val="22"/>
        </w:rPr>
        <w:t xml:space="preserve"> America On-Line currently has approximately 25 million subscribers.</w:t>
      </w:r>
    </w:p>
    <w:p>
      <w:pPr>
        <w:pStyle w:val="BodyText"/>
        <w:spacing w:lineRule="auto" w:line="240"/>
        <w:jc w:val="start"/>
        <w:rPr>
          <w:sz w:val="22"/>
        </w:rPr>
      </w:pPr>
      <w:r>
        <w:rPr>
          <w:sz w:val="22"/>
        </w:rPr>
        <w:t>DSL technology consists of new equipment placed at both ends of the existing copper phone lines: a DSL modem is installed in the home or business and a DSL capacity box is installed in the central office.  The capacity box increases the usable capacity of the copper wires by broadening the bands for communications access.  One set of higher frequencies is used for high-speed Internet access, while other lower frequencies are reserved for voice communications.  Thus, without replacing the existing copper telephone wires to consumers, DSL technology enables the simultaneous transmission of Internet or other digital communications and voice conversations at different frequency bands over these same wires.</w:t>
      </w:r>
      <w:r>
        <mc:AlternateContent>
          <mc:Choice Requires="wps">
            <w:drawing>
              <wp:anchor behindDoc="0" distT="36830" distB="36830" distL="118745" distR="118745" simplePos="0" locked="0" layoutInCell="0" allowOverlap="1" relativeHeight="2">
                <wp:simplePos x="0" y="0"/>
                <wp:positionH relativeFrom="page">
                  <wp:posOffset>4046220</wp:posOffset>
                </wp:positionH>
                <wp:positionV relativeFrom="page">
                  <wp:posOffset>1920875</wp:posOffset>
                </wp:positionV>
                <wp:extent cx="3068320" cy="2354580"/>
                <wp:effectExtent l="0" t="0" r="0" b="0"/>
                <wp:wrapSquare wrapText="bothSides"/>
                <wp:docPr id="2" name="Frame2"/>
                <a:graphic xmlns:a="http://schemas.openxmlformats.org/drawingml/2006/main">
                  <a:graphicData uri="http://schemas.microsoft.com/office/word/2010/wordprocessingShape">
                    <wps:wsp>
                      <wps:cNvSpPr txBox="1"/>
                      <wps:spPr>
                        <a:xfrm>
                          <a:off x="0" y="0"/>
                          <a:ext cx="3068320" cy="2354580"/>
                        </a:xfrm>
                        <a:prstGeom prst="rect"/>
                        <a:solidFill>
                          <a:srgbClr val="FFFFFF">
                            <a:alpha val="0"/>
                          </a:srgbClr>
                        </a:solidFill>
                        <a:ln w="9525">
                          <a:solidFill>
                            <a:srgbClr val="000000"/>
                          </a:solidFill>
                        </a:ln>
                      </wps:spPr>
                      <wps:txbx>
                        <w:txbxContent>
                          <w:p>
                            <w:pPr>
                              <w:pStyle w:val="Normal"/>
                              <w:shd w:fill="FFFFFF" w:val="clear"/>
                              <w:jc w:val="center"/>
                              <w:rPr>
                                <w:b/>
                                <w:sz w:val="22"/>
                                <w:u w:val="single"/>
                              </w:rPr>
                            </w:pPr>
                            <w:r>
                              <w:rPr>
                                <w:b/>
                                <w:sz w:val="22"/>
                                <w:u w:val="single"/>
                              </w:rPr>
                              <w:t>DSL Subscribers By End of Quarter</w:t>
                            </w:r>
                          </w:p>
                          <w:p>
                            <w:pPr>
                              <w:pStyle w:val="Normal"/>
                              <w:shd w:fill="FFFFFF" w:val="clear"/>
                              <w:rPr>
                                <w:b/>
                                <w:sz w:val="22"/>
                                <w:u w:val="single"/>
                              </w:rPr>
                            </w:pPr>
                            <w:r>
                              <w:rPr>
                                <w:b/>
                                <w:sz w:val="22"/>
                                <w:u w:val="single"/>
                              </w:rPr>
                            </w:r>
                          </w:p>
                          <w:p>
                            <w:pPr>
                              <w:pStyle w:val="Normal"/>
                              <w:shd w:fill="FFFFFF" w:val="clear"/>
                              <w:tabs>
                                <w:tab w:val="clear" w:pos="720"/>
                                <w:tab w:val="right" w:pos="1980" w:leader="none"/>
                                <w:tab w:val="right" w:pos="3168" w:leader="none"/>
                                <w:tab w:val="right" w:pos="4320" w:leader="none"/>
                              </w:tabs>
                              <w:rPr>
                                <w:b/>
                              </w:rPr>
                            </w:pPr>
                            <w:r>
                              <w:rPr>
                                <w:b/>
                                <w:u w:val="single"/>
                              </w:rPr>
                              <w:t>Carrier</w:t>
                            </w:r>
                            <w:r>
                              <w:rPr>
                                <w:b/>
                              </w:rPr>
                              <w:tab/>
                            </w:r>
                            <w:r>
                              <w:rPr>
                                <w:b/>
                                <w:u w:val="single"/>
                              </w:rPr>
                              <w:t>4Q99</w:t>
                            </w:r>
                            <w:r>
                              <w:rPr>
                                <w:b/>
                              </w:rPr>
                              <w:tab/>
                            </w:r>
                            <w:r>
                              <w:rPr>
                                <w:b/>
                                <w:u w:val="single"/>
                              </w:rPr>
                              <w:t>1Q00</w:t>
                            </w:r>
                            <w:r>
                              <w:rPr>
                                <w:b/>
                              </w:rPr>
                              <w:tab/>
                            </w:r>
                            <w:r>
                              <w:rPr>
                                <w:b/>
                                <w:u w:val="single"/>
                              </w:rPr>
                              <w:t>2Q00</w:t>
                            </w:r>
                          </w:p>
                          <w:p>
                            <w:pPr>
                              <w:pStyle w:val="Normal"/>
                              <w:shd w:fill="FFFFFF" w:val="clear"/>
                              <w:tabs>
                                <w:tab w:val="clear" w:pos="720"/>
                                <w:tab w:val="right" w:pos="1980" w:leader="none"/>
                                <w:tab w:val="right" w:pos="3168" w:leader="none"/>
                                <w:tab w:val="right" w:pos="4320" w:leader="none"/>
                              </w:tabs>
                              <w:rPr/>
                            </w:pPr>
                            <w:r>
                              <w:rPr/>
                              <w:t>SBC Comm.</w:t>
                              <w:tab/>
                              <w:t>169,000</w:t>
                              <w:tab/>
                              <w:t>301,000</w:t>
                              <w:tab/>
                              <w:t>399,000</w:t>
                            </w:r>
                          </w:p>
                          <w:p>
                            <w:pPr>
                              <w:pStyle w:val="Normal"/>
                              <w:shd w:fill="FFFFFF" w:val="clear"/>
                              <w:tabs>
                                <w:tab w:val="clear" w:pos="720"/>
                                <w:tab w:val="right" w:pos="1980" w:leader="none"/>
                                <w:tab w:val="right" w:pos="3168" w:leader="none"/>
                                <w:tab w:val="right" w:pos="4320" w:leader="none"/>
                              </w:tabs>
                              <w:rPr/>
                            </w:pPr>
                            <w:r>
                              <w:rPr/>
                              <w:t>US West</w:t>
                              <w:tab/>
                              <w:t>110,000</w:t>
                              <w:tab/>
                              <w:t>136,000</w:t>
                              <w:tab/>
                              <w:t>175,000</w:t>
                            </w:r>
                          </w:p>
                          <w:p>
                            <w:pPr>
                              <w:pStyle w:val="Normal"/>
                              <w:shd w:fill="FFFFFF" w:val="clear"/>
                              <w:tabs>
                                <w:tab w:val="clear" w:pos="720"/>
                                <w:tab w:val="right" w:pos="1980" w:leader="none"/>
                                <w:tab w:val="right" w:pos="3168" w:leader="none"/>
                                <w:tab w:val="right" w:pos="4320" w:leader="none"/>
                              </w:tabs>
                              <w:rPr/>
                            </w:pPr>
                            <w:r>
                              <w:rPr/>
                              <w:t>Covad</w:t>
                              <w:tab/>
                              <w:t>57,500</w:t>
                              <w:tab/>
                              <w:t>100,000</w:t>
                              <w:tab/>
                              <w:t>138,000</w:t>
                            </w:r>
                          </w:p>
                          <w:p>
                            <w:pPr>
                              <w:pStyle w:val="Normal"/>
                              <w:shd w:fill="FFFFFF" w:val="clear"/>
                              <w:tabs>
                                <w:tab w:val="clear" w:pos="720"/>
                                <w:tab w:val="right" w:pos="1980" w:leader="none"/>
                                <w:tab w:val="right" w:pos="3168" w:leader="none"/>
                                <w:tab w:val="right" w:pos="4320" w:leader="none"/>
                              </w:tabs>
                              <w:rPr/>
                            </w:pPr>
                            <w:r>
                              <w:rPr/>
                              <w:t>Verizon</w:t>
                              <w:tab/>
                              <w:t>87,000</w:t>
                              <w:tab/>
                              <w:t>148,000</w:t>
                              <w:tab/>
                              <w:t>188,000</w:t>
                            </w:r>
                          </w:p>
                          <w:p>
                            <w:pPr>
                              <w:pStyle w:val="Normal"/>
                              <w:shd w:fill="FFFFFF" w:val="clear"/>
                              <w:tabs>
                                <w:tab w:val="clear" w:pos="720"/>
                                <w:tab w:val="right" w:pos="1980" w:leader="none"/>
                                <w:tab w:val="right" w:pos="3168" w:leader="none"/>
                                <w:tab w:val="right" w:pos="4320" w:leader="none"/>
                              </w:tabs>
                              <w:rPr/>
                            </w:pPr>
                            <w:r>
                              <w:rPr/>
                              <w:t>BellSouth</w:t>
                              <w:tab/>
                              <w:t>40,000*</w:t>
                              <w:tab/>
                              <w:t>49,000</w:t>
                              <w:tab/>
                              <w:t>60,000*</w:t>
                            </w:r>
                          </w:p>
                          <w:p>
                            <w:pPr>
                              <w:pStyle w:val="Normal"/>
                              <w:shd w:fill="FFFFFF" w:val="clear"/>
                              <w:tabs>
                                <w:tab w:val="clear" w:pos="720"/>
                                <w:tab w:val="right" w:pos="1980" w:leader="none"/>
                                <w:tab w:val="right" w:pos="3168" w:leader="none"/>
                                <w:tab w:val="right" w:pos="4320" w:leader="none"/>
                              </w:tabs>
                              <w:rPr/>
                            </w:pPr>
                            <w:r>
                              <w:rPr/>
                              <w:t>NorthPoint</w:t>
                              <w:tab/>
                              <w:t>23,500</w:t>
                              <w:tab/>
                              <w:t>41,300</w:t>
                              <w:tab/>
                              <w:t>62,000</w:t>
                            </w:r>
                          </w:p>
                          <w:p>
                            <w:pPr>
                              <w:pStyle w:val="Normal"/>
                              <w:shd w:fill="FFFFFF" w:val="clear"/>
                              <w:tabs>
                                <w:tab w:val="clear" w:pos="720"/>
                                <w:tab w:val="right" w:pos="1980" w:leader="none"/>
                                <w:tab w:val="right" w:pos="3168" w:leader="none"/>
                                <w:tab w:val="right" w:pos="4320" w:leader="none"/>
                              </w:tabs>
                              <w:rPr/>
                            </w:pPr>
                            <w:r>
                              <w:rPr/>
                              <w:t>Rhythms</w:t>
                              <w:tab/>
                            </w:r>
                            <w:r>
                              <w:rPr>
                                <w:u w:val="single"/>
                              </w:rPr>
                              <w:t>12,500</w:t>
                              <w:tab/>
                              <w:t>20,000</w:t>
                              <w:tab/>
                              <w:t>31,000</w:t>
                            </w:r>
                          </w:p>
                          <w:p>
                            <w:pPr>
                              <w:pStyle w:val="Normal"/>
                              <w:shd w:fill="FFFFFF" w:val="clear"/>
                              <w:tabs>
                                <w:tab w:val="clear" w:pos="720"/>
                                <w:tab w:val="right" w:pos="1980" w:leader="none"/>
                                <w:tab w:val="right" w:pos="3168" w:leader="none"/>
                                <w:tab w:val="right" w:pos="4320" w:leader="none"/>
                              </w:tabs>
                              <w:spacing w:before="0" w:after="60"/>
                              <w:rPr>
                                <w:b/>
                              </w:rPr>
                            </w:pPr>
                            <w:r>
                              <w:rPr>
                                <w:b/>
                              </w:rPr>
                              <w:t>Totals</w:t>
                              <w:tab/>
                              <w:t>499,500</w:t>
                              <w:tab/>
                              <w:t>795,300</w:t>
                              <w:tab/>
                              <w:t>1,053,000</w:t>
                            </w:r>
                          </w:p>
                          <w:p>
                            <w:pPr>
                              <w:pStyle w:val="Normal"/>
                              <w:shd w:fill="FFFFFF" w:val="clear"/>
                              <w:tabs>
                                <w:tab w:val="clear" w:pos="720"/>
                                <w:tab w:val="right" w:pos="1980" w:leader="none"/>
                                <w:tab w:val="right" w:pos="3168" w:leader="none"/>
                                <w:tab w:val="right" w:pos="4320" w:leader="none"/>
                              </w:tabs>
                              <w:spacing w:before="0" w:after="60"/>
                              <w:rPr/>
                            </w:pPr>
                            <w:r>
                              <w:rPr/>
                            </w:r>
                          </w:p>
                          <w:p>
                            <w:pPr>
                              <w:pStyle w:val="Normal"/>
                              <w:shd w:fill="FFFFFF" w:val="clear"/>
                              <w:tabs>
                                <w:tab w:val="clear" w:pos="720"/>
                                <w:tab w:val="right" w:pos="2700" w:leader="none"/>
                                <w:tab w:val="right" w:pos="4050" w:leader="none"/>
                              </w:tabs>
                              <w:rPr>
                                <w:i/>
                                <w:i/>
                              </w:rPr>
                            </w:pPr>
                            <w:r>
                              <w:rPr>
                                <w:i/>
                              </w:rPr>
                              <w:t>*PIRA estimates.</w:t>
                            </w:r>
                          </w:p>
                          <w:p>
                            <w:pPr>
                              <w:pStyle w:val="Normal"/>
                              <w:shd w:fill="FFFFFF" w:val="clear"/>
                              <w:tabs>
                                <w:tab w:val="clear" w:pos="720"/>
                                <w:tab w:val="right" w:pos="2700" w:leader="none"/>
                                <w:tab w:val="right" w:pos="4050" w:leader="none"/>
                              </w:tabs>
                              <w:rPr>
                                <w:i/>
                                <w:i/>
                              </w:rPr>
                            </w:pPr>
                            <w:r>
                              <w:rPr>
                                <w:i/>
                              </w:rPr>
                              <w:t xml:space="preserve">Source: </w:t>
                            </w:r>
                            <w:r>
                              <w:rPr>
                                <w:rStyle w:val="Hypertext"/>
                                <w:i/>
                              </w:rPr>
                              <w:t>http//www.convergedigest.com</w:t>
                            </w:r>
                          </w:p>
                        </w:txbxContent>
                      </wps:txbx>
                      <wps:bodyPr anchor="t" lIns="88900" tIns="88900" rIns="88900" bIns="88900">
                        <a:noAutofit/>
                      </wps:bodyPr>
                    </wps:wsp>
                  </a:graphicData>
                </a:graphic>
              </wp:anchor>
            </w:drawing>
          </mc:Choice>
          <mc:Fallback>
            <w:pict>
              <v:rect fillcolor="#FFFFFF" strokecolor="#000000" strokeweight="0pt" style="position:absolute;rotation:-0;width:241.6pt;height:185.4pt;mso-wrap-distance-left:9.35pt;mso-wrap-distance-right:9.35pt;mso-wrap-distance-top:2.9pt;mso-wrap-distance-bottom:2.9pt;margin-top:151.25pt;mso-position-vertical-relative:page;margin-left:318.6pt;mso-position-horizontal-relative:page">
                <v:fill opacity="0f"/>
                <v:textbox inset="0.0972222222222222in,0.0972222222222222in,0.0972222222222222in,0.0972222222222222in">
                  <w:txbxContent>
                    <w:p>
                      <w:pPr>
                        <w:pStyle w:val="Normal"/>
                        <w:shd w:fill="FFFFFF" w:val="clear"/>
                        <w:jc w:val="center"/>
                        <w:rPr>
                          <w:b/>
                          <w:sz w:val="22"/>
                          <w:u w:val="single"/>
                        </w:rPr>
                      </w:pPr>
                      <w:r>
                        <w:rPr>
                          <w:b/>
                          <w:sz w:val="22"/>
                          <w:u w:val="single"/>
                        </w:rPr>
                        <w:t>DSL Subscribers By End of Quarter</w:t>
                      </w:r>
                    </w:p>
                    <w:p>
                      <w:pPr>
                        <w:pStyle w:val="Normal"/>
                        <w:shd w:fill="FFFFFF" w:val="clear"/>
                        <w:rPr>
                          <w:b/>
                          <w:sz w:val="22"/>
                          <w:u w:val="single"/>
                        </w:rPr>
                      </w:pPr>
                      <w:r>
                        <w:rPr>
                          <w:b/>
                          <w:sz w:val="22"/>
                          <w:u w:val="single"/>
                        </w:rPr>
                      </w:r>
                    </w:p>
                    <w:p>
                      <w:pPr>
                        <w:pStyle w:val="Normal"/>
                        <w:shd w:fill="FFFFFF" w:val="clear"/>
                        <w:tabs>
                          <w:tab w:val="clear" w:pos="720"/>
                          <w:tab w:val="right" w:pos="1980" w:leader="none"/>
                          <w:tab w:val="right" w:pos="3168" w:leader="none"/>
                          <w:tab w:val="right" w:pos="4320" w:leader="none"/>
                        </w:tabs>
                        <w:rPr>
                          <w:b/>
                        </w:rPr>
                      </w:pPr>
                      <w:r>
                        <w:rPr>
                          <w:b/>
                          <w:u w:val="single"/>
                        </w:rPr>
                        <w:t>Carrier</w:t>
                      </w:r>
                      <w:r>
                        <w:rPr>
                          <w:b/>
                        </w:rPr>
                        <w:tab/>
                      </w:r>
                      <w:r>
                        <w:rPr>
                          <w:b/>
                          <w:u w:val="single"/>
                        </w:rPr>
                        <w:t>4Q99</w:t>
                      </w:r>
                      <w:r>
                        <w:rPr>
                          <w:b/>
                        </w:rPr>
                        <w:tab/>
                      </w:r>
                      <w:r>
                        <w:rPr>
                          <w:b/>
                          <w:u w:val="single"/>
                        </w:rPr>
                        <w:t>1Q00</w:t>
                      </w:r>
                      <w:r>
                        <w:rPr>
                          <w:b/>
                        </w:rPr>
                        <w:tab/>
                      </w:r>
                      <w:r>
                        <w:rPr>
                          <w:b/>
                          <w:u w:val="single"/>
                        </w:rPr>
                        <w:t>2Q00</w:t>
                      </w:r>
                    </w:p>
                    <w:p>
                      <w:pPr>
                        <w:pStyle w:val="Normal"/>
                        <w:shd w:fill="FFFFFF" w:val="clear"/>
                        <w:tabs>
                          <w:tab w:val="clear" w:pos="720"/>
                          <w:tab w:val="right" w:pos="1980" w:leader="none"/>
                          <w:tab w:val="right" w:pos="3168" w:leader="none"/>
                          <w:tab w:val="right" w:pos="4320" w:leader="none"/>
                        </w:tabs>
                        <w:rPr/>
                      </w:pPr>
                      <w:r>
                        <w:rPr/>
                        <w:t>SBC Comm.</w:t>
                        <w:tab/>
                        <w:t>169,000</w:t>
                        <w:tab/>
                        <w:t>301,000</w:t>
                        <w:tab/>
                        <w:t>399,000</w:t>
                      </w:r>
                    </w:p>
                    <w:p>
                      <w:pPr>
                        <w:pStyle w:val="Normal"/>
                        <w:shd w:fill="FFFFFF" w:val="clear"/>
                        <w:tabs>
                          <w:tab w:val="clear" w:pos="720"/>
                          <w:tab w:val="right" w:pos="1980" w:leader="none"/>
                          <w:tab w:val="right" w:pos="3168" w:leader="none"/>
                          <w:tab w:val="right" w:pos="4320" w:leader="none"/>
                        </w:tabs>
                        <w:rPr/>
                      </w:pPr>
                      <w:r>
                        <w:rPr/>
                        <w:t>US West</w:t>
                        <w:tab/>
                        <w:t>110,000</w:t>
                        <w:tab/>
                        <w:t>136,000</w:t>
                        <w:tab/>
                        <w:t>175,000</w:t>
                      </w:r>
                    </w:p>
                    <w:p>
                      <w:pPr>
                        <w:pStyle w:val="Normal"/>
                        <w:shd w:fill="FFFFFF" w:val="clear"/>
                        <w:tabs>
                          <w:tab w:val="clear" w:pos="720"/>
                          <w:tab w:val="right" w:pos="1980" w:leader="none"/>
                          <w:tab w:val="right" w:pos="3168" w:leader="none"/>
                          <w:tab w:val="right" w:pos="4320" w:leader="none"/>
                        </w:tabs>
                        <w:rPr/>
                      </w:pPr>
                      <w:r>
                        <w:rPr/>
                        <w:t>Covad</w:t>
                        <w:tab/>
                        <w:t>57,500</w:t>
                        <w:tab/>
                        <w:t>100,000</w:t>
                        <w:tab/>
                        <w:t>138,000</w:t>
                      </w:r>
                    </w:p>
                    <w:p>
                      <w:pPr>
                        <w:pStyle w:val="Normal"/>
                        <w:shd w:fill="FFFFFF" w:val="clear"/>
                        <w:tabs>
                          <w:tab w:val="clear" w:pos="720"/>
                          <w:tab w:val="right" w:pos="1980" w:leader="none"/>
                          <w:tab w:val="right" w:pos="3168" w:leader="none"/>
                          <w:tab w:val="right" w:pos="4320" w:leader="none"/>
                        </w:tabs>
                        <w:rPr/>
                      </w:pPr>
                      <w:r>
                        <w:rPr/>
                        <w:t>Verizon</w:t>
                        <w:tab/>
                        <w:t>87,000</w:t>
                        <w:tab/>
                        <w:t>148,000</w:t>
                        <w:tab/>
                        <w:t>188,000</w:t>
                      </w:r>
                    </w:p>
                    <w:p>
                      <w:pPr>
                        <w:pStyle w:val="Normal"/>
                        <w:shd w:fill="FFFFFF" w:val="clear"/>
                        <w:tabs>
                          <w:tab w:val="clear" w:pos="720"/>
                          <w:tab w:val="right" w:pos="1980" w:leader="none"/>
                          <w:tab w:val="right" w:pos="3168" w:leader="none"/>
                          <w:tab w:val="right" w:pos="4320" w:leader="none"/>
                        </w:tabs>
                        <w:rPr/>
                      </w:pPr>
                      <w:r>
                        <w:rPr/>
                        <w:t>BellSouth</w:t>
                        <w:tab/>
                        <w:t>40,000*</w:t>
                        <w:tab/>
                        <w:t>49,000</w:t>
                        <w:tab/>
                        <w:t>60,000*</w:t>
                      </w:r>
                    </w:p>
                    <w:p>
                      <w:pPr>
                        <w:pStyle w:val="Normal"/>
                        <w:shd w:fill="FFFFFF" w:val="clear"/>
                        <w:tabs>
                          <w:tab w:val="clear" w:pos="720"/>
                          <w:tab w:val="right" w:pos="1980" w:leader="none"/>
                          <w:tab w:val="right" w:pos="3168" w:leader="none"/>
                          <w:tab w:val="right" w:pos="4320" w:leader="none"/>
                        </w:tabs>
                        <w:rPr/>
                      </w:pPr>
                      <w:r>
                        <w:rPr/>
                        <w:t>NorthPoint</w:t>
                        <w:tab/>
                        <w:t>23,500</w:t>
                        <w:tab/>
                        <w:t>41,300</w:t>
                        <w:tab/>
                        <w:t>62,000</w:t>
                      </w:r>
                    </w:p>
                    <w:p>
                      <w:pPr>
                        <w:pStyle w:val="Normal"/>
                        <w:shd w:fill="FFFFFF" w:val="clear"/>
                        <w:tabs>
                          <w:tab w:val="clear" w:pos="720"/>
                          <w:tab w:val="right" w:pos="1980" w:leader="none"/>
                          <w:tab w:val="right" w:pos="3168" w:leader="none"/>
                          <w:tab w:val="right" w:pos="4320" w:leader="none"/>
                        </w:tabs>
                        <w:rPr/>
                      </w:pPr>
                      <w:r>
                        <w:rPr/>
                        <w:t>Rhythms</w:t>
                        <w:tab/>
                      </w:r>
                      <w:r>
                        <w:rPr>
                          <w:u w:val="single"/>
                        </w:rPr>
                        <w:t>12,500</w:t>
                        <w:tab/>
                        <w:t>20,000</w:t>
                        <w:tab/>
                        <w:t>31,000</w:t>
                      </w:r>
                    </w:p>
                    <w:p>
                      <w:pPr>
                        <w:pStyle w:val="Normal"/>
                        <w:shd w:fill="FFFFFF" w:val="clear"/>
                        <w:tabs>
                          <w:tab w:val="clear" w:pos="720"/>
                          <w:tab w:val="right" w:pos="1980" w:leader="none"/>
                          <w:tab w:val="right" w:pos="3168" w:leader="none"/>
                          <w:tab w:val="right" w:pos="4320" w:leader="none"/>
                        </w:tabs>
                        <w:spacing w:before="0" w:after="60"/>
                        <w:rPr>
                          <w:b/>
                        </w:rPr>
                      </w:pPr>
                      <w:r>
                        <w:rPr>
                          <w:b/>
                        </w:rPr>
                        <w:t>Totals</w:t>
                        <w:tab/>
                        <w:t>499,500</w:t>
                        <w:tab/>
                        <w:t>795,300</w:t>
                        <w:tab/>
                        <w:t>1,053,000</w:t>
                      </w:r>
                    </w:p>
                    <w:p>
                      <w:pPr>
                        <w:pStyle w:val="Normal"/>
                        <w:shd w:fill="FFFFFF" w:val="clear"/>
                        <w:tabs>
                          <w:tab w:val="clear" w:pos="720"/>
                          <w:tab w:val="right" w:pos="1980" w:leader="none"/>
                          <w:tab w:val="right" w:pos="3168" w:leader="none"/>
                          <w:tab w:val="right" w:pos="4320" w:leader="none"/>
                        </w:tabs>
                        <w:spacing w:before="0" w:after="60"/>
                        <w:rPr/>
                      </w:pPr>
                      <w:r>
                        <w:rPr/>
                      </w:r>
                    </w:p>
                    <w:p>
                      <w:pPr>
                        <w:pStyle w:val="Normal"/>
                        <w:shd w:fill="FFFFFF" w:val="clear"/>
                        <w:tabs>
                          <w:tab w:val="clear" w:pos="720"/>
                          <w:tab w:val="right" w:pos="2700" w:leader="none"/>
                          <w:tab w:val="right" w:pos="4050" w:leader="none"/>
                        </w:tabs>
                        <w:rPr>
                          <w:i/>
                          <w:i/>
                        </w:rPr>
                      </w:pPr>
                      <w:r>
                        <w:rPr>
                          <w:i/>
                        </w:rPr>
                        <w:t>*PIRA estimates.</w:t>
                      </w:r>
                    </w:p>
                    <w:p>
                      <w:pPr>
                        <w:pStyle w:val="Normal"/>
                        <w:shd w:fill="FFFFFF" w:val="clear"/>
                        <w:tabs>
                          <w:tab w:val="clear" w:pos="720"/>
                          <w:tab w:val="right" w:pos="2700" w:leader="none"/>
                          <w:tab w:val="right" w:pos="4050" w:leader="none"/>
                        </w:tabs>
                        <w:rPr>
                          <w:i/>
                          <w:i/>
                        </w:rPr>
                      </w:pPr>
                      <w:r>
                        <w:rPr>
                          <w:i/>
                        </w:rPr>
                        <w:t xml:space="preserve">Source: </w:t>
                      </w:r>
                      <w:r>
                        <w:rPr>
                          <w:rStyle w:val="Hypertext"/>
                          <w:i/>
                        </w:rPr>
                        <w:t>http//www.convergedigest.com</w:t>
                      </w:r>
                    </w:p>
                  </w:txbxContent>
                </v:textbox>
                <w10:wrap type="square"/>
              </v:rect>
            </w:pict>
          </mc:Fallback>
        </mc:AlternateContent>
      </w:r>
    </w:p>
    <w:p>
      <w:pPr>
        <w:pStyle w:val="BodyText"/>
        <w:spacing w:lineRule="auto" w:line="240"/>
        <w:jc w:val="start"/>
        <w:rPr>
          <w:sz w:val="22"/>
        </w:rPr>
      </w:pPr>
      <w:r>
        <w:rPr>
          <w:sz w:val="22"/>
        </w:rPr>
        <w:t>The speed of DSL service will vary depending on the version of the technology and the monthly fee paid by the consumer.  Most residential consumer DSL service will feature download transmission rates of 1.5 megabits per second (mbps).  Where households now rely on 56.6 kilobits per second computer modems for Internet access and other data transmissions, consumers will see those access speeds increase from 0.0566 mbps to 1.5 mbps: an increase by a factor of 30.</w:t>
      </w:r>
    </w:p>
    <w:p>
      <w:pPr>
        <w:pStyle w:val="BodyText"/>
        <w:spacing w:lineRule="auto" w:line="240"/>
        <w:jc w:val="start"/>
        <w:rPr>
          <w:sz w:val="22"/>
        </w:rPr>
      </w:pPr>
      <w:r>
        <w:rPr>
          <w:sz w:val="22"/>
        </w:rPr>
        <w:t>In August 2000, most consumers would pay a $150 service fee to initiate DSL service to their homes or businesses, plus $150 for a special DSL modem, and the additional monthly service charge would be approximately $40/month.  For the same $40/month in additional service charges, most consumers would prefer to get a 1.5 mbps DSL line rather than a 0.128 mbps ISDN line.  But ISDN lines are the only technology currently available for non-urban residents and businesses located more than 18,000 feet (approximately 3 miles) from one of the local phone companies’ switching stations.  Beyond the three-mile radius, the quality of the DSL signals degrades.  As more switching stations are built over the next few years, more suburbs and rural communities will have DSL access available in their area.</w:t>
      </w:r>
    </w:p>
    <w:p>
      <w:pPr>
        <w:pStyle w:val="BodyText"/>
        <w:spacing w:lineRule="auto" w:line="240"/>
        <w:jc w:val="start"/>
        <w:rPr>
          <w:sz w:val="22"/>
        </w:rPr>
      </w:pPr>
      <w:r>
        <w:rPr>
          <w:sz w:val="22"/>
        </w:rPr>
        <w:t>Since DSL is currently limited to residents and businesses located within three miles of a local phone company switching station, for residents or businesses in smaller cities or rural communities the only broadband service currently available is Integrated Service Digital Network (ISDN) lines.  ISDN service is about one-tenth the speed of DSL service but doubles the capacity of standard phone lines from 0.064 mbps to 0.128 mbps. The ISDN line also permits voice over data transmissions; that is, simultaneous transmission of voice conversations, Internet, and facsimiles on the same phone line.</w:t>
      </w:r>
    </w:p>
    <w:p>
      <w:pPr>
        <w:pStyle w:val="BodyText"/>
        <w:spacing w:lineRule="auto" w:line="240"/>
        <w:jc w:val="start"/>
        <w:rPr>
          <w:sz w:val="22"/>
        </w:rPr>
      </w:pPr>
      <w:r>
        <w:rPr>
          <w:sz w:val="22"/>
        </w:rPr>
        <w:t xml:space="preserve">In terms of cost, as on August 2000, ISDN service would triple a consumer’s monthly phone service charge.  A residential consumer who pays $20 for local phone service would pay an additional $40/month for ISDN service.  The consumer would also pay a one-time fee of about $40.00 to initiate the ISDN service.  </w:t>
      </w:r>
    </w:p>
    <w:p>
      <w:pPr>
        <w:pStyle w:val="BodyText"/>
        <w:spacing w:lineRule="auto" w:line="240"/>
        <w:jc w:val="start"/>
        <w:rPr>
          <w:sz w:val="22"/>
        </w:rPr>
      </w:pPr>
      <w:r>
        <w:rPr>
          <w:sz w:val="22"/>
        </w:rPr>
        <w:t>Most RBOCs offer ISDN service at 0.064 mbps for about $35/month.  For just an additional $5/month, a consumer can increase that speed to 0.128 mbps, so consumers would seem to get a better value with the faster connection speed and slightly higher cost.  However, it turns out that some of the Internet service providers do not yet offer connection speeds of 0.128 mbps.  So consumers could find themselves upgrading to new 0.128 mbps capacity but still downloading from the Internet at 0.064 mbps, or 0.0566 mbps, due to limitations of their ISPs.</w:t>
      </w:r>
    </w:p>
    <w:p>
      <w:pPr>
        <w:pStyle w:val="BodyText"/>
        <w:spacing w:lineRule="auto" w:line="240"/>
        <w:jc w:val="start"/>
        <w:rPr>
          <w:sz w:val="22"/>
        </w:rPr>
      </w:pPr>
      <w:r>
        <w:rPr>
          <w:sz w:val="22"/>
        </w:rPr>
        <w:t>DSL service provides direct access to the Internet without having to dial-up an ISP’s network for connection.  Although industry analysts describe DSL speeds of 1.5 mbps, that transmission rate only applies to receiving (downloading) information from the Internet.  To send (upload) information to the Internet, the DSL transmission rate is a much less impressive 0.256 mbps.  Still, that upload rate is twice as fast as even the best ISDN service.</w:t>
      </w:r>
    </w:p>
    <w:p>
      <w:pPr>
        <w:pStyle w:val="BodyText"/>
        <w:spacing w:lineRule="auto" w:line="240"/>
        <w:jc w:val="start"/>
        <w:rPr>
          <w:sz w:val="22"/>
        </w:rPr>
      </w:pPr>
      <w:r>
        <w:rPr>
          <w:sz w:val="22"/>
        </w:rPr>
        <w:t>Southwestern Bell Corporation is leading the way to expanded DSL access. The company announced a $6 billion initiative to make 80% of its local phone lines capable of DSL service by the end of 2002.  Southwestern Bell is also combining its current Internet subscribers with Prodigy’s and taking a 42% ownership interest in Prodigy.  This new alliance with Prodigy will give Southwestern Bell a nationwide brand for its Internet access.  Bell Atlantic, which has merged with GTE to form Verizon, is also speeding up its rollout of DSL service.</w:t>
      </w:r>
    </w:p>
    <w:p>
      <w:pPr>
        <w:pStyle w:val="BodyText"/>
        <w:spacing w:lineRule="auto" w:line="240"/>
        <w:jc w:val="start"/>
        <w:rPr>
          <w:sz w:val="22"/>
        </w:rPr>
      </w:pPr>
      <w:r>
        <w:rPr>
          <w:sz w:val="22"/>
        </w:rPr>
        <w:t>Rather than trying to compete head-on with the ISPs and attempting to take Internet customers away from them, the RBOCs are forming strategic alliances with ISPs and sharing the profits of DSL subscriptions with them.  The RBOCs recognize that ISPs, such as America On-Line, have established relationships with its nationwide customer base.  Both Verizon and Southwestern Bell have now reached agreements to offer their DSL service to America On-Line’s customer base and to share in the monthly fees.</w:t>
      </w:r>
    </w:p>
    <w:p>
      <w:pPr>
        <w:pStyle w:val="BodyText"/>
        <w:spacing w:lineRule="auto" w:line="240" w:before="120" w:after="240"/>
        <w:jc w:val="start"/>
        <w:rPr>
          <w:sz w:val="22"/>
        </w:rPr>
      </w:pPr>
      <w:r>
        <w:rPr>
          <w:sz w:val="22"/>
        </w:rPr>
        <w:t xml:space="preserve">Other companies are providing DSL service by leasing the local phone lines from the RBOCs and then reselling DSL service to the end customer.  Companies such as Covad Communications (COVD), Rhythms NetConnections (RTHM), and NorthPoint Communications (NPNT) are pure DSL companies leasing local phone lines from the RBOCs.  WorldCom is also using a resale strategy to offer DSL service to areas outside its extensive local fiber optic networks. </w:t>
      </w:r>
    </w:p>
    <w:p>
      <w:pPr>
        <w:pStyle w:val="BodyText"/>
        <w:spacing w:lineRule="auto" w:line="240" w:before="240" w:after="120"/>
        <w:jc w:val="start"/>
        <w:rPr/>
      </w:pPr>
      <w:r>
        <w:rPr/>
        <w:drawing>
          <wp:inline distT="0" distB="0" distL="0" distR="0">
            <wp:extent cx="3110865" cy="2628900"/>
            <wp:effectExtent l="0" t="0" r="0" b="0"/>
            <wp:docPr id="3" name="DSLAL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LALL" descr="" title=""/>
                    <pic:cNvPicPr>
                      <a:picLocks noChangeAspect="1" noChangeArrowheads="1"/>
                    </pic:cNvPicPr>
                  </pic:nvPicPr>
                  <pic:blipFill>
                    <a:blip r:embed="rId15"/>
                    <a:srcRect l="-8" t="-10" r="-8" b="-10"/>
                    <a:stretch>
                      <a:fillRect/>
                    </a:stretch>
                  </pic:blipFill>
                  <pic:spPr bwMode="auto">
                    <a:xfrm>
                      <a:off x="0" y="0"/>
                      <a:ext cx="3110865" cy="2628900"/>
                    </a:xfrm>
                    <a:prstGeom prst="rect">
                      <a:avLst/>
                    </a:prstGeom>
                    <a:noFill/>
                  </pic:spPr>
                </pic:pic>
              </a:graphicData>
            </a:graphic>
          </wp:inline>
        </w:drawing>
      </w:r>
    </w:p>
    <w:p>
      <w:pPr>
        <w:pStyle w:val="BodyText"/>
        <w:spacing w:lineRule="auto" w:line="240" w:before="240" w:after="120"/>
        <w:jc w:val="start"/>
        <w:rPr>
          <w:sz w:val="22"/>
        </w:rPr>
      </w:pPr>
      <w:r>
        <w:rPr>
          <w:sz w:val="22"/>
        </w:rPr>
        <w:t>Given the overall good quality reputation that the phone companies enjoy with customers, as opposed to cable television’s poor quality reputation, PIRA expects the RBOCs to profit from the expansion of the broadband market.  The pure DSL companies will survive to the extent that they can offer a DSL service that is cheaper in price, but equivalent in quality, to the service offered by the RBOCs.</w:t>
      </w:r>
    </w:p>
    <w:p>
      <w:pPr>
        <w:pStyle w:val="Heading2"/>
        <w:numPr>
          <w:ilvl w:val="0"/>
          <w:numId w:val="3"/>
        </w:numPr>
        <w:rPr/>
      </w:pPr>
      <w:bookmarkStart w:id="9" w:name="__RefHeading___Toc493476852"/>
      <w:bookmarkEnd w:id="9"/>
      <w:r>
        <w:rPr/>
        <w:t>Coaxial Cable TV Lines (Retail)</w:t>
      </w:r>
    </w:p>
    <w:p>
      <w:pPr>
        <w:pStyle w:val="BodyText"/>
        <w:spacing w:lineRule="auto" w:line="240"/>
        <w:jc w:val="start"/>
        <w:rPr>
          <w:sz w:val="22"/>
        </w:rPr>
      </w:pPr>
      <w:r>
        <w:rPr>
          <w:sz w:val="22"/>
        </w:rPr>
        <w:t xml:space="preserve">A competitive technology to DSL and ISDN is coaxial cable.  By upgrading cable TV lines to include broadband, cable TV companies hope to offer consumers a combined package of cable TV, phone, and high-speed Internet access all at an attractive price.  The market leader in upgrading coaxial cable fibers as of April 2000 is AT&amp;T.  By acquiring Tele-Communications Inc. (TCI) Cable and Media One Cable, AT&amp;T became the nation’s largest cable TV provider.  But AT&amp;T did not acquire these cable companies just to diversify its portfolio.  Instead, AT&amp;T strategically acquired firms that could provide it with access to consumers who were already paying for cable TV subscriptions.  AT&amp;T considers its new cable TV customer base as prime candidates to purchase a complete bundle of services including local and long-distance phone service, cable TV, wireless phone, and broadband Internet access.  </w:t>
      </w:r>
    </w:p>
    <w:p>
      <w:pPr>
        <w:pStyle w:val="BodyText"/>
        <w:spacing w:lineRule="auto" w:line="240"/>
        <w:jc w:val="start"/>
        <w:rPr>
          <w:sz w:val="22"/>
        </w:rPr>
      </w:pPr>
      <w:r>
        <w:rPr>
          <w:sz w:val="22"/>
        </w:rPr>
        <w:t>As with DSL technology, the upgraded coaxial cables are able to transmit two-way traffic and transmit at much higher speeds than the existing cables.  Whereas DSLs download information from the Internet at 1.5 mbps, the upgraded cable modem lines download information from the Internet at 2.0 to 4.0 mbps.  The upgrades enable the coaxial cables to carry not only cable TV signals, but also phone service and Internet transmissions.  Subscribers to this bundled package of services would be able to view the Internet on both personal computers and TVs within their homes.  The main drawback with this technology is that as the number of households in a given neighborhood subscribing to cable modem service increases, the speed of the service for that neighborhood goes down.</w:t>
      </w:r>
    </w:p>
    <w:p>
      <w:pPr>
        <w:pStyle w:val="BodyText"/>
        <w:spacing w:lineRule="auto" w:line="240"/>
        <w:jc w:val="start"/>
        <w:rPr>
          <w:sz w:val="22"/>
        </w:rPr>
      </w:pPr>
      <w:r>
        <w:rPr>
          <w:sz w:val="22"/>
        </w:rPr>
        <w:t xml:space="preserve">Cable TV companies have shown no signs of becoming ISPs.  Instead, they use cable Internet providers, such as Excite@Home (ATHM) or Road Runner, to provide customers with actual Internet service.  Excite@Home had 1.8 million cable modem subscribers as of August 2000 versus 1.15 million subscribers at the end of 1999.  For the past few months, Excite@Home has been adding cable modem subscribers at a rate of 75,000/month. </w:t>
      </w:r>
    </w:p>
    <w:p>
      <w:pPr>
        <w:pStyle w:val="BodyText"/>
        <w:spacing w:lineRule="auto" w:line="240"/>
        <w:jc w:val="start"/>
        <w:rPr>
          <w:sz w:val="22"/>
        </w:rPr>
      </w:pPr>
      <w:r>
        <w:rPr>
          <w:sz w:val="22"/>
        </w:rPr>
        <w:t>At Home Corp. was formed five years ago by principal shareholder, TCI Cable.  When AT&amp;T acquired TCI, it also acquired a 26% equity interest in the common stock of @Home, which merged with Internet content provider Excite in 2000.  Through a combination of other interests, AT&amp;T controls 55% of the voting power of Excite@Home stock.  By virtue of its ownership of Excite@Home stock, AT&amp;T can share in the profits of providing broadband service to cable modem subscribers and eventually use Excite@Home as its branded service.</w:t>
      </w:r>
    </w:p>
    <w:p>
      <w:pPr>
        <w:pStyle w:val="BodyText"/>
        <w:spacing w:lineRule="auto" w:line="240"/>
        <w:jc w:val="start"/>
        <w:rPr/>
      </w:pPr>
      <w:r>
        <w:rPr>
          <w:sz w:val="22"/>
        </w:rPr>
        <w:t xml:space="preserve">Road Runner had 730,000 cable modem subscribers as of April 2000, versus 550,000 subscribers at the end of 1999.  Time-Warner Cable, a subsidiary of AOL/Time-Warner, is the single largest shareholder in privately held Road Runner.  Previously, Media One had owned 35% of the stock in Road Runner, the number 2 cable modem access provider in the U.S.  However, when AT&amp;T acquired Media One, the U.S. Department of Justice required AT&amp;T to divest Media One’s equity stake in Road Runner, because AT&amp;T already had a controlling interest in the number 1 cable modem access provider, Excite@Home.  Ironically, Road Runner has contracts to provide </w:t>
      </w:r>
      <w:r>
        <w:rPr>
          <w:i/>
          <w:sz w:val="22"/>
        </w:rPr>
        <w:t>exclusive</w:t>
      </w:r>
      <w:r>
        <w:rPr>
          <w:sz w:val="22"/>
        </w:rPr>
        <w:t xml:space="preserve"> cable modem services to Media One and Time-Warner Cable customers through Dec. 31, 2001.</w:t>
      </w:r>
    </w:p>
    <w:p>
      <w:pPr>
        <w:pStyle w:val="BodyText"/>
        <w:spacing w:lineRule="auto" w:line="240"/>
        <w:jc w:val="start"/>
        <w:rPr>
          <w:sz w:val="22"/>
        </w:rPr>
      </w:pPr>
      <w:r>
        <w:rPr>
          <w:sz w:val="22"/>
        </w:rPr>
        <w:t>By the time its contract expires with Road Runner, Media One (through AT&amp;T) must divest its shares in Road Runner.  The sale of these shares could be an interesting investment opportunity for a gas or electric utility company looking for a broadband play.</w:t>
      </w:r>
    </w:p>
    <w:p>
      <w:pPr>
        <w:pStyle w:val="BodyText"/>
        <w:spacing w:lineRule="auto" w:line="240"/>
        <w:jc w:val="start"/>
        <w:rPr>
          <w:sz w:val="22"/>
        </w:rPr>
      </w:pPr>
      <w:r>
        <w:rPr>
          <w:sz w:val="22"/>
        </w:rPr>
        <w:t xml:space="preserve">After Road Runner's exclusive arrangements with Media One conclude at the end of 2001, AT&amp;T will market the Excite@Home service to the Media One customer base.  Currently, Media One has about 278,000 Road Runner subscribers, or nearly 40% of Road Runner's current subscriber base.  Media One could have about 400,000 Road Runner customers by the end of the year, and 750,000 by the end of 2001. </w:t>
      </w:r>
    </w:p>
    <w:p>
      <w:pPr>
        <w:pStyle w:val="BodyText"/>
        <w:spacing w:lineRule="auto" w:line="240"/>
        <w:jc w:val="start"/>
        <w:rPr/>
      </w:pPr>
      <w:r>
        <w:fldChar w:fldCharType="begin"/>
      </w:r>
      <w:r>
        <w:rPr>
          <w:sz w:val="22"/>
        </w:rPr>
        <w:instrText xml:space="preserve">ADVANCE \d4</w:instrText>
      </w:r>
      <w:r>
        <w:rPr>
          <w:sz w:val="22"/>
        </w:rPr>
      </w:r>
      <w:r>
        <w:rPr>
          <w:sz w:val="22"/>
        </w:rPr>
        <w:fldChar w:fldCharType="separate"/>
      </w:r>
      <w:r>
        <w:rPr>
          <w:sz w:val="22"/>
        </w:rPr>
      </w:r>
      <w:r>
        <w:rPr>
          <w:sz w:val="22"/>
        </w:rPr>
      </w:r>
      <w:r>
        <w:rPr>
          <w:sz w:val="22"/>
        </w:rPr>
        <w:fldChar w:fldCharType="end"/>
      </w:r>
      <w:r>
        <w:rPr>
          <w:sz w:val="22"/>
        </w:rPr>
        <w:t xml:space="preserve">After its merger with Media One is completed, AT&amp;T will lay claim to about 16 million cable customers, making it the largest cable operator in the country.  Time Warner Cable will be second, with 13 million subscribers.  </w:t>
      </w:r>
    </w:p>
    <w:p>
      <w:pPr>
        <w:pStyle w:val="BodyText"/>
        <w:spacing w:lineRule="auto" w:line="240"/>
        <w:jc w:val="start"/>
        <w:rPr>
          <w:sz w:val="22"/>
        </w:rPr>
      </w:pPr>
      <w:r>
        <w:rPr>
          <w:sz w:val="22"/>
        </w:rPr>
        <w:t xml:space="preserve">If Road Runner is unable to maintain its current relationship with Time Warner Cable, it might struggle to compete with Excite@Home, which in all likelihood will garner most of AT&amp;T’s (Media One’s) customers.  Without a renewed contract with Time Warner Cable, Road Runner would have no such relationship to exploit. </w:t>
      </w:r>
    </w:p>
    <w:p>
      <w:pPr>
        <w:pStyle w:val="BodyText"/>
        <w:spacing w:lineRule="auto" w:line="240"/>
        <w:jc w:val="start"/>
        <w:rPr>
          <w:sz w:val="22"/>
        </w:rPr>
      </w:pPr>
      <w:r>
        <w:rPr>
          <w:sz w:val="22"/>
        </w:rPr>
        <w:t>Of the remaining investors in Road Runner — Microsoft (MSFT) and Compaq Computer (CPQ), which each own 10%, and investment firm Advance/Newhouse Partnership — only Microsoft seems positioned to offer Road Runner the strategic alliance it needs.  Microsoft, through its MSN Internet service, is a distant second to AOL in providing consumers with Internet access.  But before Road Runner can form a strategic alliance with Microsoft, it might have to consider that Microsoft took a $5 billion stake in AT&amp;T last year.</w:t>
      </w:r>
    </w:p>
    <w:p>
      <w:pPr>
        <w:pStyle w:val="BodyText"/>
        <w:spacing w:lineRule="auto" w:line="240"/>
        <w:jc w:val="start"/>
        <w:rPr/>
      </w:pPr>
      <w:r>
        <w:rPr>
          <w:sz w:val="22"/>
        </w:rPr>
        <w:t xml:space="preserve">Both </w:t>
      </w:r>
      <w:hyperlink r:id="rId16">
        <w:r>
          <w:rPr>
            <w:rStyle w:val="Hyperlink"/>
            <w:sz w:val="22"/>
          </w:rPr>
          <w:t>Excite@Home</w:t>
        </w:r>
      </w:hyperlink>
      <w:r>
        <w:rPr>
          <w:sz w:val="22"/>
        </w:rPr>
        <w:t xml:space="preserve"> and Road Runner have experienced financial or strategic planning difficulties in recent months.  The time may be ripe for an electric or gas company to invest or form a strategic alliance with one or both of these firms.</w:t>
      </w:r>
    </w:p>
    <w:p>
      <w:pPr>
        <w:pStyle w:val="BodyText"/>
        <w:spacing w:lineRule="auto" w:line="240"/>
        <w:jc w:val="start"/>
        <w:rPr>
          <w:sz w:val="22"/>
        </w:rPr>
      </w:pPr>
      <w:r>
        <w:rPr>
          <w:sz w:val="22"/>
        </w:rPr>
        <w:t xml:space="preserve">If the Justice department allows the merged AOL/Time-Warner to continue with its stake and exclusive arrangement with Road Runner, then the Road Runner brand name may eventually get absorbed into an AOL broadband unit — once AOL’s merger with Time-Warner is completed. </w:t>
      </w:r>
    </w:p>
    <w:p>
      <w:pPr>
        <w:pStyle w:val="BodyText"/>
        <w:spacing w:lineRule="auto" w:line="240"/>
        <w:jc w:val="start"/>
        <w:rPr>
          <w:sz w:val="22"/>
        </w:rPr>
      </w:pPr>
      <w:r>
        <w:rPr>
          <w:sz w:val="22"/>
        </w:rPr>
        <w:t xml:space="preserve">Excite@Home's broadband subscribers now generate an average of more than 2 gbps of traffic through public and private Internet peering points, with peak traffic reaching up to five gbps.  The company noted that this backbone traffic represents less than half of all traffic generated by its subscribers.  The majority of broadband traffic is contained within Excite@Home's regional networks through the use of caching and distributed content feeds. </w:t>
      </w:r>
    </w:p>
    <w:p>
      <w:pPr>
        <w:pStyle w:val="BodyText"/>
        <w:spacing w:lineRule="auto" w:line="240"/>
        <w:jc w:val="start"/>
        <w:rPr>
          <w:sz w:val="22"/>
        </w:rPr>
      </w:pPr>
      <w:r>
        <w:rPr>
          <w:sz w:val="22"/>
        </w:rPr>
        <w:t>One of the more interesting aspects of cable modem access is the potential doubling of the Internet usage in the U.S. alone.  At present, approximately half of the homes in the United States have personal computers, but virtually all homes in the U.S. have a TV.  As soon as the costs of cable broadband packages go down, we should see explosive growth in both the demand and supply of this segment of the broadband market.  Combining TV and Internet access also opens up new markets for advertising and e-commerce.  For example, TV producer Aaron Spelling has created a dot.com company to offer TV viewers the opportunity to click on and purchase furniture used on the studio sets and clothing worn by the actors in their favorite TV series.  These kinds of merchandising and e-commerce opportunities would only come to fruition through broadband Internet connections directly on the TV screen.</w:t>
      </w:r>
    </w:p>
    <w:p>
      <w:pPr>
        <w:pStyle w:val="BodyText"/>
        <w:spacing w:lineRule="auto" w:line="240"/>
        <w:jc w:val="start"/>
        <w:rPr>
          <w:sz w:val="22"/>
        </w:rPr>
      </w:pPr>
      <w:r>
        <w:rPr>
          <w:sz w:val="22"/>
        </w:rPr>
        <w:t>The potential for widespread Internet access through TV sets has enormous implications for the world economy.  In time consumers could complete virtually all of their purchases of non-perishable items through their TV Internet connection, such as automobiles, clothes, travel, and even housing.  And the demand for products will give rise to new industries to provide 360° pictures and Internet-ready photographs of merchandise and real estate.</w:t>
      </w:r>
    </w:p>
    <w:p>
      <w:pPr>
        <w:pStyle w:val="BodyText"/>
        <w:spacing w:lineRule="auto" w:line="240"/>
        <w:jc w:val="start"/>
        <w:rPr>
          <w:sz w:val="22"/>
        </w:rPr>
      </w:pPr>
      <w:r>
        <w:rPr>
          <w:sz w:val="22"/>
        </w:rPr>
        <w:t>The cable broadband suppliers have a head start over broadband suppliers using other technologies.  Already Media One has over 70% of its networks two-way capable, and TCI Cable networks should be over 70% two-way capable by the end of 2000.  Other large cable companies such as Comcast (CMCSA), Cox (COX), and Cablevision (CVC) already had approximately two-thirds of their networks two-way capable by the end of 1999.  Charter Communications (CHTR), controlled by Microsoft co-founder Paul Allen, should emerge as another innovator of broadband access over cable TV lines.  These companies are already offering high-speed Internet access to some of their customers, and the primary limitation on 100% TV household market penetration is the cost of the service, which averages now more than $60/month ($20+/month for basic cable plus $40/month for broadband access).</w:t>
      </w:r>
    </w:p>
    <w:p>
      <w:pPr>
        <w:pStyle w:val="BodyText"/>
        <w:spacing w:lineRule="auto" w:line="240"/>
        <w:jc w:val="start"/>
        <w:rPr>
          <w:sz w:val="22"/>
        </w:rPr>
      </w:pPr>
      <w:r>
        <w:rPr>
          <w:sz w:val="22"/>
        </w:rPr>
        <w:t>Excite@Home now offers a free, advertising-supported version of its on-line shopping and information service to cable TV subscribers.  The free information service compliments the advertising-supported, free dial-in Internet access offered to residential and business consumers under Excite’s FreeLane brand.  @Home continues to offer premium Internet access services for a monthly fee.</w:t>
      </w:r>
    </w:p>
    <w:p>
      <w:pPr>
        <w:pStyle w:val="BodyText"/>
        <w:spacing w:lineRule="auto" w:line="240"/>
        <w:jc w:val="start"/>
        <w:rPr>
          <w:sz w:val="22"/>
        </w:rPr>
      </w:pPr>
      <w:r>
        <w:rPr>
          <w:sz w:val="22"/>
        </w:rPr>
        <w:t>On July 17, Excite@Home announced a merger deal with Dutch-based broadband provider Chello.  The companies will create a new venture to supply broadband access to Europe, Asia, Latin America, and Australia.  Chello already has 300,000 subscribers. At Home will merge its overseas divisions into the new company and provide some cash.  With the addition of this merger, Excite@Home will become the largest cable modem access providers in the world.  The potential for expanding residential broadband access in foreign markets appears terrific.  On Aug. 9, 2000, Excite@Home announced that it had signed 10,000 subscribers in Japan two months after launching their service.</w:t>
      </w:r>
    </w:p>
    <w:p>
      <w:pPr>
        <w:pStyle w:val="BodyText"/>
        <w:spacing w:lineRule="auto" w:line="240"/>
        <w:jc w:val="start"/>
        <w:rPr>
          <w:sz w:val="22"/>
        </w:rPr>
      </w:pPr>
      <w:r>
        <w:rPr>
          <w:sz w:val="22"/>
        </w:rPr>
        <w:t>Nevertheless, despite this global expansion, the stock price of Excite@Home (ATHM) has plummeted.  Two days after announcing their merger with Chello, Excite@Home announced their financial performance results for the second quarter of 2000.  Revenues grew by 57%, to $158 million, but the company still lost $45 million over three months.  Subscriber growth had slowed to 300,000 rather than the expected 400,000.  The company explained that a temporary shortage of modems had impeded growth.  On the whole, Wall Street was not pleased.  Lazard Freres and Merrill Lynch both downgraded the stock, while UBS Warburg reiterated its strong buy.</w:t>
      </w:r>
    </w:p>
    <w:p>
      <w:pPr>
        <w:pStyle w:val="BodyText"/>
        <w:spacing w:lineRule="auto" w:line="240"/>
        <w:jc w:val="start"/>
        <w:rPr/>
      </w:pPr>
      <w:r>
        <w:rPr>
          <w:sz w:val="22"/>
        </w:rPr>
        <w:t xml:space="preserve">Share prices continued lower in the weeks that followed.  If Excite@Home can boost its subscriber base quickly and keep them happy with the service, many of these customers may invest in </w:t>
      </w:r>
      <w:hyperlink r:id="rId17">
        <w:r>
          <w:rPr>
            <w:rStyle w:val="Hyperlink"/>
            <w:color w:val="000000"/>
            <w:sz w:val="22"/>
            <w:u w:val="none"/>
          </w:rPr>
          <w:t>Excite@Home</w:t>
        </w:r>
      </w:hyperlink>
      <w:r>
        <w:rPr>
          <w:sz w:val="22"/>
        </w:rPr>
        <w:t xml:space="preserve"> at the currently low prices.  Otherwise time and money are running out, and the number one cable modem access provider may require a cash infusion from AT&amp;T, before its other institutional investors — Comcast, Cox Communications, and other cable operators — bail out.</w:t>
      </w:r>
    </w:p>
    <w:p>
      <w:pPr>
        <w:pStyle w:val="Heading2"/>
        <w:numPr>
          <w:ilvl w:val="0"/>
          <w:numId w:val="2"/>
        </w:numPr>
        <w:ind w:hanging="0" w:start="0"/>
        <w:rPr/>
      </w:pPr>
      <w:bookmarkStart w:id="10" w:name="__RefHeading___Toc493476853"/>
      <w:bookmarkEnd w:id="10"/>
      <w:r>
        <w:rPr/>
        <w:t>Mobile Wireless (Retail)</w:t>
      </w:r>
    </w:p>
    <w:p>
      <w:pPr>
        <w:pStyle w:val="BodyText"/>
        <w:spacing w:lineRule="auto" w:line="240"/>
        <w:jc w:val="start"/>
        <w:rPr>
          <w:sz w:val="22"/>
        </w:rPr>
      </w:pPr>
      <w:r>
        <w:rPr>
          <w:sz w:val="22"/>
        </w:rPr>
        <w:t>The mobile wireless industry in the U.S. will not offer true broadband speeds for several years.  Nevertheless, demand for cellular telephones and beepers will create new sources of supply for wireless communications.  The main driver for this market segment is convenience.  Customers seem willing to tolerate broken communications and other quality problems associated with cellular phones in exchange for portability and convenience.</w:t>
      </w:r>
    </w:p>
    <w:p>
      <w:pPr>
        <w:pStyle w:val="BodyText"/>
        <w:spacing w:lineRule="auto" w:line="240"/>
        <w:jc w:val="start"/>
        <w:rPr>
          <w:sz w:val="22"/>
        </w:rPr>
      </w:pPr>
      <w:r>
        <w:rPr>
          <w:sz w:val="22"/>
        </w:rPr>
        <w:t>Current wireless data transmission speeds are below the 56.6 kbps rate of standard modems on new PCs.  These data transmission speeds are acceptable for voice communications, stock quotes, and news.  But the transmission rates are much too slow for viewing pictures or downloading files.  To the extent consumers are willing to tolerate slower transmission rates in exchange for the ease and convenience of wireless phones, then non-broadband wireless communications will remain a competitor to Internet broadband usage for such applications as stock quotes and text-based news.</w:t>
      </w:r>
    </w:p>
    <w:p>
      <w:pPr>
        <w:pStyle w:val="BodyText"/>
        <w:spacing w:lineRule="auto" w:line="240"/>
        <w:jc w:val="start"/>
        <w:rPr>
          <w:sz w:val="22"/>
        </w:rPr>
      </w:pPr>
      <w:r>
        <w:rPr>
          <w:sz w:val="22"/>
        </w:rPr>
        <w:t>Although some analysts have predicted that cellular phones may become one of the most common ways to connect to the Internet in three to four years, there are reasons to be skeptical.  Most people want to view the Internet using screens 15 inches or larger, such as most monitors for desktop computers.  Few people will want to browse information from the Internet with a screen only slightly bigger than a watch.  But for quick references to tickertape news, without extended browsing, the wireless, hand-held applications may have market potential.  Ericsson Telephone is betting on that popularity.  It has announced a teaming arrangement with an Australian Internet protocol firm to bring the Internet to cellular phones in Australia.</w:t>
      </w:r>
    </w:p>
    <w:p>
      <w:pPr>
        <w:pStyle w:val="BodyText"/>
        <w:spacing w:lineRule="auto" w:line="240"/>
        <w:jc w:val="start"/>
        <w:rPr>
          <w:sz w:val="22"/>
        </w:rPr>
      </w:pPr>
      <w:r>
        <w:rPr>
          <w:sz w:val="22"/>
        </w:rPr>
        <w:t>AT&amp;T is also betting on the growing popularity of cellular phones and their link to the Internet.  In order to capture a share of this market, AT&amp;T is offering free wireless Internet access to its digital cell phone subscribers who sign up for an AT&amp;T digital cell-phone pricing plan and purchase an Internet-ready phone priced at about $100.  The service, called Digital PocketNet, is available at three levels.  The first level is free and provides access to 40 web sites, including abcnews.com, Barnes and Noble, and others.</w:t>
      </w:r>
    </w:p>
    <w:p>
      <w:pPr>
        <w:pStyle w:val="BodyText"/>
        <w:spacing w:lineRule="auto" w:line="240"/>
        <w:jc w:val="start"/>
        <w:rPr>
          <w:sz w:val="22"/>
        </w:rPr>
      </w:pPr>
      <w:r>
        <w:rPr>
          <w:sz w:val="22"/>
        </w:rPr>
        <w:t>Apart from this free service, AT&amp;T will offer two paid services: the Plus Plan for $7/month and the Premium Plan for $15/month. The Plus Plan comes with e-mail and faxing services apart from other basics and the Premium Plan offers calendars, contacts, a to-do-list, and all of the Basic and Plus services.  Essentially, the cellular phone is transformed into an automated pocket organizer.  Sprint PCS also has a competing wireless Internet access plan.</w:t>
      </w:r>
    </w:p>
    <w:p>
      <w:pPr>
        <w:pStyle w:val="BodyText"/>
        <w:spacing w:lineRule="auto" w:line="240"/>
        <w:jc w:val="start"/>
        <w:rPr/>
      </w:pPr>
      <w:r>
        <w:rPr>
          <w:sz w:val="22"/>
        </w:rPr>
        <w:t>No analysts have yet written about using wireless communications to connect laptop computers to the Internet.  Laptop Internet access, without the need for a phone line plugged into the laptop, could greatly assist business travelers and eliminate some of the dead time spent waiting at airports.</w:t>
      </w:r>
      <w:r>
        <w:rPr>
          <w:rStyle w:val="FootnoteReference"/>
          <w:sz w:val="22"/>
          <w:vertAlign w:val="superscript"/>
        </w:rPr>
        <w:footnoteReference w:id="5"/>
      </w:r>
      <w:r>
        <w:rPr>
          <w:sz w:val="22"/>
        </w:rPr>
        <w:t xml:space="preserve">  In principle, airport terminals could have antennas posted throughout the terminals that would enable travelers with wireless communications to connect to the Internet.  A similar wireless communications technology, albeit in this case with satellites, enables some passengers on board airplanes to browse the World Wide Web during their flights.  The energy industry could also consider “dead time elimination” opportunities such as automobile gasoline pump fills.</w:t>
      </w:r>
    </w:p>
    <w:p>
      <w:pPr>
        <w:pStyle w:val="BodyText"/>
        <w:spacing w:lineRule="auto" w:line="240"/>
        <w:jc w:val="start"/>
        <w:rPr>
          <w:sz w:val="22"/>
        </w:rPr>
      </w:pPr>
      <w:r>
        <w:rPr>
          <w:sz w:val="22"/>
        </w:rPr>
        <w:t>The wireless communications industry plans to upgrade its networks to operate at speeds of DSL or cable modems, i.e. 1.5-4.0 megabits per second.  To reach that goal, wireless data transmission speeds will gradually increase over time.  By 2001 wireless transmission speeds should move from 0.064 mbps to 0.128 mbps.  Wireless transmissions on the order of 2.0 mbps are not expected in the U.S. until late 2003 or early in 2004.</w:t>
      </w:r>
    </w:p>
    <w:p>
      <w:pPr>
        <w:pStyle w:val="BodyText"/>
        <w:spacing w:lineRule="auto" w:line="240"/>
        <w:jc w:val="start"/>
        <w:rPr>
          <w:sz w:val="22"/>
        </w:rPr>
      </w:pPr>
      <w:r>
        <w:rPr>
          <w:sz w:val="22"/>
        </w:rPr>
        <w:t>Wireless companies in other countries, such as the Swiss conglomerate Ericsson Telephone and the British-American merged firm Vodafone Airtouch, are moving to broadband speeds one to two years ahead of the U.S. wireless industry.  These overseas technological developments foreshadow high demand for broadband speed wireless communications in the U.S.</w:t>
      </w:r>
    </w:p>
    <w:p>
      <w:pPr>
        <w:pStyle w:val="Heading2"/>
        <w:numPr>
          <w:ilvl w:val="0"/>
          <w:numId w:val="2"/>
        </w:numPr>
        <w:ind w:hanging="0" w:start="0"/>
        <w:rPr/>
      </w:pPr>
      <w:bookmarkStart w:id="11" w:name="__RefHeading___Toc493476854"/>
      <w:bookmarkEnd w:id="11"/>
      <w:r>
        <w:rPr/>
        <w:t>Fiber Optic Lines (Retail and Wholesale)</w:t>
      </w:r>
    </w:p>
    <w:p>
      <w:pPr>
        <w:pStyle w:val="BodyText"/>
        <w:spacing w:lineRule="auto" w:line="240"/>
        <w:jc w:val="start"/>
        <w:rPr>
          <w:sz w:val="22"/>
        </w:rPr>
      </w:pPr>
      <w:r>
        <w:rPr>
          <w:sz w:val="22"/>
        </w:rPr>
        <w:t>Fiber optic lines use pulses of light to transmit data communications down hundreds or even thousands of miles of glass cable.  These pulses carry video, voice, Internet, and data transmissions.  Fiber optics can easily carry the Internet Protocol DS-3 standard transmissions on the order of 45 mbps, which makes fiber optics the best medium for handling long-distance telephone communications and Internet service.</w:t>
      </w:r>
    </w:p>
    <w:p>
      <w:pPr>
        <w:pStyle w:val="BodyText"/>
        <w:spacing w:lineRule="auto" w:line="240"/>
        <w:jc w:val="start"/>
        <w:rPr>
          <w:sz w:val="22"/>
        </w:rPr>
      </w:pPr>
      <w:r>
        <w:rPr>
          <w:sz w:val="22"/>
        </w:rPr>
        <w:t xml:space="preserve">Fiber optic lines can also carry the much faster wholesale bandwidth products, such as OC-192 bandwidth operating at 10 gbps and the OC-256 bandwidth at 13 gbps.  Because of these high transmission capacities, fiber optic lines form the backbone of the Internet.  Fiber optic broadband access is more expensive than DSL, coaxial cable, or wireless technology.  Fiber tends to be used more for high-capacity or long-distance networking than for residential or small business broadband connections. </w:t>
      </w:r>
    </w:p>
    <w:p>
      <w:pPr>
        <w:pStyle w:val="BodyText"/>
        <w:spacing w:lineRule="auto" w:line="240"/>
        <w:jc w:val="start"/>
        <w:rPr>
          <w:sz w:val="22"/>
        </w:rPr>
      </w:pPr>
      <w:r>
        <w:rPr>
          <w:sz w:val="22"/>
        </w:rPr>
        <w:t>WorldCom operates the largest fiber optic network in the U.S., but AT&amp;T, Sprint, and Cable &amp; Wireless (CWP) all have large networks as well.  Each of these companies uses its fiber lines for long-distance and international telephone communications as well as data transmissions.</w:t>
      </w:r>
    </w:p>
    <w:p>
      <w:pPr>
        <w:pStyle w:val="BodyText"/>
        <w:spacing w:lineRule="auto" w:line="240"/>
        <w:jc w:val="start"/>
        <w:rPr>
          <w:sz w:val="22"/>
        </w:rPr>
      </w:pPr>
      <w:r>
        <w:rPr>
          <w:sz w:val="22"/>
        </w:rPr>
        <w:t>Historically, fiber lines were too expensive to use for connections with residential consumers, but a select few big business customers with high capacity needs received fiber connections.  But with bandwidth prices coming down, the push is on to connect residences directly to fiber networks.  WorldCom dominates this supply segment with local fiber networks in over 100 of the largest U.S. cities.  These local fiber optic connections enable large business customers, and soon residences, to connect directly to the rest of WorldCom’s transcontinental fiber network without going through phones operated by a local service provider.</w:t>
      </w:r>
    </w:p>
    <w:p>
      <w:pPr>
        <w:pStyle w:val="BodyText"/>
        <w:spacing w:lineRule="auto" w:line="240"/>
        <w:jc w:val="start"/>
        <w:rPr>
          <w:sz w:val="22"/>
        </w:rPr>
      </w:pPr>
      <w:r>
        <w:rPr>
          <w:sz w:val="22"/>
        </w:rPr>
        <w:t>Intermedia (ICIX) and RCN Communications (RCNC) are also exploring the profitability of using fiber optic lines to connect to select residential customers.  RCN only builds local fiber networks in densely packed residential communities, such as New York City, where demand is sufficient to cover the cost of using fiber.</w:t>
      </w:r>
    </w:p>
    <w:p>
      <w:pPr>
        <w:pStyle w:val="BodyText"/>
        <w:spacing w:lineRule="auto" w:line="240"/>
        <w:jc w:val="start"/>
        <w:rPr>
          <w:sz w:val="22"/>
        </w:rPr>
      </w:pPr>
      <w:r>
        <w:rPr>
          <w:sz w:val="22"/>
        </w:rPr>
        <w:t>AT&amp;T is supplying local fiber connections to large business customers though its purchase of Teleport Communications.  Other local communications carriers using fiber optics to connect to large business customers include Intermedia, McLeod (MCLD), and Allegiance (ALGX).</w:t>
      </w:r>
    </w:p>
    <w:p>
      <w:pPr>
        <w:pStyle w:val="BodyText"/>
        <w:spacing w:lineRule="auto" w:line="240"/>
        <w:jc w:val="start"/>
        <w:rPr>
          <w:sz w:val="22"/>
        </w:rPr>
      </w:pPr>
      <w:r>
        <w:rPr>
          <w:sz w:val="22"/>
        </w:rPr>
        <w:t xml:space="preserve">Williams Communications, Qwest, Global Crossing (GBLX) and Level 3 Communications (LVLT) are building high-capacity long-distance fiber optic networks.  For most of these firms, the investment in a high-speed, high-capacity network has led to increased share prices. </w:t>
      </w:r>
    </w:p>
    <w:p>
      <w:pPr>
        <w:pStyle w:val="BodyText"/>
        <w:spacing w:lineRule="auto" w:line="240"/>
        <w:jc w:val="start"/>
        <w:rPr>
          <w:sz w:val="22"/>
        </w:rPr>
      </w:pPr>
      <w:r>
        <w:rPr>
          <w:sz w:val="22"/>
        </w:rPr>
        <w:t xml:space="preserve">As previously mentioned, fiber optic networks transmit information using pulses of light.  About three years ago, most of these cables could handle loads up to 2.5 gbps.  The bandwidth was limited because the information could only be transmitted in one stream at a time: the light was either on or off.  Then the industry evolved to using different colors on the spectrum of light.  If light of different colors is transmitted in the same cable, each color could be read separately.  One fiber optic cable could carry multiple data streams, a process known as dense wavelength dimensional multiplexing (DWDM). </w:t>
      </w:r>
    </w:p>
    <w:p>
      <w:pPr>
        <w:pStyle w:val="BodyText"/>
        <w:spacing w:lineRule="auto" w:line="240"/>
        <w:jc w:val="start"/>
        <w:rPr>
          <w:sz w:val="22"/>
        </w:rPr>
      </w:pPr>
      <w:r>
        <w:rPr>
          <w:sz w:val="22"/>
        </w:rPr>
        <w:t xml:space="preserve">DWDM has helped fiber optic networks expand their bandwidth to around 100 gbps.  Some networks already have 16 different colors of laser light traveling through their cables.  That number of laser light transmission colors could eventually reach 40 or more.  DWDM is largely replacing time division multiplexing (TDM), a similar technique to expand bandwidth by transmitting a number of data streams simultaneously over one communications medium by quickly interleaving a piece of each signal one after another.  For a discussion of how DWDM has the unintended consequence of reducing quality by magnifying even the slightest imperfections in glass fiber, see </w:t>
      </w:r>
      <w:r>
        <w:rPr>
          <w:rStyle w:val="Hyperlink"/>
          <w:i/>
          <w:color w:val="auto"/>
          <w:u w:val="none"/>
        </w:rPr>
        <w:t>Broadband or Deadband: An Appraisal of the Fledgling Bandwidth Commodity Market.</w:t>
      </w:r>
    </w:p>
    <w:p>
      <w:pPr>
        <w:pStyle w:val="BodyText"/>
        <w:spacing w:lineRule="auto" w:line="240"/>
        <w:jc w:val="start"/>
        <w:rPr/>
      </w:pPr>
      <w:r>
        <w:rPr>
          <w:sz w:val="22"/>
        </w:rPr>
        <w:t xml:space="preserve">Electric and gas utilities with fiber optic investments may wish to peruse a list of more than 150 small vendors of fiber optic products, which can be found at </w:t>
      </w:r>
      <w:r>
        <w:rPr>
          <w:rStyle w:val="Hyperlink"/>
        </w:rPr>
        <w:t>http://fiberoptic.com/buyers/complist.cfm?cate goryID=6</w:t>
      </w:r>
      <w:r>
        <w:rPr>
          <w:sz w:val="22"/>
        </w:rPr>
        <w:t xml:space="preserve">.  Of the 150, perhaps 50 sell fiber optic cables for broadband communications.  Also, over 1,000 fiber optic component vendors can be found at </w:t>
      </w:r>
      <w:r>
        <w:rPr>
          <w:rStyle w:val="Hyperlink"/>
        </w:rPr>
        <w:t>http://www.broadband</w:t>
        <w:noBreakHyphen/>
        <w:t>guide.com/cc/contractors/index.html</w:t>
      </w:r>
      <w:r>
        <w:rPr>
          <w:sz w:val="22"/>
        </w:rPr>
        <w:t>.</w:t>
      </w:r>
    </w:p>
    <w:p>
      <w:pPr>
        <w:pStyle w:val="Heading2"/>
        <w:numPr>
          <w:ilvl w:val="0"/>
          <w:numId w:val="2"/>
        </w:numPr>
        <w:ind w:hanging="0" w:start="0"/>
        <w:rPr/>
      </w:pPr>
      <w:bookmarkStart w:id="12" w:name="__RefHeading___Toc493476855"/>
      <w:bookmarkEnd w:id="12"/>
      <w:r>
        <w:rPr/>
        <w:t>Fixed Wireless (Retail and Wholesale)</w:t>
      </w:r>
    </w:p>
    <w:p>
      <w:pPr>
        <w:pStyle w:val="BodyText"/>
        <w:spacing w:lineRule="auto" w:line="240"/>
        <w:jc w:val="start"/>
        <w:rPr>
          <w:sz w:val="22"/>
        </w:rPr>
      </w:pPr>
      <w:r>
        <w:rPr>
          <w:sz w:val="22"/>
        </w:rPr>
        <w:t>Fixed wireless technology uses digital microwaves to provide both voice and broadband communications.  Fixed wireless technology may eventually displace DSL as the means of providing high-speed broadband access to the home, apart from cable modem service.  Fixed wireless technology also could displace fiber optic connections, particularly in the expensive “last mile” to end consumers.  Conceptually, broadband fixed wireless technology can be thought of as television signals (radio waves) transmitting two-way Internet information.  Instead of digging up pavement in urban areas, at great expense, to lay fiber optic cables for remote access to consumers, the fixed wireless technology allows broadband transmissions through the installation of a broadband antenna.</w:t>
      </w:r>
    </w:p>
    <w:p>
      <w:pPr>
        <w:pStyle w:val="BodyText"/>
        <w:spacing w:lineRule="auto" w:line="240"/>
        <w:jc w:val="start"/>
        <w:rPr>
          <w:sz w:val="22"/>
        </w:rPr>
      </w:pPr>
      <w:r>
        <w:rPr>
          <w:sz w:val="22"/>
        </w:rPr>
        <w:t>Fixed wireless technology, also known as LMDS (local multipoint distribution service) and MMDS (multi-channel multipoint distribution service), uses antennas to link customers to the Internet broadcast.  One antenna, known as the nodal station, would be connected to a service provider’s network in a manner similar to the antennas used for cellular phone network access today.  Utilities with rights-of-way and transmission line towers have assets of keen interest to fixed wireless providers.  The nodal station antenna could be placed along these rights-of-way or on the transmission line towers.</w:t>
      </w:r>
    </w:p>
    <w:p>
      <w:pPr>
        <w:pStyle w:val="BodyText"/>
        <w:spacing w:lineRule="auto" w:line="240"/>
        <w:jc w:val="start"/>
        <w:rPr>
          <w:sz w:val="22"/>
        </w:rPr>
      </w:pPr>
      <w:r>
        <w:rPr>
          <w:sz w:val="22"/>
        </w:rPr>
        <w:t xml:space="preserve">The other antennas are placed on the rooftops of customer buildings similar to outdoor TV antennas.  Of course, these antennas would transmit voice, data, Internet, and video signals using microwave digital technology.  The size of these antennas has been reduced from the older 4’ x 6’ drums to the newer 6” x 8” bowls.  With antennas that small, the fixed wireless industry can place these newer antennas on more buildings in a less visually unappealing manor. </w:t>
      </w:r>
    </w:p>
    <w:p>
      <w:pPr>
        <w:pStyle w:val="BodyText"/>
        <w:spacing w:lineRule="auto" w:line="240"/>
        <w:jc w:val="start"/>
        <w:rPr>
          <w:sz w:val="22"/>
        </w:rPr>
      </w:pPr>
      <w:r>
        <w:rPr>
          <w:sz w:val="22"/>
        </w:rPr>
        <w:t>In much the same way that television stations are licensed to broadcast at particular frequencies, so would the fixed wireless broadband firms have similar licenses.  Instead of using low frequency radio waves, such as television broadcast signals, fixed wireless technologies use much stronger and higher radio frequencies at the microwave end of the spectrum.  The government, the military, and some of the world’s largest firms have used microwave technology for voice and limited data communications for decades, but the technology for supplying Internet and broadband access over microwaves is just becoming commercially viable.</w:t>
      </w:r>
    </w:p>
    <w:p>
      <w:pPr>
        <w:pStyle w:val="BodyText"/>
        <w:spacing w:lineRule="auto" w:line="240"/>
        <w:jc w:val="start"/>
        <w:rPr>
          <w:sz w:val="22"/>
        </w:rPr>
      </w:pPr>
      <w:r>
        <w:rPr>
          <w:sz w:val="22"/>
        </w:rPr>
        <w:t>Only companies that have LMDS and MMDS spectrum rights could offer fixed wireless service.  These telecommunications firms might eventually partner with TV broadcast stations to allow the latter to send their TV signals as part of a bundled package of services in the LMDS and MMDS spectrums.</w:t>
      </w:r>
    </w:p>
    <w:p>
      <w:pPr>
        <w:pStyle w:val="BodyText"/>
        <w:spacing w:lineRule="auto" w:line="240"/>
        <w:jc w:val="start"/>
        <w:rPr>
          <w:sz w:val="22"/>
        </w:rPr>
      </w:pPr>
      <w:r>
        <w:rPr>
          <w:sz w:val="22"/>
        </w:rPr>
        <w:t>Development of this technology was impeded by rain, foliage, and shadow frequency interference with microwaves.  But recent technological advances have overcome these problems.  Furthermore, the cost of providing this technology has gone down dramatically, so that it is now competitive in certain (urban) markets.  The decreasing cost of fixed wireless broadband access will make it an increasingly popular choice over DSL or other broadband access.  Fixed wireless broadband supply offers less capacity (up to 10 mbps) than fiber optic lines (100,000 mbps), but more than DSL (1.5 mbps) or cable broadband (3-4 mbps).  This technology is best suited for small- to medium-sized businesses, which represents approximately two-thirds of the American business market.</w:t>
      </w:r>
    </w:p>
    <w:p>
      <w:pPr>
        <w:pStyle w:val="BodyText"/>
        <w:spacing w:lineRule="auto" w:line="240"/>
        <w:jc w:val="start"/>
        <w:rPr>
          <w:sz w:val="22"/>
        </w:rPr>
      </w:pPr>
      <w:r>
        <w:rPr>
          <w:sz w:val="22"/>
        </w:rPr>
        <w:t>WorldCom and Sprint are the market leaders in the fixed wireless industry.  But  neither firm is expected to offer fixed wireless service on a wide-scale basis for at least three years.  AT&amp;T plans to use fixed wireless as an alternative local connection to customers where it does not own cable networks.  Winstar (WCII), Nextlink (NXLK) and Teligent (TGNT) are all pure fixed wireless companies currently offering service.</w:t>
      </w:r>
    </w:p>
    <w:p>
      <w:pPr>
        <w:pStyle w:val="Heading2"/>
        <w:numPr>
          <w:ilvl w:val="0"/>
          <w:numId w:val="2"/>
        </w:numPr>
        <w:ind w:hanging="0" w:start="0"/>
        <w:rPr/>
      </w:pPr>
      <w:bookmarkStart w:id="13" w:name="__RefHeading___Toc493476856"/>
      <w:bookmarkEnd w:id="13"/>
      <w:r>
        <w:rPr/>
        <w:t>Satellite (Retail and Wholesale)</w:t>
      </w:r>
    </w:p>
    <w:p>
      <w:pPr>
        <w:pStyle w:val="BodyText"/>
        <w:spacing w:lineRule="auto" w:line="240"/>
        <w:jc w:val="start"/>
        <w:rPr>
          <w:sz w:val="22"/>
        </w:rPr>
      </w:pPr>
      <w:r>
        <w:rPr>
          <w:sz w:val="22"/>
        </w:rPr>
        <w:t>Satellite technology is another emerging and potentially competing source of supply of broadband capacity.  This technology will not be economically competitive for the next five to seven years, though.  Firms leading the development of broadband supply through satellites include GM-Hughes, Motorola, and Loral.  Globalstar (GSTRF) just started voice-only service through satellite transmissions but has no broadband capabilities yet.</w:t>
      </w:r>
    </w:p>
    <w:p>
      <w:pPr>
        <w:pStyle w:val="BodyText"/>
        <w:spacing w:lineRule="auto" w:line="240"/>
        <w:jc w:val="start"/>
        <w:rPr>
          <w:sz w:val="22"/>
        </w:rPr>
      </w:pPr>
      <w:r>
        <w:rPr>
          <w:sz w:val="22"/>
        </w:rPr>
        <w:t>Satellite broadband capacity has a strong future potential as the only technology that can reach any place on the planet.  Currently, only GM-Hughes offers Internet access through its DirecPC service.  Customers still have to use a phone line to send upstream data from their PCs back to the Internet, which means upload transmissions operate as slow as the standard 56.6 kbps PC modems.  Furthermore, the download speeds with DirecPC are only 400 kbps, which is much slower than either DSL or cable TV Internet access.</w:t>
      </w:r>
    </w:p>
    <w:p>
      <w:pPr>
        <w:pStyle w:val="BodyText"/>
        <w:spacing w:lineRule="auto" w:line="240"/>
        <w:jc w:val="start"/>
        <w:rPr>
          <w:sz w:val="22"/>
        </w:rPr>
      </w:pPr>
      <w:r>
        <w:rPr>
          <w:sz w:val="22"/>
        </w:rPr>
        <w:t>Offering satellite communications, whether simple voice communications or broadband, is an expensive proposition.  Aside from engineering problems associated with sending and receiving satellite transmissions, there are also engineering problems in getting the satellites in place.  One out of six launched satellites fails to reach its proper orbit, and that can amount to hundreds of millions of dollars in lost investment.  The recent Chapter 11 bankruptcy filing of satellite communications firm Iridium (IRIDQ) may deter other firms from entering this business.  Like Globalstar, Iridium was just offering voice communication service, not broadband.</w:t>
      </w:r>
    </w:p>
    <w:p>
      <w:pPr>
        <w:pStyle w:val="BodyText"/>
        <w:spacing w:lineRule="auto" w:line="240"/>
        <w:jc w:val="start"/>
        <w:rPr>
          <w:sz w:val="22"/>
        </w:rPr>
      </w:pPr>
      <w:r>
        <w:rPr>
          <w:sz w:val="22"/>
        </w:rPr>
        <w:t>But as all investors know, risk-taking is often an opportunity to earn profits.  Several companies have teamed in a joint venture called the Teledesic system  to launch a satellite for broadband transmissions.  The backers for this joint venture include Craig McCaw (the founder of McCaw Cellular), Bill Gates, Motorola, Saudi Prince Alwaleed Bin Talal (one of the 10 wealthiest men in the world), and Boeing.  Their business plans call for deploying a satellite for broadband data access by 2004.  Presumably, the satellite would start supplying broadband Internet access as soon as it was deployed in orbit.  Competitors to the Teledesic joint venture include GM-Hughes’ Spaceway; Loral’s Cyberstar, Lockheed Martin’s Astrolink, and Alcatel’s Skybridge.</w:t>
      </w:r>
    </w:p>
    <w:p>
      <w:pPr>
        <w:pStyle w:val="Heading1"/>
        <w:ind w:hanging="0" w:start="0"/>
        <w:rPr/>
      </w:pPr>
      <w:bookmarkStart w:id="14" w:name="__RefHeading___Toc493476857"/>
      <w:bookmarkEnd w:id="14"/>
      <w:r>
        <w:rPr/>
        <w:t>STRATEGIC CONSIDERATIONS FOR ENERGY FIRMS IN THE TELECOM SECTOR</w:t>
      </w:r>
    </w:p>
    <w:p>
      <w:pPr>
        <w:pStyle w:val="BodyText"/>
        <w:spacing w:lineRule="auto" w:line="240"/>
        <w:jc w:val="start"/>
        <w:rPr/>
      </w:pPr>
      <w:r>
        <w:rPr>
          <w:sz w:val="22"/>
        </w:rPr>
        <w:t xml:space="preserve">To the extent a pipeline operator or utility owns rights-of-way, the obvious first investment is laying fiber optic cable along these </w:t>
      </w:r>
      <w:r>
        <w:rPr>
          <w:color w:val="000000"/>
          <w:sz w:val="22"/>
        </w:rPr>
        <w:t xml:space="preserve">easements.  </w:t>
      </w:r>
      <w:r>
        <w:rPr>
          <w:sz w:val="22"/>
        </w:rPr>
        <w:t>In areas where multiple pipelines occupy the same corridor (including urban spaces), pipeline operators or utilities can consider cost-sharing joint ventures.  Such enterprises could include cable operators or cable construction companies.  Placing fi</w:t>
      </w:r>
      <w:r>
        <w:rPr>
          <w:color w:val="000000"/>
          <w:sz w:val="22"/>
        </w:rPr>
        <w:t>xed wireless nodal station antennas on transmission and distribution poles are other opportunities.</w:t>
      </w:r>
    </w:p>
    <w:p>
      <w:pPr>
        <w:pStyle w:val="BodyText"/>
        <w:spacing w:lineRule="auto" w:line="240"/>
        <w:jc w:val="start"/>
        <w:rPr>
          <w:color w:val="000000"/>
          <w:sz w:val="22"/>
        </w:rPr>
      </w:pPr>
      <w:r>
        <w:rPr>
          <w:color w:val="000000"/>
          <w:sz w:val="22"/>
        </w:rPr>
        <w:t>With substantial bandwidth reaching end customers on the immediate horizon, the vision of a more integrated energy marketplace is no longer a decade away.  Regional electricity markets are screaming for better integration of the customer and their supply-side resources (e.g. stand-by generators and distributed resources).  In Europe, mid-range appliances are being marketed with considerable energy information services nested within them.  It is just a matter of time before appliance manufacturers and energy service providers in this country develop applications to take advantage of the improved connectivity.  Automatic energy meter reading, already a mainstream option, will become even more economic for energy service providers.</w:t>
      </w:r>
    </w:p>
    <w:p>
      <w:pPr>
        <w:pStyle w:val="BodyText"/>
        <w:spacing w:lineRule="auto" w:line="240"/>
        <w:jc w:val="start"/>
        <w:rPr>
          <w:strike/>
          <w:color w:val="000000"/>
          <w:sz w:val="22"/>
        </w:rPr>
      </w:pPr>
      <w:r>
        <w:rPr>
          <w:color w:val="000000"/>
          <w:sz w:val="22"/>
        </w:rPr>
        <w:t xml:space="preserve">Energy companies will face a difficult choice of which technologies and broadband segments to enter.  PIRA expects many energy merchants will avoid such investments, hoping that the market power of intermediaries will falter with the better connectivity:  The customer will have the market power, not their intermediaries.  PIRA also expects that some more aggressive energy companies will become stakeholders in telecom businesses, particularly those focused on territories contiguous to their own regional energy investments. </w:t>
      </w:r>
    </w:p>
    <w:p>
      <w:pPr>
        <w:pStyle w:val="BodyText"/>
        <w:spacing w:lineRule="auto" w:line="240"/>
        <w:jc w:val="start"/>
        <w:rPr>
          <w:sz w:val="22"/>
        </w:rPr>
      </w:pPr>
      <w:r>
        <w:rPr>
          <w:sz w:val="22"/>
        </w:rPr>
        <w:t>Beyond the initial investment, a utility must decide what level of telecommunications service it wants to offer, if and with whom it will partner, and how it will use its secondary strengths to derive the full benefits from this business.  The product offering choices are also complex.  For example, a gas utility that wishes to take a leading role in an urban area can collect service and metering needs from its sister water and electric utilities, combine them with home security and home maintenance needs and form a distributive service conglomerate.</w:t>
      </w:r>
    </w:p>
    <w:p>
      <w:pPr>
        <w:pStyle w:val="BodyText"/>
        <w:spacing w:lineRule="auto" w:line="240"/>
        <w:jc w:val="start"/>
        <w:rPr>
          <w:sz w:val="22"/>
        </w:rPr>
      </w:pPr>
      <w:r>
        <w:rPr>
          <w:sz w:val="22"/>
        </w:rPr>
        <w:t>Some utilities with fiber optic assets may choose to trade access to its network in exchange for a share of the profits; others may choose to lease dark fiber (i.e. fiber optic lines without the capital intensive optronics).  Diversification into telecom does not require the utility to transform itself into a communications carrier.  Energy firms that feel telecom operations pose unmanageable risks for their infrastructure may agree to a long-term lease of their rights-of-way and receive a payment that is translated into a one-time gain in share price.</w:t>
      </w:r>
    </w:p>
    <w:p>
      <w:pPr>
        <w:pStyle w:val="BodyText"/>
        <w:spacing w:lineRule="auto" w:line="240"/>
        <w:jc w:val="start"/>
        <w:rPr/>
      </w:pPr>
      <w:r>
        <w:rPr>
          <w:sz w:val="22"/>
        </w:rPr>
        <w:t xml:space="preserve">Alternatively, these firms can become institutional shareholders of firms with high growth potential and value-added service for their clients, e.g. the cable modem service providers.  As previously noted, Media One (and its parent AT&amp;T) will have to sell its 35% share in Road Runner by December 31, 2001.  Armed with this piece of information, energy firms could approach AT&amp;T about acquiring those shares.  And with the share price of </w:t>
      </w:r>
      <w:hyperlink r:id="rId18">
        <w:r>
          <w:rPr>
            <w:rStyle w:val="Hyperlink"/>
            <w:color w:val="000000"/>
            <w:sz w:val="22"/>
            <w:u w:val="none"/>
          </w:rPr>
          <w:t>Excite@Home</w:t>
        </w:r>
      </w:hyperlink>
      <w:r>
        <w:rPr>
          <w:sz w:val="22"/>
        </w:rPr>
        <w:t xml:space="preserve"> near its 52-week low, energy firms may have a choice of passive investments in cable modem service providers.</w:t>
      </w:r>
    </w:p>
    <w:p>
      <w:pPr>
        <w:pStyle w:val="BodyText"/>
        <w:spacing w:lineRule="auto" w:line="240"/>
        <w:jc w:val="start"/>
        <w:rPr/>
      </w:pPr>
      <w:r>
        <w:rPr>
          <w:sz w:val="22"/>
        </w:rPr>
        <w:t xml:space="preserve">For those energy firms ambitious enough to try to capture some of the enormous potential in the cable modem industry, PIRA can assess the profitability of its clients providing this service directly through a new company affiliated with the oil, gas, or power parent company.  Energy firms’ brand asset (their reputation for reliable service) is a valuable asset.  Many consumers would prefer to buy cable modem access from an energy firm with whom they have had reliable service for many years rather than from an unfamiliar provider such as Road Runner </w:t>
      </w:r>
      <w:r>
        <w:rPr>
          <w:color w:val="000000"/>
          <w:sz w:val="22"/>
        </w:rPr>
        <w:t xml:space="preserve">or </w:t>
      </w:r>
      <w:hyperlink r:id="rId19">
        <w:r>
          <w:rPr>
            <w:rStyle w:val="Hyperlink"/>
            <w:color w:val="000000"/>
            <w:sz w:val="22"/>
            <w:u w:val="none"/>
          </w:rPr>
          <w:t>Excite@Home</w:t>
        </w:r>
      </w:hyperlink>
      <w:r>
        <w:rPr>
          <w:sz w:val="22"/>
        </w:rPr>
        <w:t>.</w:t>
      </w:r>
    </w:p>
    <w:p>
      <w:pPr>
        <w:pStyle w:val="BodyText"/>
        <w:spacing w:lineRule="auto" w:line="240"/>
        <w:jc w:val="start"/>
        <w:rPr>
          <w:sz w:val="22"/>
        </w:rPr>
      </w:pPr>
      <w:r>
        <w:rPr>
          <w:sz w:val="22"/>
        </w:rPr>
        <w:t>Unlike the cable modem sector, the DSL service sector is dominated by the RBOCs.  Offering DSL conversions of existing copper-wire phone lines is part of the bread-and-butter business of the RBOCs.  It would be difficult for energy firms to compete head-to-head with the RBOCs and offer DSL service at a lower price than the RBOCs.  For that reason, PIRA sees more partnering and strategic alliance opportunities in the DSL area for energy firms, rather than direct competition with the RBOCs and the pure DSL firms.</w:t>
      </w:r>
    </w:p>
    <w:p>
      <w:pPr>
        <w:pStyle w:val="BodyText"/>
        <w:spacing w:lineRule="auto" w:line="240"/>
        <w:jc w:val="start"/>
        <w:rPr/>
      </w:pPr>
      <w:r>
        <w:rPr>
          <w:sz w:val="22"/>
        </w:rPr>
        <w:t xml:space="preserve">Of course, energy firms are not limited in their telecom investments to providing retail business and residential consumers with broadband access.  Other firms may seek to leverage their trading, marketing, and other unique capabilities to generate increased earnings from active participation in the telecom market.  </w:t>
      </w:r>
      <w:r>
        <w:rPr>
          <w:color w:val="000000"/>
          <w:sz w:val="22"/>
        </w:rPr>
        <w:t>PIRA foresees a world in which power and gas companies — particularly pipes-and-wires companies like utilities — are both predators and prey to the telecom firms.</w:t>
      </w:r>
    </w:p>
    <w:p>
      <w:pPr>
        <w:pStyle w:val="BodyText"/>
        <w:spacing w:lineRule="auto" w:line="240"/>
        <w:jc w:val="start"/>
        <w:rPr>
          <w:color w:val="000000"/>
          <w:sz w:val="22"/>
        </w:rPr>
      </w:pPr>
      <w:r>
        <w:rPr>
          <w:color w:val="000000"/>
          <w:sz w:val="22"/>
        </w:rPr>
        <w:t xml:space="preserve">Energy firms with recognized brand names and a loyal customer base have assets that are highly sought after in the telecom sector.  An energy firm only selling infrastructure is potentially foregoing high revenues and profits.  Beyond simple infrastructure deals, energy companies might need to consider several paths: (1) find a telecom partner; (2) form a strategic alliance; (3) recruit a team experienced in telecom; and (4) build upon the utility’s reputation for reliable service. </w:t>
      </w:r>
    </w:p>
    <w:p>
      <w:pPr>
        <w:pStyle w:val="BodyText"/>
        <w:spacing w:lineRule="auto" w:line="240"/>
        <w:jc w:val="start"/>
        <w:rPr>
          <w:sz w:val="22"/>
        </w:rPr>
      </w:pPr>
      <w:r>
        <w:rPr>
          <w:sz w:val="22"/>
        </w:rPr>
        <w:t>Energy firms can add new dimensions to their businesses through M&amp;A transactions with telecom firms.  In particular, energy firms will almost surely expand their customer base.  They may also extend their expertise and gain a competitive advantage over other firms just offering energy services.  The telecom industry has adapted to change quickly, and they can help their sister energy firm develop more rapid responses to changing economic conditions.  And one of the greatest benefits of a merger or acquisition is access to new business partners.  To better appreciate this, consider how the Williams Company has transformed itself during the 1990s.</w:t>
      </w:r>
    </w:p>
    <w:p>
      <w:pPr>
        <w:pStyle w:val="BodyText"/>
        <w:spacing w:lineRule="auto" w:line="240"/>
        <w:jc w:val="start"/>
        <w:rPr/>
      </w:pPr>
      <w:r>
        <w:rPr>
          <w:sz w:val="22"/>
        </w:rPr>
        <w:t xml:space="preserve">In its new diversified business plan, </w:t>
      </w:r>
      <w:r>
        <w:rPr>
          <w:color w:val="000000"/>
          <w:sz w:val="22"/>
        </w:rPr>
        <w:t>an energy firm</w:t>
      </w:r>
      <w:r>
        <w:rPr>
          <w:color w:val="0000FF"/>
          <w:sz w:val="22"/>
        </w:rPr>
        <w:t xml:space="preserve"> </w:t>
      </w:r>
      <w:r>
        <w:rPr>
          <w:sz w:val="22"/>
        </w:rPr>
        <w:t>may offer integrated services for telecom, power, and even financial services.  If the automobile industry can help consumers finance their automobile purchases, then there is no reason that the energy industry could not help consumers finance their combined energy and high-speed broadband access purchases.  By assisting with the financing, energy firms could help consumers pay for upgrading their businesses and residences into energy-efficient, Internet-utilizing structures.  The result should be new revenue-generating services and increasing shareholder value.  For energy firms willing to take the next step in establishing or bolstering their telecom presence, the rewards will be plenty.</w:t>
      </w:r>
    </w:p>
    <w:p>
      <w:pPr>
        <w:pStyle w:val="Heading1"/>
        <w:ind w:hanging="0" w:start="0"/>
        <w:rPr/>
      </w:pPr>
      <w:bookmarkStart w:id="15" w:name="__RefHeading___Toc493476858"/>
      <w:bookmarkEnd w:id="15"/>
      <w:r>
        <w:rPr/>
        <w:t>Conclusions and FUTURE TRENDS</w:t>
      </w:r>
    </w:p>
    <w:p>
      <w:pPr>
        <w:pStyle w:val="BodyText"/>
        <w:spacing w:lineRule="auto" w:line="240"/>
        <w:jc w:val="start"/>
        <w:rPr>
          <w:color w:val="000000"/>
          <w:sz w:val="22"/>
        </w:rPr>
      </w:pPr>
      <w:r>
        <w:rPr>
          <w:color w:val="000000"/>
          <w:sz w:val="22"/>
        </w:rPr>
        <w:t>Suppliers of broadband service will help drive economic growth for the next five years.  During this period, no single technology will likely emerge as the dominant means of supply, because the supply-side of the market is so diversified absent any disruptive technology.  Already, large investments in infrastructure are in place in various regional markets.  As new broadband service options become available, they will keep the overall cost of high-speed Internet service down and give access to new customers.  Large players such as AT&amp;T and WorldCom will continue to develop strength at offering broadband service with several competing technologies.</w:t>
      </w:r>
    </w:p>
    <w:p>
      <w:pPr>
        <w:pStyle w:val="BodyText"/>
        <w:spacing w:lineRule="auto" w:line="240"/>
        <w:jc w:val="start"/>
        <w:rPr/>
      </w:pPr>
      <w:r>
        <w:rPr>
          <w:b/>
          <w:color w:val="000000"/>
          <w:sz w:val="22"/>
        </w:rPr>
        <w:t>Energy firms should ponder this key question: are broadband service providers establishing “toll plazas” between you and your traditional customers?</w:t>
      </w:r>
      <w:r>
        <w:rPr>
          <w:color w:val="000000"/>
          <w:sz w:val="22"/>
        </w:rPr>
        <w:t xml:space="preserve">  If firms want their customers’ attention and focus, then the company that controls the communications link with the customer in the last-mile may have some control over marketing to those customers.</w:t>
      </w:r>
    </w:p>
    <w:p>
      <w:pPr>
        <w:pStyle w:val="BodyText"/>
        <w:spacing w:lineRule="auto" w:line="240"/>
        <w:jc w:val="start"/>
        <w:rPr>
          <w:sz w:val="22"/>
        </w:rPr>
      </w:pPr>
      <w:r>
        <w:object w:dxaOrig="4919" w:dyaOrig="3704">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position:absolute;margin-left:-3.6pt;margin-top:9pt;width:246pt;height:185.25pt;mso-wrap-distance-left:9.05pt;mso-wrap-distance-right:9.05pt;mso-wrap-distance-bottom:7.2pt;mso-position-horizontal-relative:text;mso-position-vertical-relative:text" filled="f" o:ole="">
            <v:imagedata r:id="rId21" o:title=""/>
            <w10:wrap type="topAndBottom"/>
          </v:shape>
          <o:OLEObject Type="Embed" ProgID="" ShapeID="ole_rId20" DrawAspect="Content" ObjectID="_248407456" r:id="rId20"/>
        </w:object>
      </w:r>
      <w:r>
        <w:rPr>
          <w:sz w:val="22"/>
        </w:rPr>
        <w:t>Consumers will care less about the technologies that supply bandwidth.  They will care first about the price of the service, followed by reliability and quality of service.  DSL and cable modem broadband will be the most common source of retail broadband access over the next five years.  DSL and cable modem broadband should each supply 35-40% of the retail broadband market.  The other technologies reviewed in Section II will supply the remaining 20-30% of broadband consumers.  Everyone expects the number of households and businesses with broadband access will rapidly grow over the next five years.</w:t>
      </w:r>
    </w:p>
    <w:p>
      <w:pPr>
        <w:pStyle w:val="BodyText"/>
        <w:spacing w:lineRule="auto" w:line="240"/>
        <w:jc w:val="start"/>
        <w:rPr>
          <w:sz w:val="22"/>
        </w:rPr>
      </w:pPr>
      <w:r>
        <w:rPr>
          <w:sz w:val="22"/>
        </w:rPr>
        <w:t>The limitations of technology and the cost of providing service have thus far limited greater penetration of the market.  But if Excite@Home continues to offer free cable modem on-line shopping and information service, and gradually expands that service to full Internet access through the television at no additional cost, then consumers may find that cable modem subscriptions offer an exceptional value.  Whether consumers use the cable TV services or not, the opportunity to get Internet access at speeds on the order of 4 mbps would justify choosing cable modem service over the similarly-priced, yet much slower DSL service over the telephone line.</w:t>
      </w:r>
    </w:p>
    <w:p>
      <w:pPr>
        <w:pStyle w:val="BodyText"/>
        <w:spacing w:lineRule="auto" w:line="240" w:before="120" w:after="120"/>
        <w:jc w:val="start"/>
        <w:rPr>
          <w:sz w:val="22"/>
        </w:rPr>
      </w:pPr>
      <w:r>
        <w:rPr>
          <w:sz w:val="22"/>
        </w:rPr>
        <w:t>As mentioned earlier, energy firms can be both predators and prey in this next period.  The important fact is that energy firms can have a choice.</w:t>
      </w:r>
    </w:p>
    <w:sectPr>
      <w:footnotePr>
        <w:numFmt w:val="decimal"/>
      </w:footnotePr>
      <w:type w:val="continuous"/>
      <w:pgSz w:w="12240" w:h="15840"/>
      <w:pgMar w:left="1080" w:right="1080" w:gutter="0" w:header="720" w:top="776" w:footer="432" w:bottom="488"/>
      <w:cols w:num="2" w:space="576" w:equalWidth="true" w:sep="tru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nil"/>
      </w:pBdr>
      <w:ind w:end="360"/>
      <w:rPr/>
    </w:pPr>
    <w:r>
      <w:rPr/>
    </w:r>
  </w:p>
  <w:p>
    <w:pPr>
      <w:pStyle w:val="Footer"/>
      <w:pBdr>
        <w:top w:val="nil"/>
      </w:pBdr>
      <w:tabs>
        <w:tab w:val="clear" w:pos="8640"/>
        <w:tab w:val="center" w:pos="4320" w:leader="none"/>
        <w:tab w:val="right" w:pos="9990" w:leader="none"/>
      </w:tabs>
      <w:rPr>
        <w:sz w:val="16"/>
      </w:rPr>
    </w:pPr>
    <w:r>
      <w:rPr>
        <w:sz w:val="16"/>
      </w:rPr>
      <w:t>PIRA Energy Group, 3 Park Avenue, 26</w:t>
    </w:r>
    <w:r>
      <w:rPr>
        <w:sz w:val="16"/>
        <w:vertAlign w:val="superscript"/>
      </w:rPr>
      <w:t>th</w:t>
    </w:r>
    <w:r>
      <w:rPr>
        <w:sz w:val="16"/>
      </w:rPr>
      <w:t xml:space="preserve"> Floor, New York, NY 10016-5989   (Tel) 212-686-6808  (Fax) 212-686-6628.  </w:t>
    </w:r>
    <w:hyperlink r:id="rId1">
      <w:r>
        <w:rPr>
          <w:rStyle w:val="Hyperlink"/>
          <w:sz w:val="16"/>
        </w:rPr>
        <w:t>www.pira.com</w:t>
      </w:r>
    </w:hyperlink>
    <w:r>
      <w:rPr>
        <w:sz w:val="16"/>
      </w:rPr>
      <w:tab/>
    </w:r>
    <w:r>
      <w:rPr>
        <w:rStyle w:val="PageNumber"/>
        <w:sz w:val="18"/>
      </w:rPr>
      <w:t>4</w:t>
    </w:r>
  </w:p>
  <w:p>
    <w:pPr>
      <w:pStyle w:val="Footer"/>
      <w:pBdr>
        <w:top w:val="nil"/>
      </w:pBdr>
      <w:spacing w:before="40" w:after="0"/>
      <w:rPr/>
    </w:pPr>
    <w:r>
      <w:rPr>
        <w:sz w:val="16"/>
      </w:rPr>
      <w:t xml:space="preserve">For authorized users of PIRA Retainer Client Services.  Copyright </w:t>
    </w:r>
    <w:r>
      <w:rPr>
        <w:rFonts w:eastAsia="Symbol" w:cs="Symbol" w:ascii="Symbol" w:hAnsi="Symbol"/>
        <w:sz w:val="16"/>
      </w:rPr>
      <w:sym w:font="Symbol" w:char="f0d3"/>
    </w:r>
    <w:r>
      <w:rPr>
        <w:sz w:val="16"/>
      </w:rPr>
      <w:t xml:space="preserve"> 2000 PIRA Energy Group. All rights reserved.</w:t>
    </w:r>
  </w:p>
  <w:p>
    <w:pPr>
      <w:pStyle w:val="Footer"/>
      <w:pBdr>
        <w:top w:val="nil"/>
      </w:pBdr>
      <w:ind w:end="360"/>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nil"/>
      </w:pBdr>
      <w:ind w:end="360"/>
      <w:rPr/>
    </w:pPr>
    <w:r>
      <w:rPr/>
    </w:r>
  </w:p>
  <w:p>
    <w:pPr>
      <w:pStyle w:val="Footer"/>
      <w:rPr/>
    </w:pPr>
    <w:r>
      <w:rPr/>
    </w:r>
  </w:p>
  <w:p>
    <w:pPr>
      <w:pStyle w:val="Footer"/>
      <w:pBdr>
        <w:top w:val="nil"/>
      </w:pBdr>
      <w:tabs>
        <w:tab w:val="clear" w:pos="8640"/>
        <w:tab w:val="center" w:pos="4320" w:leader="none"/>
        <w:tab w:val="right" w:pos="9990" w:leader="none"/>
      </w:tabs>
      <w:rPr>
        <w:sz w:val="16"/>
      </w:rPr>
    </w:pPr>
    <w:r>
      <w:rPr>
        <w:sz w:val="16"/>
      </w:rPr>
      <w:t>PIRA Energy Group, 3 Park Avenue, 26</w:t>
    </w:r>
    <w:r>
      <w:rPr>
        <w:sz w:val="16"/>
        <w:vertAlign w:val="superscript"/>
      </w:rPr>
      <w:t>th</w:t>
    </w:r>
    <w:r>
      <w:rPr>
        <w:sz w:val="16"/>
      </w:rPr>
      <w:t xml:space="preserve"> Floor, New York, NY 10016-5989   (Tel) 212-686-6808  (Fax) 212-686-6628.  </w:t>
    </w:r>
    <w:hyperlink r:id="rId1">
      <w:r>
        <w:rPr>
          <w:rStyle w:val="Hyperlink"/>
          <w:sz w:val="18"/>
        </w:rPr>
        <w:t>www.pira.com</w:t>
      </w:r>
    </w:hyperlink>
    <w:r>
      <w:rPr>
        <w:sz w:val="16"/>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i</w:t>
    </w:r>
    <w:r>
      <w:rPr>
        <w:rStyle w:val="PageNumber"/>
        <w:sz w:val="18"/>
      </w:rPr>
      <w:fldChar w:fldCharType="end"/>
    </w:r>
  </w:p>
  <w:p>
    <w:pPr>
      <w:pStyle w:val="Footer"/>
      <w:pBdr>
        <w:top w:val="nil"/>
      </w:pBdr>
      <w:spacing w:before="40" w:after="0"/>
      <w:rPr/>
    </w:pPr>
    <w:r>
      <w:rPr>
        <w:sz w:val="16"/>
      </w:rPr>
      <w:t xml:space="preserve">For authorized users of PIRA Retainer Client Services.  Copyright </w:t>
    </w:r>
    <w:r>
      <w:rPr>
        <w:rFonts w:eastAsia="Symbol" w:cs="Symbol" w:ascii="Symbol" w:hAnsi="Symbol"/>
        <w:sz w:val="16"/>
      </w:rPr>
      <w:sym w:font="Symbol" w:char="f0d3"/>
    </w:r>
    <w:r>
      <w:rPr>
        <w:sz w:val="16"/>
      </w:rPr>
      <w:t xml:space="preserve"> 2000 PIRA Energy Group. All rights reserved.</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nil"/>
      </w:pBdr>
      <w:ind w:end="360"/>
      <w:rPr/>
    </w:pPr>
    <w:r>
      <w:rPr/>
    </w:r>
  </w:p>
  <w:p>
    <w:pPr>
      <w:pStyle w:val="Footer"/>
      <w:tabs>
        <w:tab w:val="clear" w:pos="8640"/>
        <w:tab w:val="center" w:pos="4320" w:leader="none"/>
        <w:tab w:val="right" w:pos="9990" w:leader="none"/>
      </w:tabs>
      <w:rPr>
        <w:sz w:val="16"/>
      </w:rPr>
    </w:pPr>
    <w:r>
      <w:rPr>
        <w:sz w:val="16"/>
      </w:rPr>
    </w:r>
  </w:p>
  <w:p>
    <w:pPr>
      <w:pStyle w:val="Footer"/>
      <w:tabs>
        <w:tab w:val="clear" w:pos="8640"/>
        <w:tab w:val="center" w:pos="4320" w:leader="none"/>
        <w:tab w:val="right" w:pos="9990" w:leader="none"/>
      </w:tabs>
      <w:rPr>
        <w:sz w:val="16"/>
      </w:rPr>
    </w:pPr>
    <w:r>
      <w:rPr>
        <w:sz w:val="16"/>
      </w:rPr>
      <w:t>PIRA Energy Group, 3 Park Avenue, 26</w:t>
    </w:r>
    <w:r>
      <w:rPr>
        <w:sz w:val="16"/>
        <w:vertAlign w:val="superscript"/>
      </w:rPr>
      <w:t>th</w:t>
    </w:r>
    <w:r>
      <w:rPr>
        <w:sz w:val="16"/>
      </w:rPr>
      <w:t xml:space="preserve"> Floor, New York, NY 10016-5989   (Tel) 212-686-6808  (Fax) 212-686-6628.  </w:t>
    </w:r>
    <w:hyperlink r:id="rId1">
      <w:r>
        <w:rPr>
          <w:rStyle w:val="Hyperlink"/>
          <w:sz w:val="16"/>
        </w:rPr>
        <w:t>www.pira.com</w:t>
      </w:r>
    </w:hyperlink>
    <w:r>
      <w:rPr>
        <w:sz w:val="16"/>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16</w:t>
    </w:r>
    <w:r>
      <w:rPr>
        <w:rStyle w:val="PageNumber"/>
        <w:sz w:val="18"/>
      </w:rPr>
      <w:fldChar w:fldCharType="end"/>
    </w:r>
  </w:p>
  <w:p>
    <w:pPr>
      <w:pStyle w:val="Footer"/>
      <w:pBdr>
        <w:top w:val="nil"/>
      </w:pBdr>
      <w:spacing w:before="40" w:after="0"/>
      <w:rPr/>
    </w:pPr>
    <w:r>
      <w:rPr>
        <w:sz w:val="16"/>
      </w:rPr>
      <w:t xml:space="preserve">For authorized users of PIRA Retainer Client Services.  Copyright </w:t>
    </w:r>
    <w:r>
      <w:rPr>
        <w:rFonts w:eastAsia="Symbol" w:cs="Symbol" w:ascii="Symbol" w:hAnsi="Symbol"/>
        <w:sz w:val="16"/>
      </w:rPr>
      <w:sym w:font="Symbol" w:char="f0d3"/>
    </w:r>
    <w:r>
      <w:rPr>
        <w:sz w:val="16"/>
      </w:rPr>
      <w:t xml:space="preserve"> 2000 PIRA Energy Group. All rights reserved.</w:t>
    </w:r>
  </w:p>
  <w:p>
    <w:pPr>
      <w:pStyle w:val="Footer"/>
      <w:pBdr>
        <w:top w:val="nil"/>
      </w:pBdr>
      <w:ind w:end="360"/>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nil"/>
      </w:pBdr>
      <w:ind w:end="360"/>
      <w:rPr/>
    </w:pPr>
    <w:r>
      <w:rPr/>
    </w:r>
  </w:p>
  <w:p>
    <w:pPr>
      <w:pStyle w:val="Footer"/>
      <w:rPr/>
    </w:pPr>
    <w:r>
      <w:rPr/>
    </w:r>
  </w:p>
  <w:p>
    <w:pPr>
      <w:pStyle w:val="Footer"/>
      <w:pBdr>
        <w:top w:val="nil"/>
      </w:pBdr>
      <w:tabs>
        <w:tab w:val="clear" w:pos="8640"/>
        <w:tab w:val="center" w:pos="4320" w:leader="none"/>
        <w:tab w:val="right" w:pos="9990" w:leader="none"/>
      </w:tabs>
      <w:rPr/>
    </w:pPr>
    <w:r>
      <w:rPr>
        <w:sz w:val="16"/>
      </w:rPr>
      <w:t>PIRA Energy Group, 3 Park Avenue, 26</w:t>
    </w:r>
    <w:r>
      <w:rPr>
        <w:sz w:val="16"/>
        <w:vertAlign w:val="superscript"/>
      </w:rPr>
      <w:t>th</w:t>
    </w:r>
    <w:r>
      <w:rPr>
        <w:sz w:val="16"/>
      </w:rPr>
      <w:t xml:space="preserve"> Floor, New York, NY 10016-5989   (Tel) 212-686-6808  (Fax) 212-686-6628.  </w:t>
    </w:r>
    <w:hyperlink r:id="rId1">
      <w:r>
        <w:rPr>
          <w:rStyle w:val="Hyperlink"/>
          <w:sz w:val="18"/>
        </w:rPr>
        <w:t>www.pira.com</w:t>
      </w:r>
    </w:hyperlink>
    <w:r>
      <w:rPr>
        <w:sz w:val="16"/>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p>
    <w:pPr>
      <w:pStyle w:val="Footer"/>
      <w:pBdr>
        <w:top w:val="nil"/>
      </w:pBdr>
      <w:spacing w:before="40" w:after="0"/>
      <w:rPr/>
    </w:pPr>
    <w:r>
      <w:rPr>
        <w:sz w:val="16"/>
      </w:rPr>
      <w:t xml:space="preserve">For authorized users of PIRA Retainer Client Services.  Copyright </w:t>
    </w:r>
    <w:r>
      <w:rPr>
        <w:rFonts w:eastAsia="Symbol" w:cs="Symbol" w:ascii="Symbol" w:hAnsi="Symbol"/>
        <w:sz w:val="16"/>
      </w:rPr>
      <w:sym w:font="Symbol" w:char="f0d3"/>
    </w:r>
    <w:r>
      <w:rPr>
        <w:sz w:val="16"/>
      </w:rPr>
      <w:t xml:space="preserve"> 2000 PIRA Energy Group. All rights reserved.</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rPr/>
      </w:pPr>
      <w:r>
        <w:rPr>
          <w:rStyle w:val="FootnoteCharacters"/>
        </w:rPr>
        <w:footnoteRef/>
      </w:r>
      <w:r>
        <w:rPr/>
        <w:t>Unfortunately, the speed of uploading information from personal computers to the Internet is fairly slow even with these broadband technologies: on the order of 0.256 mbps.</w:t>
      </w:r>
    </w:p>
  </w:footnote>
  <w:footnote w:id="3">
    <w:p>
      <w:pPr>
        <w:pStyle w:val="FootnoteText"/>
        <w:rPr/>
      </w:pPr>
      <w:r>
        <w:rPr>
          <w:rStyle w:val="FootnoteCharacters"/>
        </w:rPr>
        <w:footnoteRef/>
      </w:r>
      <w:r>
        <w:rPr/>
        <w:t xml:space="preserve"> </w:t>
      </w:r>
      <w:r>
        <w:rPr/>
        <w:t xml:space="preserve">To accommodate the second-generation Internet operating at 10 gbps or faster, Cisco Systems and other network router manufacturers are actively selling </w:t>
      </w:r>
      <w:r>
        <w:rPr>
          <w:i/>
        </w:rPr>
        <w:t>terabit</w:t>
      </w:r>
      <w:r>
        <w:rPr/>
        <w:t xml:space="preserve"> routers now.  A terabit is approximately 1,000 times the size of a gigabit.</w:t>
      </w:r>
    </w:p>
  </w:footnote>
  <w:footnote w:id="4">
    <w:p>
      <w:pPr>
        <w:pStyle w:val="FootnoteText"/>
        <w:rPr/>
      </w:pPr>
      <w:r>
        <w:rPr>
          <w:rStyle w:val="FootnoteCharacters"/>
        </w:rPr>
        <w:footnoteRef/>
      </w:r>
      <w:r>
        <w:rPr/>
        <w:t xml:space="preserve"> </w:t>
      </w:r>
      <w:r>
        <w:rPr/>
        <w:t xml:space="preserve">Source:  </w:t>
      </w:r>
      <w:hyperlink r:id="rId1">
        <w:r>
          <w:rPr>
            <w:rStyle w:val="Hyperlink"/>
          </w:rPr>
          <w:t>http://www.convergedigest.com/Chronology/</w:t>
        </w:r>
      </w:hyperlink>
      <w:r>
        <w:rPr>
          <w:rStyle w:val="Hyperlink"/>
        </w:rPr>
        <w:t xml:space="preserve"> Chronology0004.htm</w:t>
      </w:r>
      <w:r>
        <w:rPr/>
        <w:t>.</w:t>
      </w:r>
    </w:p>
  </w:footnote>
  <w:footnote w:id="5">
    <w:p>
      <w:pPr>
        <w:pStyle w:val="Normal"/>
        <w:spacing w:before="0" w:after="240"/>
        <w:rPr/>
      </w:pPr>
      <w:r>
        <w:rPr>
          <w:rStyle w:val="FootnoteCharacters"/>
        </w:rPr>
        <w:footnoteRef/>
      </w:r>
      <w:r>
        <w:rPr/>
        <w:t>The airline industry could alleviate many passengers’ stress and anger over airline delays by providing free Internet access to passengers waiting in airport terminals.  In much the same way that the airlines have installed 24-hour news televisions to keep passengers entertained during waiting periods, the airlines could significantly boost the morale of the traveling public by making widespread Internet access available as a public good.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96" w:type="dxa"/>
      <w:jc w:val="start"/>
      <w:tblInd w:w="0" w:type="dxa"/>
      <w:tblLayout w:type="fixed"/>
      <w:tblCellMar>
        <w:top w:w="0" w:type="dxa"/>
        <w:start w:w="108" w:type="dxa"/>
        <w:bottom w:w="0" w:type="dxa"/>
        <w:end w:w="108" w:type="dxa"/>
      </w:tblCellMar>
    </w:tblPr>
    <w:tblGrid>
      <w:gridCol w:w="10296"/>
    </w:tblGrid>
    <w:tr>
      <w:trPr>
        <w:trHeight w:val="600" w:hRule="atLeast"/>
      </w:trPr>
      <w:tc>
        <w:tcPr>
          <w:tcW w:w="10296" w:type="dxa"/>
          <w:tcBorders/>
          <w:shd w:fill="000000" w:val="clear"/>
        </w:tcPr>
        <w:p>
          <w:pPr>
            <w:pStyle w:val="Header"/>
            <w:spacing w:before="220" w:after="220"/>
            <w:rPr>
              <w:rFonts w:ascii="Arial" w:hAnsi="Arial" w:cs="Arial"/>
              <w:b/>
            </w:rPr>
          </w:pPr>
          <w:r/>
          <w:r>
            <w:rPr>
              <w:rFonts w:cs="Arial" w:ascii="Arial" w:hAnsi="Arial"/>
              <w:b/>
            </w:rPr>
            <w:t>The Dash For Cash</w:t>
          </w:r>
        </w:p>
      </w:tc>
    </w:tr>
  </w:tbl>
  <w:p>
    <w:pPr>
      <w:pStyle w:val="Header"/>
      <w:spacing w:before="0" w:after="240"/>
      <w:rPr>
        <w:rFonts w:ascii="Arial" w:hAnsi="Arial" w:cs="Arial"/>
        <w:i/>
        <w:i/>
        <w:sz w:val="22"/>
      </w:rPr>
    </w:pPr>
    <w:r>
      <w:rPr>
        <w:rFonts w:cs="Arial" w:ascii="Arial" w:hAnsi="Arial"/>
        <w:i/>
        <w:sz w:val="22"/>
      </w:rPr>
      <w:t>September 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96" w:type="dxa"/>
      <w:jc w:val="start"/>
      <w:tblInd w:w="0" w:type="dxa"/>
      <w:tblLayout w:type="fixed"/>
      <w:tblCellMar>
        <w:top w:w="0" w:type="dxa"/>
        <w:start w:w="108" w:type="dxa"/>
        <w:bottom w:w="0" w:type="dxa"/>
        <w:end w:w="108" w:type="dxa"/>
      </w:tblCellMar>
    </w:tblPr>
    <w:tblGrid>
      <w:gridCol w:w="10296"/>
    </w:tblGrid>
    <w:tr>
      <w:trPr>
        <w:trHeight w:val="600" w:hRule="atLeast"/>
      </w:trPr>
      <w:tc>
        <w:tcPr>
          <w:tcW w:w="10296" w:type="dxa"/>
          <w:tcBorders/>
          <w:shd w:fill="000000" w:val="clear"/>
        </w:tcPr>
        <w:p>
          <w:pPr>
            <w:pStyle w:val="Header"/>
            <w:spacing w:before="220" w:after="220"/>
            <w:rPr>
              <w:rFonts w:ascii="Arial" w:hAnsi="Arial" w:cs="Arial"/>
              <w:b/>
            </w:rPr>
          </w:pPr>
          <w:r>
            <w:object w:dxaOrig="9120" w:dyaOrig="488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46.4pt;margin-top:4.3pt;width:50.4pt;height:28.8pt;mso-wrap-distance-left:9.05pt;mso-wrap-distance-right:9.05pt;mso-position-horizontal-relative:margin;mso-position-vertical-relative:text" filled="t" fillcolor="#000000" o:ole="">
                <v:imagedata r:id="rId2" o:title=""/>
              </v:shape>
              <o:OLEObject Type="Embed" ProgID="" ShapeID="ole_rId1" DrawAspect="Content" ObjectID="_1539961019" r:id="rId1"/>
            </w:object>
          </w:r>
          <w:r>
            <w:rPr>
              <w:rFonts w:cs="Arial" w:ascii="Arial" w:hAnsi="Arial"/>
              <w:b/>
            </w:rPr>
            <w:t>PIRA ENERGY GROUP</w:t>
          </w:r>
        </w:p>
      </w:tc>
    </w:tr>
  </w:tbl>
  <w:p>
    <w:pPr>
      <w:pStyle w:val="Header"/>
      <w:spacing w:before="0" w:after="240"/>
      <w:rPr>
        <w:rFonts w:ascii="Arial" w:hAnsi="Arial" w:cs="Arial"/>
        <w:i/>
        <w:i/>
        <w:sz w:val="22"/>
      </w:rPr>
    </w:pPr>
    <w:r>
      <w:rPr>
        <w:rFonts w:cs="Arial" w:ascii="Arial" w:hAnsi="Arial"/>
        <w:i/>
        <w:sz w:val="22"/>
      </w:rPr>
      <w:t>September 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96" w:type="dxa"/>
      <w:jc w:val="start"/>
      <w:tblInd w:w="0" w:type="dxa"/>
      <w:tblLayout w:type="fixed"/>
      <w:tblCellMar>
        <w:top w:w="0" w:type="dxa"/>
        <w:start w:w="108" w:type="dxa"/>
        <w:bottom w:w="0" w:type="dxa"/>
        <w:end w:w="108" w:type="dxa"/>
      </w:tblCellMar>
    </w:tblPr>
    <w:tblGrid>
      <w:gridCol w:w="10296"/>
    </w:tblGrid>
    <w:tr>
      <w:trPr>
        <w:trHeight w:val="600" w:hRule="atLeast"/>
      </w:trPr>
      <w:tc>
        <w:tcPr>
          <w:tcW w:w="10296" w:type="dxa"/>
          <w:tcBorders/>
          <w:shd w:fill="000000" w:val="clear"/>
        </w:tcPr>
        <w:p>
          <w:pPr>
            <w:pStyle w:val="Header"/>
            <w:spacing w:before="220" w:after="220"/>
            <w:rPr>
              <w:rFonts w:ascii="Arial" w:hAnsi="Arial" w:cs="Arial"/>
              <w:b/>
            </w:rPr>
          </w:pPr>
          <w:r>
            <w:object w:dxaOrig="9120" w:dyaOrig="488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46.4pt;margin-top:4.3pt;width:50.4pt;height:28.8pt;mso-wrap-distance-left:9.05pt;mso-wrap-distance-right:9.05pt;mso-position-horizontal-relative:margin;mso-position-vertical-relative:text" filled="t" fillcolor="#000000" o:ole="">
                <v:imagedata r:id="rId2" o:title=""/>
              </v:shape>
              <o:OLEObject Type="Embed" ProgID="" ShapeID="ole_rId1" DrawAspect="Content" ObjectID="_2121269773" r:id="rId1"/>
            </w:object>
          </w:r>
          <w:r>
            <w:rPr>
              <w:rFonts w:cs="Arial" w:ascii="Arial" w:hAnsi="Arial"/>
              <w:b/>
            </w:rPr>
            <w:t>The Dash For Cash</w:t>
          </w:r>
        </w:p>
      </w:tc>
    </w:tr>
  </w:tbl>
  <w:p>
    <w:pPr>
      <w:pStyle w:val="Header"/>
      <w:spacing w:before="0" w:after="240"/>
      <w:rPr>
        <w:rFonts w:ascii="Arial" w:hAnsi="Arial" w:cs="Arial"/>
        <w:i/>
        <w:i/>
        <w:sz w:val="22"/>
      </w:rPr>
    </w:pPr>
    <w:r>
      <w:rPr>
        <w:rFonts w:cs="Arial" w:ascii="Arial" w:hAnsi="Arial"/>
        <w:i/>
        <w:sz w:val="22"/>
      </w:rPr>
      <w:t>September 2000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96" w:type="dxa"/>
      <w:jc w:val="start"/>
      <w:tblInd w:w="0" w:type="dxa"/>
      <w:tblLayout w:type="fixed"/>
      <w:tblCellMar>
        <w:top w:w="0" w:type="dxa"/>
        <w:start w:w="108" w:type="dxa"/>
        <w:bottom w:w="0" w:type="dxa"/>
        <w:end w:w="108" w:type="dxa"/>
      </w:tblCellMar>
    </w:tblPr>
    <w:tblGrid>
      <w:gridCol w:w="10296"/>
    </w:tblGrid>
    <w:tr>
      <w:trPr>
        <w:trHeight w:val="600" w:hRule="atLeast"/>
      </w:trPr>
      <w:tc>
        <w:tcPr>
          <w:tcW w:w="10296" w:type="dxa"/>
          <w:tcBorders/>
          <w:shd w:fill="000000" w:val="clear"/>
        </w:tcPr>
        <w:p>
          <w:pPr>
            <w:pStyle w:val="Header"/>
            <w:spacing w:before="220" w:after="220"/>
            <w:rPr>
              <w:rFonts w:ascii="Arial" w:hAnsi="Arial" w:cs="Arial"/>
              <w:b/>
            </w:rPr>
          </w:pPr>
          <w:r>
            <w:object w:dxaOrig="9120" w:dyaOrig="488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46.4pt;margin-top:4.3pt;width:50.4pt;height:28.8pt;mso-wrap-distance-left:9.05pt;mso-wrap-distance-right:9.05pt;mso-position-horizontal-relative:margin;mso-position-vertical-relative:text" filled="t" fillcolor="#000000" o:ole="">
                <v:imagedata r:id="rId2" o:title=""/>
              </v:shape>
              <o:OLEObject Type="Embed" ProgID="" ShapeID="ole_rId1" DrawAspect="Content" ObjectID="_560455152" r:id="rId1"/>
            </w:object>
          </w:r>
          <w:r>
            <w:rPr>
              <w:rFonts w:cs="Arial" w:ascii="Arial" w:hAnsi="Arial"/>
              <w:b/>
            </w:rPr>
            <w:t>PIRA ENERGY GROUP</w:t>
          </w:r>
        </w:p>
      </w:tc>
    </w:tr>
  </w:tbl>
  <w:p>
    <w:pPr>
      <w:pStyle w:val="Header"/>
      <w:spacing w:before="0" w:after="240"/>
      <w:rPr>
        <w:rFonts w:ascii="Arial" w:hAnsi="Arial" w:cs="Arial"/>
        <w:i/>
        <w:i/>
        <w:sz w:val="22"/>
      </w:rPr>
    </w:pPr>
    <w:r>
      <w:rPr>
        <w:rFonts w:cs="Arial" w:ascii="Arial" w:hAnsi="Arial"/>
        <w:i/>
        <w:sz w:val="22"/>
      </w:rPr>
      <w:t>September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10080" w:leader="none"/>
      </w:tabs>
      <w:spacing w:before="240" w:after="120"/>
      <w:outlineLvl w:val="0"/>
    </w:pPr>
    <w:rPr>
      <w:rFonts w:ascii="Arial" w:hAnsi="Arial" w:cs="Arial"/>
      <w:b/>
      <w:caps/>
      <w:sz w:val="22"/>
    </w:rPr>
  </w:style>
  <w:style w:type="paragraph" w:styleId="Heading2">
    <w:name w:val="heading 2"/>
    <w:basedOn w:val="Normal"/>
    <w:next w:val="Normal"/>
    <w:qFormat/>
    <w:pPr>
      <w:keepNext w:val="true"/>
      <w:numPr>
        <w:ilvl w:val="0"/>
        <w:numId w:val="2"/>
      </w:numPr>
      <w:spacing w:before="120" w:after="120"/>
      <w:outlineLvl w:val="1"/>
    </w:pPr>
    <w:rPr>
      <w:rFonts w:ascii="Arial" w:hAnsi="Arial" w:cs="Arial"/>
      <w:b/>
      <w:sz w:val="22"/>
    </w:rPr>
  </w:style>
  <w:style w:type="paragraph" w:styleId="Heading3">
    <w:name w:val="heading 3"/>
    <w:basedOn w:val="Normal"/>
    <w:next w:val="Normal"/>
    <w:qFormat/>
    <w:pPr>
      <w:keepNext w:val="true"/>
      <w:numPr>
        <w:ilvl w:val="2"/>
        <w:numId w:val="1"/>
      </w:numPr>
      <w:spacing w:before="180" w:after="0"/>
      <w:outlineLvl w:val="2"/>
    </w:pPr>
    <w:rPr>
      <w:rFonts w:ascii="Arial" w:hAnsi="Arial" w:cs="Arial"/>
      <w:i/>
      <w:sz w:val="22"/>
    </w:rPr>
  </w:style>
  <w:style w:type="paragraph" w:styleId="Heading4">
    <w:name w:val="heading 4"/>
    <w:basedOn w:val="Normal"/>
    <w:next w:val="Normal"/>
    <w:qFormat/>
    <w:pPr>
      <w:keepNext w:val="true"/>
      <w:numPr>
        <w:ilvl w:val="3"/>
        <w:numId w:val="1"/>
      </w:numPr>
      <w:outlineLvl w:val="3"/>
    </w:pPr>
    <w:rPr>
      <w:sz w:val="72"/>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tabs>
        <w:tab w:val="clear" w:pos="720"/>
        <w:tab w:val="right" w:pos="1080" w:leader="none"/>
        <w:tab w:val="right" w:pos="1980" w:leader="none"/>
        <w:tab w:val="right" w:pos="2880" w:leader="none"/>
        <w:tab w:val="right" w:pos="3780" w:leader="none"/>
      </w:tabs>
      <w:jc w:val="both"/>
      <w:outlineLvl w:val="5"/>
    </w:pPr>
    <w:rPr>
      <w:b/>
    </w:rPr>
  </w:style>
  <w:style w:type="paragraph" w:styleId="Heading7">
    <w:name w:val="heading 7"/>
    <w:basedOn w:val="Normal"/>
    <w:next w:val="Normal"/>
    <w:qFormat/>
    <w:pPr>
      <w:keepNext w:val="true"/>
      <w:numPr>
        <w:ilvl w:val="6"/>
        <w:numId w:val="1"/>
      </w:numPr>
      <w:outlineLvl w:val="6"/>
    </w:pPr>
    <w:rPr>
      <w:b/>
    </w:rPr>
  </w:style>
  <w:style w:type="paragraph" w:styleId="Heading8">
    <w:name w:val="heading 8"/>
    <w:basedOn w:val="Normal"/>
    <w:next w:val="Normal"/>
    <w:qFormat/>
    <w:pPr>
      <w:keepNext w:val="true"/>
      <w:numPr>
        <w:ilvl w:val="7"/>
        <w:numId w:val="1"/>
      </w:numPr>
      <w:jc w:val="center"/>
      <w:outlineLvl w:val="7"/>
    </w:pPr>
    <w:rPr>
      <w:b/>
    </w:rPr>
  </w:style>
  <w:style w:type="paragraph" w:styleId="Heading9">
    <w:name w:val="heading 9"/>
    <w:basedOn w:val="Normal"/>
    <w:next w:val="Normal"/>
    <w:qFormat/>
    <w:pPr>
      <w:keepNext w:val="true"/>
      <w:numPr>
        <w:ilvl w:val="8"/>
        <w:numId w:val="1"/>
      </w:numPr>
      <w:jc w:val="center"/>
      <w:outlineLvl w:val="8"/>
    </w:pPr>
    <w:rPr>
      <w:b/>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St9z0">
    <w:name w:val="WW8NumSt9z0"/>
    <w:qFormat/>
    <w:rPr>
      <w:rFonts w:ascii="Symbol" w:hAnsi="Symbol" w:cs="Symbol"/>
    </w:rPr>
  </w:style>
  <w:style w:type="character" w:styleId="WW8NumSt16z0">
    <w:name w:val="WW8NumSt1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Hypertext">
    <w:name w:val="Hypertext"/>
    <w:qFormat/>
    <w:rPr/>
  </w:style>
  <w:style w:type="character" w:styleId="FollowedHyperlink">
    <w:name w:val="FollowedHyperlink"/>
    <w:basedOn w:val="DefaultParagraphFont"/>
    <w:rPr>
      <w:color w:val="8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tLeast" w:line="280" w:before="120" w:after="120"/>
      <w:jc w:val="both"/>
    </w:pPr>
    <w:rPr>
      <w:sz w:val="24"/>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320"/>
      <w:jc w:val="both"/>
    </w:pPr>
    <w:rPr>
      <w:sz w:val="24"/>
    </w:rPr>
  </w:style>
  <w:style w:type="paragraph" w:styleId="Footer">
    <w:name w:val="footer"/>
    <w:basedOn w:val="Normal"/>
    <w:pPr>
      <w:pBdr>
        <w:top w:val="single" w:sz="4" w:space="1" w:color="000000"/>
      </w:pBdr>
      <w:tabs>
        <w:tab w:val="clear" w:pos="720"/>
        <w:tab w:val="center" w:pos="4320" w:leader="none"/>
        <w:tab w:val="right" w:pos="8640" w:leader="none"/>
      </w:tabs>
    </w:pPr>
    <w:rPr>
      <w:rFonts w:ascii="Arial" w:hAnsi="Arial" w:cs="Arial"/>
      <w:sz w:val="12"/>
    </w:rPr>
  </w:style>
  <w:style w:type="paragraph" w:styleId="TOC4">
    <w:name w:val="toc 4"/>
    <w:basedOn w:val="Normal"/>
    <w:next w:val="Normal"/>
    <w:pPr>
      <w:ind w:hanging="0" w:start="600" w:end="0"/>
    </w:pPr>
    <w:rPr/>
  </w:style>
  <w:style w:type="paragraph" w:styleId="TOC1">
    <w:name w:val="toc 1"/>
    <w:basedOn w:val="Normal"/>
    <w:next w:val="Normal"/>
    <w:pPr>
      <w:tabs>
        <w:tab w:val="clear" w:pos="720"/>
        <w:tab w:val="right" w:pos="10070" w:leader="dot"/>
      </w:tabs>
      <w:spacing w:lineRule="exact" w:line="280" w:before="80" w:after="0"/>
    </w:pPr>
    <w:rPr>
      <w:b/>
      <w:caps/>
      <w:sz w:val="22"/>
      <w:lang w:val="en-CA"/>
    </w:rPr>
  </w:style>
  <w:style w:type="paragraph" w:styleId="TOC2">
    <w:name w:val="toc 2"/>
    <w:basedOn w:val="Normal"/>
    <w:next w:val="Normal"/>
    <w:pPr>
      <w:spacing w:lineRule="exact" w:line="280"/>
      <w:ind w:hanging="0" w:start="432" w:end="0"/>
    </w:pPr>
    <w:rPr>
      <w:sz w:val="22"/>
    </w:rPr>
  </w:style>
  <w:style w:type="paragraph" w:styleId="TOC3">
    <w:name w:val="toc 3"/>
    <w:basedOn w:val="Normal"/>
    <w:next w:val="Normal"/>
    <w:pPr>
      <w:spacing w:lineRule="exact" w:line="280"/>
      <w:ind w:hanging="0" w:start="864" w:end="0"/>
    </w:pPr>
    <w:rPr>
      <w:i/>
      <w:sz w:val="22"/>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CommentText">
    <w:name w:val="Comment Text"/>
    <w:basedOn w:val="Normal"/>
    <w:qFormat/>
    <w:pPr>
      <w:spacing w:before="0" w:after="180"/>
    </w:pPr>
    <w:rPr>
      <w:rFonts w:ascii="Arial" w:hAnsi="Arial" w:cs="Arial"/>
      <w:b/>
    </w:rPr>
  </w:style>
  <w:style w:type="paragraph" w:styleId="BodyText2">
    <w:name w:val="Body Text 2"/>
    <w:basedOn w:val="Normal"/>
    <w:qFormat/>
    <w:pPr>
      <w:spacing w:before="240" w:after="0"/>
    </w:pPr>
    <w:rPr>
      <w:sz w:val="56"/>
    </w:rPr>
  </w:style>
  <w:style w:type="paragraph" w:styleId="FootnoteText">
    <w:name w:val="footnote text"/>
    <w:basedOn w:val="Normal"/>
    <w:pPr/>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style>
  <w:style w:type="paragraph" w:styleId="BodyText3">
    <w:name w:val="Body Text 3"/>
    <w:basedOn w:val="Normal"/>
    <w:qFormat/>
    <w:pPr/>
    <w:rPr>
      <w:sz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package" Target="embeddings/oleObject2.pptx"/><Relationship Id="rId7" Type="http://schemas.openxmlformats.org/officeDocument/2006/relationships/image" Target="media/image2.wmf"/><Relationship Id="rId8" Type="http://schemas.openxmlformats.org/officeDocument/2006/relationships/package" Target="embeddings/oleObject3.pptx"/><Relationship Id="rId9" Type="http://schemas.openxmlformats.org/officeDocument/2006/relationships/image" Target="media/image2.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hyperlink" Target="http://www.computingcentral.msn.com/" TargetMode="External"/><Relationship Id="rId15" Type="http://schemas.openxmlformats.org/officeDocument/2006/relationships/image" Target="media/image3.png"/><Relationship Id="rId16" Type="http://schemas.openxmlformats.org/officeDocument/2006/relationships/hyperlink" Target="mailto:Excite@Home" TargetMode="External"/><Relationship Id="rId17" Type="http://schemas.openxmlformats.org/officeDocument/2006/relationships/hyperlink" Target="mailto:Excite@Home" TargetMode="External"/><Relationship Id="rId18" Type="http://schemas.openxmlformats.org/officeDocument/2006/relationships/hyperlink" Target="mailto:Excite@Home" TargetMode="External"/><Relationship Id="rId19" Type="http://schemas.openxmlformats.org/officeDocument/2006/relationships/hyperlink" Target="mailto:Excite@Home" TargetMode="External"/><Relationship Id="rId20" Type="http://schemas.openxmlformats.org/officeDocument/2006/relationships/oleObject" Target="embeddings/oleObject6.bin"/><Relationship Id="rId21" Type="http://schemas.openxmlformats.org/officeDocument/2006/relationships/image" Target="media/image4.bmp"/><Relationship Id="rId22" Type="http://schemas.openxmlformats.org/officeDocument/2006/relationships/footnotes" Target="footnote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pira.com/" TargetMode="External"/>
</Relationships>
</file>

<file path=word/_rels/footer2.xml.rels><?xml version="1.0" encoding="UTF-8"?>
<Relationships xmlns="http://schemas.openxmlformats.org/package/2006/relationships"><Relationship Id="rId1" Type="http://schemas.openxmlformats.org/officeDocument/2006/relationships/hyperlink" Target="http://www.pira.com/" TargetMode="External"/>
</Relationships>
</file>

<file path=word/_rels/footer3.xml.rels><?xml version="1.0" encoding="UTF-8"?>
<Relationships xmlns="http://schemas.openxmlformats.org/package/2006/relationships"><Relationship Id="rId1" Type="http://schemas.openxmlformats.org/officeDocument/2006/relationships/hyperlink" Target="http://www.pira.com/" TargetMode="External"/>
</Relationships>
</file>

<file path=word/_rels/footer4.xml.rels><?xml version="1.0" encoding="UTF-8"?>
<Relationships xmlns="http://schemas.openxmlformats.org/package/2006/relationships"><Relationship Id="rId1" Type="http://schemas.openxmlformats.org/officeDocument/2006/relationships/hyperlink" Target="http://www.pira.com/" TargetMode="External"/>
</Relationships>
</file>

<file path=word/_rels/footnotes.xml.rels><?xml version="1.0" encoding="UTF-8"?>
<Relationships xmlns="http://schemas.openxmlformats.org/package/2006/relationships"><Relationship Id="rId1" Type="http://schemas.openxmlformats.org/officeDocument/2006/relationships/hyperlink" Target="http://www.convergedigest.com/Chronology/" TargetMode="Externa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bmp"/>
</Relationships>
</file>

<file path=word/_rels/header3.xml.rels><?xml version="1.0" encoding="UTF-8"?>
<Relationships xmlns="http://schemas.openxmlformats.org/package/2006/relationships"><Relationship Id="rId1" Type="http://schemas.openxmlformats.org/officeDocument/2006/relationships/oleObject" Target="embeddings/oleObject4.bin"/><Relationship Id="rId2" Type="http://schemas.openxmlformats.org/officeDocument/2006/relationships/image" Target="media/image1.bmp"/>
</Relationships>
</file>

<file path=word/_rels/header4.xml.rels><?xml version="1.0" encoding="UTF-8"?>
<Relationships xmlns="http://schemas.openxmlformats.org/package/2006/relationships"><Relationship Id="rId1" Type="http://schemas.openxmlformats.org/officeDocument/2006/relationships/oleObject" Target="embeddings/oleObject5.bin"/><Relationship Id="rId2" Type="http://schemas.openxmlformats.org/officeDocument/2006/relationships/image" Target="media/image1.bmp"/>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Report</Template>
  <TotalTime>411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2000-09-05T08:23:00Z</dcterms:created>
  <dc:creator>Devi</dc:creator>
  <dc:description/>
  <dc:language>en-CA</dc:language>
  <cp:lastModifiedBy>aj</cp:lastModifiedBy>
  <cp:lastPrinted>2000-09-13T12:10:00Z</cp:lastPrinted>
  <dcterms:modified xsi:type="dcterms:W3CDTF">2000-09-13T13:42:00Z</dcterms:modified>
  <cp:revision>99</cp:revision>
  <dc:subject/>
  <dc:title> Strategies of the Top</dc:title>
</cp:coreProperties>
</file>