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i w:val="false"/>
          <w:i w:val="false"/>
          <w:sz w:val="22"/>
        </w:rPr>
      </w:pPr>
      <w:r>
        <w:rPr>
          <w:i w:val="false"/>
          <w:sz w:val="22"/>
        </w:rPr>
        <w:t>Darren A Delage, CFA</w:t>
      </w:r>
    </w:p>
    <w:p>
      <w:pPr>
        <w:pStyle w:val="Heading"/>
        <w:rPr>
          <w:b w:val="false"/>
          <w:i w:val="false"/>
          <w:i w:val="false"/>
          <w:sz w:val="18"/>
        </w:rPr>
      </w:pPr>
      <w:r>
        <w:rPr>
          <w:b w:val="false"/>
          <w:i w:val="false"/>
          <w:sz w:val="18"/>
        </w:rPr>
        <w:t>Elite-Inn Tsunashima #801</w:t>
      </w:r>
    </w:p>
    <w:p>
      <w:pPr>
        <w:pStyle w:val="Heading"/>
        <w:rPr>
          <w:b w:val="false"/>
          <w:i w:val="false"/>
          <w:i w:val="false"/>
          <w:sz w:val="18"/>
        </w:rPr>
      </w:pPr>
      <w:r>
        <w:rPr>
          <w:b w:val="false"/>
          <w:i w:val="false"/>
          <w:sz w:val="18"/>
        </w:rPr>
        <w:t>3-20-12 Yushima,Bunkyo-ku</w:t>
      </w:r>
    </w:p>
    <w:p>
      <w:pPr>
        <w:pStyle w:val="Heading"/>
        <w:rPr>
          <w:b w:val="false"/>
          <w:i w:val="false"/>
          <w:i w:val="false"/>
          <w:sz w:val="18"/>
        </w:rPr>
      </w:pPr>
      <w:r>
        <w:rPr>
          <w:b w:val="false"/>
          <w:i w:val="false"/>
          <w:sz w:val="18"/>
        </w:rPr>
        <w:t>Tokyo,Japan 113-0034</w:t>
      </w:r>
    </w:p>
    <w:p>
      <w:pPr>
        <w:pStyle w:val="Heading"/>
        <w:rPr>
          <w:b w:val="false"/>
          <w:i w:val="false"/>
          <w:i w:val="false"/>
          <w:sz w:val="18"/>
        </w:rPr>
      </w:pPr>
      <w:r>
        <w:rPr>
          <w:b w:val="false"/>
          <w:i w:val="false"/>
          <w:sz w:val="18"/>
        </w:rPr>
        <w:t>81-3-5688-1878 (Home)</w:t>
      </w:r>
    </w:p>
    <w:p>
      <w:pPr>
        <w:pStyle w:val="Heading"/>
        <w:rPr>
          <w:b w:val="false"/>
          <w:i w:val="false"/>
          <w:i w:val="false"/>
          <w:sz w:val="18"/>
        </w:rPr>
      </w:pPr>
      <w:r>
        <w:rPr>
          <w:b w:val="false"/>
          <w:i w:val="false"/>
          <w:sz w:val="18"/>
        </w:rPr>
        <w:t>81-3-5219-4635 (Work)</w:t>
      </w:r>
    </w:p>
    <w:p>
      <w:pPr>
        <w:pStyle w:val="Heading2"/>
        <w:rPr/>
      </w:pPr>
      <w:r>
        <w:rPr/>
        <w:t>Experience</w:t>
      </w:r>
    </w:p>
    <w:p>
      <w:pPr>
        <w:pStyle w:val="Normal"/>
        <w:rPr/>
      </w:pPr>
      <w:r>
        <w:rPr/>
        <w:t>Jul-00 - Present</w:t>
        <w:tab/>
      </w:r>
      <w:r>
        <w:rPr>
          <w:b/>
        </w:rPr>
        <w:t>Enron Global Markets, LLC</w:t>
        <w:tab/>
        <w:t xml:space="preserve">                       </w:t>
      </w:r>
      <w:r>
        <w:rPr/>
        <w:t xml:space="preserve">    </w:t>
        <w:tab/>
        <w:tab/>
        <w:t xml:space="preserve"> </w:t>
      </w:r>
      <w:r>
        <w:rPr>
          <w:b/>
        </w:rPr>
        <w:t>Tokyo, Japan</w:t>
      </w:r>
    </w:p>
    <w:p>
      <w:pPr>
        <w:pStyle w:val="Normal"/>
        <w:rPr/>
      </w:pPr>
      <w:r>
        <w:rPr/>
        <w:tab/>
        <w:tab/>
        <w:t>Director</w:t>
      </w:r>
      <w:r>
        <w:rPr>
          <w:i/>
        </w:rPr>
        <w:t>, Asian Financial Trading  (01/01)</w:t>
      </w:r>
    </w:p>
    <w:p>
      <w:pPr>
        <w:pStyle w:val="BodyTextIndent"/>
        <w:numPr>
          <w:ilvl w:val="0"/>
          <w:numId w:val="7"/>
        </w:numPr>
        <w:ind w:hanging="360" w:start="1440" w:end="180"/>
        <w:rPr>
          <w:sz w:val="16"/>
        </w:rPr>
      </w:pPr>
      <w:r>
        <w:rPr>
          <w:sz w:val="16"/>
        </w:rPr>
        <w:t>Directed Asian financial trading activity comprising fx and fixed income trading, office hiring and training of trading candidates, as well as business development</w:t>
      </w:r>
    </w:p>
    <w:p>
      <w:pPr>
        <w:pStyle w:val="BodyTextIndent"/>
        <w:numPr>
          <w:ilvl w:val="0"/>
          <w:numId w:val="7"/>
        </w:numPr>
        <w:ind w:hanging="360" w:start="1440" w:end="180"/>
        <w:rPr>
          <w:sz w:val="16"/>
        </w:rPr>
      </w:pPr>
      <w:r>
        <w:rPr>
          <w:sz w:val="16"/>
        </w:rPr>
        <w:t xml:space="preserve">Internal market maker in mutlicurrency products </w:t>
      </w:r>
    </w:p>
    <w:p>
      <w:pPr>
        <w:pStyle w:val="BodyTextIndent"/>
        <w:numPr>
          <w:ilvl w:val="0"/>
          <w:numId w:val="7"/>
        </w:numPr>
        <w:ind w:hanging="360" w:start="1440" w:end="180"/>
        <w:rPr>
          <w:sz w:val="16"/>
        </w:rPr>
      </w:pPr>
      <w:r>
        <w:rPr>
          <w:sz w:val="16"/>
        </w:rPr>
        <w:t xml:space="preserve">Analysis of domestic market for opportunities in trading,structuring, cross-commodity issuance  </w:t>
      </w:r>
    </w:p>
    <w:p>
      <w:pPr>
        <w:pStyle w:val="Normal"/>
        <w:numPr>
          <w:ilvl w:val="0"/>
          <w:numId w:val="7"/>
        </w:numPr>
        <w:rPr>
          <w:sz w:val="16"/>
        </w:rPr>
      </w:pPr>
      <w:r>
        <w:rPr>
          <w:sz w:val="16"/>
        </w:rPr>
        <w:t>Responsible for monitoring global fixed income/ forex risk books during Asian time zone</w:t>
      </w:r>
    </w:p>
    <w:p>
      <w:pPr>
        <w:pStyle w:val="Normal"/>
        <w:numPr>
          <w:ilvl w:val="0"/>
          <w:numId w:val="7"/>
        </w:numPr>
        <w:rPr>
          <w:sz w:val="16"/>
        </w:rPr>
      </w:pPr>
      <w:r>
        <w:rPr>
          <w:sz w:val="16"/>
        </w:rPr>
        <w:t xml:space="preserve">Advisor/Consultant to Enron Japan origination teams on capital market structuring and hedging  </w:t>
      </w:r>
    </w:p>
    <w:p>
      <w:pPr>
        <w:pStyle w:val="Normal"/>
        <w:rPr>
          <w:sz w:val="16"/>
        </w:rPr>
      </w:pPr>
      <w:r>
        <w:rPr>
          <w:sz w:val="16"/>
        </w:rPr>
      </w:r>
    </w:p>
    <w:p>
      <w:pPr>
        <w:pStyle w:val="Normal"/>
        <w:rPr/>
      </w:pPr>
      <w:r>
        <w:rPr/>
        <w:t xml:space="preserve">Jan 99- Jul 00       </w:t>
      </w:r>
      <w:r>
        <w:rPr>
          <w:b/>
        </w:rPr>
        <w:t xml:space="preserve">Enron Global Markets, LLC </w:t>
        <w:tab/>
        <w:tab/>
        <w:tab/>
        <w:tab/>
        <w:t>Houston, Texas</w:t>
      </w:r>
    </w:p>
    <w:p>
      <w:pPr>
        <w:pStyle w:val="Heading6"/>
        <w:rPr/>
      </w:pPr>
      <w:r>
        <w:rPr/>
        <w:t>Manager, Financial Trading</w:t>
      </w:r>
    </w:p>
    <w:p>
      <w:pPr>
        <w:pStyle w:val="Normal"/>
        <w:numPr>
          <w:ilvl w:val="0"/>
          <w:numId w:val="4"/>
        </w:numPr>
        <w:rPr>
          <w:sz w:val="16"/>
        </w:rPr>
      </w:pPr>
      <w:r>
        <w:rPr>
          <w:sz w:val="16"/>
        </w:rPr>
        <w:t>Macro proprietary trader, internal equity derivative market-maker. Trader in global equity, bond, and currency markets for both proprietary as well as for internal risk management. Integra member of internal hedge fund emphasizing relative value and macro opportunities</w:t>
      </w:r>
    </w:p>
    <w:p>
      <w:pPr>
        <w:pStyle w:val="BodyTextIndent"/>
        <w:numPr>
          <w:ilvl w:val="0"/>
          <w:numId w:val="4"/>
        </w:numPr>
        <w:rPr>
          <w:sz w:val="16"/>
        </w:rPr>
      </w:pPr>
      <w:r>
        <w:rPr>
          <w:sz w:val="16"/>
        </w:rPr>
        <w:t>Structure, advise, and execute interest rate and currency hedges relating to internal transactions. Active participant in futures, cash, forex markets.</w:t>
      </w:r>
    </w:p>
    <w:p>
      <w:pPr>
        <w:pStyle w:val="BodyTextIndent"/>
        <w:ind w:start="1080" w:end="0"/>
        <w:rPr>
          <w:sz w:val="16"/>
        </w:rPr>
      </w:pPr>
      <w:r>
        <w:rPr>
          <w:sz w:val="16"/>
        </w:rPr>
      </w:r>
    </w:p>
    <w:p>
      <w:pPr>
        <w:pStyle w:val="Normal"/>
        <w:rPr/>
      </w:pPr>
      <w:r>
        <w:rPr/>
        <w:t>1997-99</w:t>
        <w:tab/>
        <w:tab/>
      </w:r>
      <w:r>
        <w:rPr>
          <w:b/>
        </w:rPr>
        <w:t>Enron North America</w:t>
        <w:tab/>
        <w:tab/>
        <w:tab/>
        <w:tab/>
        <w:tab/>
        <w:t>Houston, Texas</w:t>
      </w:r>
    </w:p>
    <w:p>
      <w:pPr>
        <w:pStyle w:val="Heading4"/>
        <w:rPr/>
      </w:pPr>
      <w:r>
        <w:rPr/>
        <w:t>Associate, Enron Financial Trading</w:t>
      </w:r>
    </w:p>
    <w:p>
      <w:pPr>
        <w:pStyle w:val="Normal"/>
        <w:numPr>
          <w:ilvl w:val="0"/>
          <w:numId w:val="5"/>
        </w:numPr>
        <w:rPr>
          <w:sz w:val="16"/>
        </w:rPr>
      </w:pPr>
      <w:r>
        <w:rPr>
          <w:sz w:val="16"/>
        </w:rPr>
        <w:t>Interest Rate and Currency Trader, Canada Book</w:t>
      </w:r>
    </w:p>
    <w:p>
      <w:pPr>
        <w:pStyle w:val="Normal"/>
        <w:numPr>
          <w:ilvl w:val="0"/>
          <w:numId w:val="5"/>
        </w:numPr>
        <w:rPr>
          <w:sz w:val="16"/>
        </w:rPr>
      </w:pPr>
      <w:r>
        <w:rPr>
          <w:sz w:val="16"/>
        </w:rPr>
        <w:t>Managed interest rate and hedging needs of Canada mark-to-market swap portfolio</w:t>
      </w:r>
    </w:p>
    <w:p>
      <w:pPr>
        <w:pStyle w:val="Normal"/>
        <w:numPr>
          <w:ilvl w:val="0"/>
          <w:numId w:val="5"/>
        </w:numPr>
        <w:rPr>
          <w:sz w:val="16"/>
        </w:rPr>
      </w:pPr>
      <w:r>
        <w:rPr>
          <w:sz w:val="16"/>
        </w:rPr>
        <w:t>Active involvement in swaps, treasuries, interest rate futures and currency products for both risk mitigation as well as proprietary.</w:t>
      </w:r>
    </w:p>
    <w:p>
      <w:pPr>
        <w:pStyle w:val="Normal"/>
        <w:numPr>
          <w:ilvl w:val="0"/>
          <w:numId w:val="5"/>
        </w:numPr>
        <w:rPr/>
      </w:pPr>
      <w:r>
        <w:rPr>
          <w:sz w:val="16"/>
        </w:rPr>
        <w:t>Development of pricing models (real time profit/loss, foreign exchange and swap modules, risk metrics) relating to management of Canadian and other global books</w:t>
      </w:r>
    </w:p>
    <w:p>
      <w:pPr>
        <w:pStyle w:val="Normal"/>
        <w:ind w:start="1440" w:end="0"/>
        <w:rPr/>
      </w:pPr>
      <w:r>
        <w:rPr/>
      </w:r>
    </w:p>
    <w:p>
      <w:pPr>
        <w:pStyle w:val="Normal"/>
        <w:rPr/>
      </w:pPr>
      <w:r>
        <w:rPr/>
        <w:t xml:space="preserve">1995-97   </w:t>
        <w:tab/>
      </w:r>
      <w:r>
        <w:rPr>
          <w:b/>
        </w:rPr>
        <w:t>Enron Capital &amp; Trade Resources</w:t>
      </w:r>
      <w:r>
        <w:rPr/>
        <w:tab/>
        <w:tab/>
        <w:tab/>
      </w:r>
      <w:r>
        <w:rPr>
          <w:b/>
        </w:rPr>
        <w:t>Houston ,Texas</w:t>
      </w:r>
    </w:p>
    <w:p>
      <w:pPr>
        <w:pStyle w:val="Normal"/>
        <w:ind w:start="1440" w:end="0"/>
        <w:rPr>
          <w:i/>
          <w:i/>
        </w:rPr>
      </w:pPr>
      <w:r>
        <w:rPr>
          <w:i/>
        </w:rPr>
        <w:t>Analyst, Domestic Gas Asset Management</w:t>
      </w:r>
    </w:p>
    <w:p>
      <w:pPr>
        <w:pStyle w:val="Normal"/>
        <w:numPr>
          <w:ilvl w:val="0"/>
          <w:numId w:val="3"/>
        </w:numPr>
        <w:rPr>
          <w:sz w:val="16"/>
        </w:rPr>
      </w:pPr>
      <w:r>
        <w:rPr>
          <w:sz w:val="16"/>
        </w:rPr>
        <w:t xml:space="preserve">Member of Gulf Coast team focusing on opportunities for asset enhancement and / or physical dealing along the Louisiana coast. </w:t>
      </w:r>
    </w:p>
    <w:p>
      <w:pPr>
        <w:pStyle w:val="Normal"/>
        <w:numPr>
          <w:ilvl w:val="0"/>
          <w:numId w:val="3"/>
        </w:numPr>
        <w:rPr>
          <w:sz w:val="16"/>
        </w:rPr>
      </w:pPr>
      <w:r>
        <w:rPr>
          <w:sz w:val="16"/>
        </w:rPr>
        <w:t>Performed company valuations/ economic appraisals of enhancement projects involving pipeline system</w:t>
      </w:r>
    </w:p>
    <w:p>
      <w:pPr>
        <w:pStyle w:val="Normal"/>
        <w:numPr>
          <w:ilvl w:val="0"/>
          <w:numId w:val="3"/>
        </w:numPr>
        <w:rPr>
          <w:sz w:val="16"/>
        </w:rPr>
      </w:pPr>
      <w:r>
        <w:rPr>
          <w:sz w:val="16"/>
        </w:rPr>
        <w:t>Developed and disseminated gas processing model to capture option value in processing structures.</w:t>
      </w:r>
    </w:p>
    <w:p>
      <w:pPr>
        <w:pStyle w:val="Normal"/>
        <w:numPr>
          <w:ilvl w:val="0"/>
          <w:numId w:val="3"/>
        </w:numPr>
        <w:rPr>
          <w:sz w:val="16"/>
        </w:rPr>
      </w:pPr>
      <w:r>
        <w:rPr>
          <w:sz w:val="16"/>
        </w:rPr>
        <w:t>Asset compliance analysis for FASB 131.</w:t>
      </w:r>
    </w:p>
    <w:p>
      <w:pPr>
        <w:pStyle w:val="Normal"/>
        <w:ind w:start="1440" w:end="0"/>
        <w:rPr>
          <w:sz w:val="16"/>
        </w:rPr>
      </w:pPr>
      <w:r>
        <w:rPr>
          <w:sz w:val="16"/>
        </w:rPr>
      </w:r>
    </w:p>
    <w:p>
      <w:pPr>
        <w:pStyle w:val="Normal"/>
        <w:rPr/>
      </w:pPr>
      <w:r>
        <w:rPr/>
        <w:t>1994 (Summer)</w:t>
        <w:tab/>
      </w:r>
      <w:r>
        <w:rPr>
          <w:b/>
        </w:rPr>
        <w:t xml:space="preserve">Citibank Canada, Global Markets </w:t>
        <w:tab/>
      </w:r>
      <w:r>
        <w:rPr/>
        <w:tab/>
        <w:tab/>
        <w:t xml:space="preserve"> </w:t>
      </w:r>
      <w:r>
        <w:rPr>
          <w:b/>
        </w:rPr>
        <w:t>Toronto, Canada</w:t>
      </w:r>
    </w:p>
    <w:p>
      <w:pPr>
        <w:pStyle w:val="Normal"/>
        <w:ind w:start="1440" w:end="0"/>
        <w:rPr>
          <w:i/>
          <w:i/>
        </w:rPr>
      </w:pPr>
      <w:r>
        <w:rPr>
          <w:i/>
        </w:rPr>
        <w:t>Equity Derivatives Summer Analyst</w:t>
      </w:r>
    </w:p>
    <w:p>
      <w:pPr>
        <w:pStyle w:val="BodyTextIndent"/>
        <w:numPr>
          <w:ilvl w:val="0"/>
          <w:numId w:val="2"/>
        </w:numPr>
        <w:rPr>
          <w:sz w:val="16"/>
        </w:rPr>
      </w:pPr>
      <w:r>
        <w:rPr>
          <w:sz w:val="16"/>
        </w:rPr>
        <w:t>Primary responsibility for ongoing equity lending &amp; borrowing requirements of delta-hedged equity options book.</w:t>
      </w:r>
    </w:p>
    <w:p>
      <w:pPr>
        <w:pStyle w:val="BodyTextIndent"/>
        <w:numPr>
          <w:ilvl w:val="0"/>
          <w:numId w:val="2"/>
        </w:numPr>
        <w:rPr>
          <w:sz w:val="16"/>
        </w:rPr>
      </w:pPr>
      <w:r>
        <w:rPr>
          <w:sz w:val="16"/>
        </w:rPr>
        <w:t>Provided color and forewarning to traders regarding issues that were trading “special” in rebate market, an indicator that a short- squeeze may be imminent.</w:t>
      </w:r>
    </w:p>
    <w:p>
      <w:pPr>
        <w:pStyle w:val="Normal"/>
        <w:numPr>
          <w:ilvl w:val="0"/>
          <w:numId w:val="2"/>
        </w:numPr>
        <w:rPr>
          <w:sz w:val="16"/>
        </w:rPr>
      </w:pPr>
      <w:r>
        <w:rPr>
          <w:sz w:val="16"/>
        </w:rPr>
        <w:t>Optimized source of equity borrowings bearing in mind rebate rate, as well as the need for diversified source of borrowed stock. Began lending program on stable long positions to generate additional revenues for the desk.</w:t>
      </w:r>
    </w:p>
    <w:p>
      <w:pPr>
        <w:pStyle w:val="Normal"/>
        <w:rPr>
          <w:b/>
          <w:sz w:val="16"/>
        </w:rPr>
      </w:pPr>
      <w:r>
        <w:rPr>
          <w:b/>
          <w:sz w:val="16"/>
        </w:rPr>
      </w:r>
    </w:p>
    <w:p>
      <w:pPr>
        <w:pStyle w:val="Normal"/>
        <w:rPr>
          <w:b/>
        </w:rPr>
      </w:pPr>
      <w:r>
        <w:rPr>
          <w:b/>
        </w:rPr>
        <w:t>Education</w:t>
      </w:r>
    </w:p>
    <w:p>
      <w:pPr>
        <w:pStyle w:val="Normal"/>
        <w:rPr>
          <w:b/>
        </w:rPr>
      </w:pPr>
      <w:r>
        <w:rPr>
          <w:b/>
        </w:rPr>
      </w:r>
    </w:p>
    <w:p>
      <w:pPr>
        <w:pStyle w:val="Normal"/>
        <w:rPr/>
      </w:pPr>
      <w:r>
        <w:rPr/>
        <w:t>June, 1999</w:t>
        <w:tab/>
      </w:r>
      <w:r>
        <w:rPr>
          <w:b/>
        </w:rPr>
        <w:t>Association for Investment Management and Research (AIMR)</w:t>
      </w:r>
    </w:p>
    <w:p>
      <w:pPr>
        <w:pStyle w:val="Normal"/>
        <w:rPr/>
      </w:pPr>
      <w:r>
        <w:rPr/>
        <w:tab/>
        <w:tab/>
      </w:r>
      <w:r>
        <w:rPr>
          <w:i/>
        </w:rPr>
        <w:t xml:space="preserve">Chartered Financial Analyst (CFA) </w:t>
      </w:r>
    </w:p>
    <w:p>
      <w:pPr>
        <w:pStyle w:val="Normal"/>
        <w:ind w:start="1440" w:end="0"/>
        <w:rPr>
          <w:i/>
          <w:i/>
        </w:rPr>
      </w:pPr>
      <w:r>
        <w:rPr>
          <w:i/>
        </w:rPr>
      </w:r>
    </w:p>
    <w:p>
      <w:pPr>
        <w:pStyle w:val="Heading3"/>
        <w:numPr>
          <w:ilvl w:val="0"/>
          <w:numId w:val="0"/>
        </w:numPr>
        <w:ind w:hanging="0" w:start="0"/>
        <w:rPr/>
      </w:pPr>
      <w:r>
        <w:rPr>
          <w:b w:val="false"/>
        </w:rPr>
        <w:t>June, 1995</w:t>
      </w:r>
      <w:r>
        <w:rPr/>
        <w:tab/>
        <w:t xml:space="preserve">Richard Ivey School Of Business </w:t>
      </w:r>
    </w:p>
    <w:p>
      <w:pPr>
        <w:pStyle w:val="Heading3"/>
        <w:numPr>
          <w:ilvl w:val="0"/>
          <w:numId w:val="0"/>
        </w:numPr>
        <w:ind w:hanging="0" w:start="1440" w:end="0"/>
        <w:rPr/>
      </w:pPr>
      <w:r>
        <w:rPr>
          <w:b w:val="false"/>
          <w:i/>
        </w:rPr>
        <w:t>University Of Western Ontario</w:t>
        <w:tab/>
        <w:tab/>
        <w:tab/>
        <w:tab/>
      </w:r>
      <w:r>
        <w:rPr/>
        <w:t xml:space="preserve"> London, Canada</w:t>
        <w:tab/>
      </w:r>
    </w:p>
    <w:p>
      <w:pPr>
        <w:pStyle w:val="Normal"/>
        <w:ind w:start="1440" w:end="0"/>
        <w:rPr/>
      </w:pPr>
      <w:r>
        <w:rPr/>
        <w:t>Honors Business Administration (HBA)</w:t>
      </w:r>
    </w:p>
    <w:p>
      <w:pPr>
        <w:pStyle w:val="Normal"/>
        <w:ind w:start="1440" w:end="0"/>
        <w:rPr>
          <w:sz w:val="18"/>
        </w:rPr>
      </w:pPr>
      <w:r>
        <w:rPr>
          <w:sz w:val="18"/>
        </w:rPr>
        <w:t>Concentration in Finance, Economics</w:t>
      </w:r>
    </w:p>
    <w:p>
      <w:pPr>
        <w:pStyle w:val="Normal"/>
        <w:ind w:start="1440" w:end="0"/>
        <w:rPr>
          <w:sz w:val="18"/>
        </w:rPr>
      </w:pPr>
      <w:r>
        <w:rPr>
          <w:sz w:val="18"/>
        </w:rPr>
        <w:t>Deans Honor List 1992-94 (Top 10%)</w:t>
      </w:r>
    </w:p>
    <w:p>
      <w:pPr>
        <w:pStyle w:val="Normal"/>
        <w:rPr>
          <w:b/>
          <w:sz w:val="18"/>
        </w:rPr>
      </w:pPr>
      <w:r>
        <w:rPr>
          <w:b/>
          <w:sz w:val="18"/>
        </w:rPr>
      </w:r>
    </w:p>
    <w:p>
      <w:pPr>
        <w:pStyle w:val="Normal"/>
        <w:rPr>
          <w:b/>
        </w:rPr>
      </w:pPr>
      <w:r>
        <w:rPr>
          <w:b/>
        </w:rPr>
        <w:t>Languages</w:t>
      </w:r>
    </w:p>
    <w:p>
      <w:pPr>
        <w:pStyle w:val="Normal"/>
        <w:ind w:start="1440" w:end="0"/>
        <w:rPr/>
      </w:pPr>
      <w:r>
        <w:rPr/>
        <w:t xml:space="preserve">French (written/spoken), basic Japanese, basic Mandarin Chinese </w:t>
      </w:r>
    </w:p>
    <w:p>
      <w:pPr>
        <w:pStyle w:val="Normal"/>
        <w:ind w:start="1440" w:end="0"/>
        <w:rPr/>
      </w:pPr>
      <w:r>
        <w:rPr/>
      </w:r>
    </w:p>
    <w:p>
      <w:pPr>
        <w:pStyle w:val="Normal"/>
        <w:ind w:start="1440" w:end="0"/>
        <w:rPr/>
      </w:pPr>
      <w:r>
        <w:rPr/>
      </w:r>
    </w:p>
    <w:p>
      <w:pPr>
        <w:pStyle w:val="Normal"/>
        <w:rPr/>
      </w:pPr>
      <w:r>
        <w:rPr/>
      </w:r>
    </w:p>
    <w:p>
      <w:pPr>
        <w:pStyle w:val="Normal"/>
        <w:rPr/>
      </w:pPr>
      <w:r>
        <w:rPr/>
      </w:r>
    </w:p>
    <w:p>
      <w:pPr>
        <w:pStyle w:val="Header"/>
        <w:tabs>
          <w:tab w:val="clear" w:pos="4320"/>
          <w:tab w:val="clear" w:pos="8640"/>
        </w:tabs>
        <w:rPr/>
      </w:pPr>
      <w:r>
        <w:rPr/>
      </w:r>
    </w:p>
    <w:p>
      <w:pPr>
        <w:pStyle w:val="Normal"/>
        <w:rPr/>
      </w:pPr>
      <w:r>
        <w:rPr/>
      </w:r>
    </w:p>
    <w:p>
      <w:pPr>
        <w:pStyle w:val="Normal"/>
        <w:ind w:start="144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144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999"/>
      <w:pStyle w:val="Heading1"/>
      <w:numFmt w:val="decimal"/>
      <w:lvlText w:val="%1"/>
      <w:lvlJc w:val="start"/>
      <w:pPr>
        <w:tabs>
          <w:tab w:val="num" w:pos="1440"/>
        </w:tabs>
        <w:ind w:start="144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995"/>
      <w:numFmt w:val="decimal"/>
      <w:lvlText w:val="%1"/>
      <w:lvlJc w:val="start"/>
      <w:pPr>
        <w:tabs>
          <w:tab w:val="num" w:pos="1440"/>
        </w:tabs>
        <w:ind w:start="1440" w:hanging="1440"/>
      </w:pPr>
      <w:rPr>
        <w:b w:val="false"/>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outlineLvl w:val="1"/>
    </w:pPr>
    <w:rPr>
      <w:b/>
    </w:rPr>
  </w:style>
  <w:style w:type="paragraph" w:styleId="Heading3">
    <w:name w:val="heading 3"/>
    <w:basedOn w:val="Normal"/>
    <w:next w:val="Normal"/>
    <w:qFormat/>
    <w:pPr>
      <w:keepNext w:val="true"/>
      <w:numPr>
        <w:ilvl w:val="0"/>
        <w:numId w:val="6"/>
      </w:numPr>
      <w:outlineLvl w:val="2"/>
    </w:pPr>
    <w:rPr>
      <w:b/>
    </w:rPr>
  </w:style>
  <w:style w:type="paragraph" w:styleId="Heading4">
    <w:name w:val="heading 4"/>
    <w:basedOn w:val="Normal"/>
    <w:next w:val="Normal"/>
    <w:qFormat/>
    <w:pPr>
      <w:keepNext w:val="true"/>
      <w:ind w:hanging="0" w:start="1440" w:end="0"/>
      <w:outlineLvl w:val="3"/>
    </w:pPr>
    <w:rPr>
      <w:i/>
    </w:rPr>
  </w:style>
  <w:style w:type="paragraph" w:styleId="Heading5">
    <w:name w:val="heading 5"/>
    <w:basedOn w:val="Normal"/>
    <w:next w:val="Normal"/>
    <w:qFormat/>
    <w:pPr>
      <w:keepNext w:val="true"/>
      <w:outlineLvl w:val="4"/>
    </w:pPr>
    <w:rPr>
      <w:b/>
      <w:i/>
    </w:rPr>
  </w:style>
  <w:style w:type="paragraph" w:styleId="Heading6">
    <w:name w:val="heading 6"/>
    <w:basedOn w:val="Normal"/>
    <w:next w:val="Normal"/>
    <w:qFormat/>
    <w:pPr>
      <w:keepNext w:val="true"/>
      <w:ind w:firstLine="720" w:start="720" w:end="0"/>
      <w:outlineLvl w:val="5"/>
    </w:pPr>
    <w:rPr>
      <w:i/>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b w:val="false"/>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pBdr>
        <w:top w:val="single" w:sz="6" w:space="1" w:color="000000"/>
        <w:bottom w:val="single" w:sz="6" w:space="1" w:color="000000"/>
      </w:pBdr>
      <w:jc w:val="center"/>
    </w:pPr>
    <w:rPr>
      <w:b/>
      <w:i/>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2001-04-09T00:44:00Z</dcterms:created>
  <dc:creator>ECT</dc:creator>
  <dc:description/>
  <dc:language>en-CA</dc:language>
  <cp:lastModifiedBy>ddelage</cp:lastModifiedBy>
  <cp:lastPrinted>2000-12-07T17:35:00Z</cp:lastPrinted>
  <dcterms:modified xsi:type="dcterms:W3CDTF">2001-04-09T00:44:00Z</dcterms:modified>
  <cp:revision>2</cp:revision>
  <dc:subject/>
  <dc:title>Darren Delage</dc:title>
</cp:coreProperties>
</file>