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DALE K. FURROW</w:t>
      </w:r>
    </w:p>
    <w:p>
      <w:pPr>
        <w:pStyle w:val="Normal"/>
        <w:spacing w:lineRule="exact" w:line="240"/>
        <w:jc w:val="center"/>
        <w:rPr/>
      </w:pPr>
      <w:r>
        <w:rPr/>
        <w:t>3703 Durhill St</w:t>
      </w:r>
    </w:p>
    <w:p>
      <w:pPr>
        <w:pStyle w:val="Normal"/>
        <w:spacing w:lineRule="exact" w:line="240"/>
        <w:jc w:val="center"/>
        <w:rPr/>
      </w:pPr>
      <w:r>
        <w:rPr/>
        <w:t>Houston, TX 77025</w:t>
      </w:r>
    </w:p>
    <w:p>
      <w:pPr>
        <w:pStyle w:val="Normal"/>
        <w:spacing w:lineRule="exact" w:line="240"/>
        <w:jc w:val="center"/>
        <w:rPr/>
      </w:pPr>
      <w:r>
        <w:rPr/>
        <w:t>Home: (713)-665-8658</w:t>
      </w:r>
    </w:p>
    <w:p>
      <w:pPr>
        <w:pStyle w:val="Normal"/>
        <w:spacing w:lineRule="exact" w:line="240"/>
        <w:jc w:val="center"/>
        <w:rPr/>
      </w:pPr>
      <w:hyperlink r:id="rId2">
        <w:r>
          <w:rPr>
            <w:rStyle w:val="Hyperlink"/>
          </w:rPr>
          <w:t>mailto:dalefurrow@usa.net</w:t>
        </w:r>
      </w:hyperlink>
    </w:p>
    <w:p>
      <w:pPr>
        <w:pStyle w:val="Normal"/>
        <w:spacing w:lineRule="exact" w:line="240"/>
        <w:jc w:val="center"/>
        <w:rPr>
          <w:b/>
        </w:rPr>
      </w:pPr>
      <w:r>
        <w:rPr>
          <w:b/>
        </w:rPr>
      </w:r>
    </w:p>
    <w:p>
      <w:pPr>
        <w:pStyle w:val="Normal"/>
        <w:spacing w:lineRule="exact" w:line="240"/>
        <w:jc w:val="center"/>
        <w:rPr>
          <w:b/>
        </w:rPr>
      </w:pPr>
      <w:r>
        <w:rPr>
          <w:b/>
        </w:rPr>
        <w:t>EXPERIENCE</w:t>
      </w:r>
    </w:p>
    <w:p>
      <w:pPr>
        <w:pStyle w:val="Normal"/>
        <w:tabs>
          <w:tab w:val="clear" w:pos="720"/>
          <w:tab w:val="right" w:pos="10800" w:leader="none"/>
        </w:tabs>
        <w:spacing w:lineRule="exact" w:line="240"/>
        <w:rPr>
          <w:b/>
          <w:caps/>
        </w:rPr>
      </w:pPr>
      <w:r>
        <w:rPr>
          <w:b/>
          <w:caps/>
        </w:rPr>
        <w:t>Entergy Power Group</w:t>
      </w:r>
      <w:r>
        <w:rPr>
          <w:b/>
        </w:rPr>
        <w:t xml:space="preserve"> </w:t>
        <w:tab/>
      </w:r>
      <w:r>
        <w:rPr/>
        <w:t>Houston, TX</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pPr>
      <w:r>
        <w:rPr>
          <w:b/>
        </w:rPr>
        <w:t>Vice President, Head of Business Management</w:t>
        <w:tab/>
      </w:r>
      <w:r>
        <w:rPr/>
        <w:t>February 2001-July 2001</w:t>
      </w:r>
    </w:p>
    <w:p>
      <w:pPr>
        <w:pStyle w:val="Normal"/>
        <w:spacing w:lineRule="exact" w:line="240" w:before="0" w:after="120"/>
        <w:ind w:end="2160"/>
        <w:rPr/>
      </w:pPr>
      <w:r>
        <w:rPr/>
        <w:t>Charged with general asset management as well as commercial management of diversified asset portfolio of gas-fired and coal assets, electricity full-requirements contracts, and a central heating/cooling facility.  Responsible for management of both physical and contractual assets and associated hedging strategies.  Also responsible for Regulatory and Information Technology functions at Entergy Power Group.  Staff of approximately 65, managed assets: $240 Million.</w:t>
      </w:r>
    </w:p>
    <w:p>
      <w:pPr>
        <w:pStyle w:val="Normal"/>
        <w:spacing w:lineRule="exact" w:line="240"/>
        <w:ind w:hanging="86" w:start="806" w:end="2160"/>
        <w:rPr/>
      </w:pPr>
      <w:r>
        <w:rPr/>
        <w:t xml:space="preserve">• </w:t>
      </w:r>
      <w:r>
        <w:rPr/>
        <w:t>Negotiated Service Arrangement for management of Entergy asset/contract positions with Trading Joint Venture after contribution of Entergy Power Marketing to Joint Venture.  Established Entergy commercial group for interface/management of asset/contract positions.</w:t>
      </w:r>
    </w:p>
    <w:p>
      <w:pPr>
        <w:pStyle w:val="Normal"/>
        <w:spacing w:lineRule="exact" w:line="240"/>
        <w:ind w:hanging="86" w:start="806" w:end="2160"/>
        <w:rPr/>
      </w:pPr>
      <w:r>
        <w:rPr/>
        <w:t xml:space="preserve">• </w:t>
      </w:r>
      <w:r>
        <w:rPr/>
        <w:t>Managed commercial process for start-up of Entergy Power Group’s first US-developed project, to include start-up activities and hedging of commodity position.</w:t>
      </w:r>
    </w:p>
    <w:p>
      <w:pPr>
        <w:pStyle w:val="Normal"/>
        <w:spacing w:lineRule="exact" w:line="240" w:before="0" w:after="240"/>
        <w:ind w:hanging="86" w:start="806" w:end="2160"/>
        <w:rPr/>
      </w:pPr>
      <w:r>
        <w:rPr/>
        <w:t xml:space="preserve">• </w:t>
      </w:r>
      <w:r>
        <w:rPr/>
        <w:t>Reorganized and refocused Information Technology function to substantially increase productivity in infrastructure and project management.</w:t>
      </w:r>
    </w:p>
    <w:p>
      <w:pPr>
        <w:pStyle w:val="Normal"/>
        <w:tabs>
          <w:tab w:val="clear" w:pos="720"/>
          <w:tab w:val="right" w:pos="10800" w:leader="none"/>
        </w:tabs>
        <w:spacing w:lineRule="exact" w:line="240"/>
        <w:rPr>
          <w:b/>
          <w:caps/>
        </w:rPr>
      </w:pPr>
      <w:r>
        <w:rPr>
          <w:b/>
          <w:caps/>
        </w:rPr>
        <w:t>Entergy Power Marketing</w:t>
      </w:r>
      <w:r>
        <w:rPr>
          <w:b/>
        </w:rPr>
        <w:t xml:space="preserve"> </w:t>
        <w:tab/>
      </w:r>
      <w:r>
        <w:rPr/>
        <w:t>Houston, TX</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pPr>
      <w:r>
        <w:rPr>
          <w:b/>
        </w:rPr>
        <w:t>Vice President: Chief Risk Officer</w:t>
        <w:tab/>
      </w:r>
      <w:r>
        <w:rPr/>
        <w:t>October 1999-January 2001</w:t>
      </w:r>
    </w:p>
    <w:p>
      <w:pPr>
        <w:pStyle w:val="Normal"/>
        <w:spacing w:lineRule="exact" w:line="240" w:before="0" w:after="120"/>
        <w:ind w:end="2160"/>
        <w:rPr/>
      </w:pPr>
      <w:r>
        <w:rPr/>
        <w:t>Tasked to maintain risk controls over trading function at Entergy Power Marketing in the US and Entergy Trading &amp; Marketing in London.  Manage groups charged with daily P/L, position, and VAR reporting, credit analysis and controls, research and structuring of long-term transactions.  Also responsible for interface of trading units with affiliates (development, nuclear, retail), and establishment/enforcement of trading risk policies in accordance with Board directives.</w:t>
      </w:r>
    </w:p>
    <w:p>
      <w:pPr>
        <w:pStyle w:val="Normal"/>
        <w:spacing w:lineRule="exact" w:line="240"/>
        <w:ind w:hanging="90" w:start="810" w:end="2160"/>
        <w:rPr/>
      </w:pPr>
      <w:r>
        <w:rPr/>
        <w:t xml:space="preserve">• </w:t>
      </w:r>
      <w:r>
        <w:rPr/>
        <w:t>Led turnaround in Risk Management/Controls, Structuring and Credit after dismissal of former</w:t>
        <w:br/>
        <w:t>Structuring Director and Chief Risk Officer.  Established discipline in transaction pricing process,  revalued long-term portfolio, implemented comprehensive revisions in risk processes/procedures.</w:t>
      </w:r>
    </w:p>
    <w:p>
      <w:pPr>
        <w:pStyle w:val="Normal"/>
        <w:spacing w:lineRule="exact" w:line="240"/>
        <w:ind w:start="720" w:end="2160"/>
        <w:rPr/>
      </w:pPr>
      <w:r>
        <w:rPr/>
        <w:t xml:space="preserve">• </w:t>
      </w:r>
      <w:r>
        <w:rPr/>
        <w:t>Implemented comprehensive Systems upgrade project to address trading system stability and</w:t>
        <w:br/>
        <w:t xml:space="preserve">  performance issues, resulting in significant improvements to overall risk control framework.</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b/>
          <w:caps/>
        </w:rPr>
      </w:pPr>
      <w:r>
        <w:rPr>
          <w:b/>
          <w:caps/>
        </w:rPr>
        <w:t>Entergy Power group</w:t>
      </w:r>
      <w:r>
        <w:rPr>
          <w:b/>
        </w:rPr>
        <w:t xml:space="preserve"> </w:t>
        <w:tab/>
      </w:r>
      <w:r>
        <w:rPr/>
        <w:t>Houston, TX</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pPr>
      <w:r>
        <w:rPr>
          <w:b/>
        </w:rPr>
        <w:t>Director: Asset Valuation and Planning</w:t>
        <w:tab/>
      </w:r>
      <w:r>
        <w:rPr/>
        <w:t>June 1999-October 1999</w:t>
      </w:r>
    </w:p>
    <w:p>
      <w:pPr>
        <w:pStyle w:val="Normal"/>
        <w:spacing w:lineRule="exact" w:line="240" w:before="0" w:after="120"/>
        <w:ind w:end="2160"/>
        <w:rPr/>
      </w:pPr>
      <w:r>
        <w:rPr/>
        <w:t>Tasked to establish Project Analysis Function, appropriate credit/controls structure for project valuation, to include Risk Committee/Board Approval procedures, institutional capability to evaluate Real Options embedded in projects, and Analyst/Associate program: recruitment, training, deployment to development teams.  Also responsible to establish planning/budgeting function: establishment of appropriate reporting/</w:t>
        <w:br/>
        <w:t>accounting procedures, and parent company communication.</w:t>
      </w:r>
    </w:p>
    <w:p>
      <w:pPr>
        <w:pStyle w:val="Normal"/>
        <w:spacing w:lineRule="exact" w:line="240"/>
        <w:ind w:start="720" w:end="2160"/>
        <w:rPr/>
      </w:pPr>
      <w:r>
        <w:rPr/>
        <w:t xml:space="preserve">• </w:t>
      </w:r>
      <w:r>
        <w:rPr/>
        <w:t>Developed model standardization policies, helped establish structuring, risk evaluation function</w:t>
        <w:br/>
        <w:t xml:space="preserve">  at Entergy Power Group</w:t>
      </w:r>
    </w:p>
    <w:p>
      <w:pPr>
        <w:pStyle w:val="Normal"/>
        <w:spacing w:lineRule="exact" w:line="240"/>
        <w:ind w:hanging="90" w:start="810" w:end="2160"/>
        <w:rPr/>
      </w:pPr>
      <w:r>
        <w:rPr/>
        <w:t xml:space="preserve">• </w:t>
      </w:r>
      <w:r>
        <w:rPr/>
        <w:t>Led revaluation effort for Entergy Saltend Project in London as part of initial sell-down activities</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b/>
          <w:caps/>
        </w:rPr>
      </w:pPr>
      <w:r>
        <w:rPr>
          <w:b/>
          <w:caps/>
        </w:rPr>
        <w:t xml:space="preserve">Enron CAPITAL &amp; TRADE RESOURCES </w:t>
      </w:r>
      <w:r>
        <w:rPr>
          <w:b/>
        </w:rPr>
        <w:tab/>
      </w:r>
      <w:r>
        <w:rPr/>
        <w:t>Portland, OR</w:t>
      </w:r>
    </w:p>
    <w:p>
      <w:pPr>
        <w:pStyle w:val="Normal"/>
        <w:tabs>
          <w:tab w:val="clear" w:pos="720"/>
          <w:tab w:val="right" w:pos="10800" w:leader="none"/>
        </w:tabs>
        <w:spacing w:lineRule="exact" w:line="240" w:before="0" w:after="120"/>
        <w:ind w:hanging="720" w:start="720" w:end="0"/>
        <w:rPr>
          <w:b/>
          <w:caps/>
        </w:rPr>
      </w:pPr>
      <w:r>
        <w:rPr>
          <w:b/>
          <w:caps/>
        </w:rPr>
      </w:r>
    </w:p>
    <w:p>
      <w:pPr>
        <w:pStyle w:val="Normal"/>
        <w:tabs>
          <w:tab w:val="clear" w:pos="720"/>
          <w:tab w:val="right" w:pos="10800" w:leader="none"/>
        </w:tabs>
        <w:spacing w:lineRule="exact" w:line="240" w:before="0" w:after="120"/>
        <w:ind w:hanging="720" w:start="720" w:end="0"/>
        <w:rPr/>
      </w:pPr>
      <w:r>
        <w:rPr>
          <w:b/>
        </w:rPr>
        <w:t>Director: Structuring</w:t>
        <w:tab/>
      </w:r>
      <w:r>
        <w:rPr/>
        <w:t>December 1997-May 1999</w:t>
      </w:r>
    </w:p>
    <w:p>
      <w:pPr>
        <w:pStyle w:val="Normal"/>
        <w:spacing w:lineRule="exact" w:line="240" w:before="0" w:after="120"/>
        <w:ind w:end="2160"/>
        <w:rPr/>
      </w:pPr>
      <w:r>
        <w:rPr/>
        <w:t>Head of Structuring for Enron’s West Power Trading Desk.  Supervises creation/pricing of structured products, interface of trading and origination activities, coordination with operations/risk controls, training of Analyst/Associates for office with total 1998 operating income of $150 million.</w:t>
      </w:r>
    </w:p>
    <w:p>
      <w:pPr>
        <w:pStyle w:val="Normal"/>
        <w:spacing w:lineRule="exact" w:line="240"/>
        <w:ind w:start="720" w:end="2160"/>
        <w:rPr/>
      </w:pPr>
      <w:r>
        <w:rPr/>
        <w:t xml:space="preserve">• </w:t>
      </w:r>
      <w:r>
        <w:rPr/>
        <w:t>Established structuring function and team as part of ECT West’s move to Portland.</w:t>
      </w:r>
    </w:p>
    <w:p>
      <w:pPr>
        <w:pStyle w:val="Normal"/>
        <w:spacing w:lineRule="exact" w:line="240"/>
        <w:ind w:start="720" w:end="2160"/>
        <w:rPr/>
      </w:pPr>
      <w:r>
        <w:rPr/>
        <w:t xml:space="preserve">• </w:t>
      </w:r>
      <w:r>
        <w:rPr/>
        <w:t xml:space="preserve">Created and assisted in marketing a variety of new deal structures involving cross-commodity </w:t>
        <w:br/>
        <w:t xml:space="preserve">  linkages between power, gas, pulp &amp; paper, weather, and embedded financing.</w:t>
      </w:r>
    </w:p>
    <w:p>
      <w:pPr>
        <w:pStyle w:val="Normal"/>
        <w:spacing w:lineRule="exact" w:line="240"/>
        <w:ind w:start="720" w:end="1620"/>
        <w:rPr/>
      </w:pPr>
      <w:r>
        <w:rPr/>
        <w:t xml:space="preserve">• </w:t>
      </w:r>
      <w:r>
        <w:rPr/>
        <w:t>Led structuring and valuation for Enron’s bid on PG&amp;E’s gas-fired power assets.</w:t>
      </w:r>
    </w:p>
    <w:p>
      <w:pPr>
        <w:pStyle w:val="BlockText"/>
        <w:rPr/>
      </w:pPr>
      <w:r>
        <w:rPr/>
        <w:t xml:space="preserve">• </w:t>
      </w:r>
      <w:r>
        <w:rPr/>
        <w:t>Played leading role in development of major commodity transactions, asset bids, development</w:t>
        <w:br/>
        <w:t xml:space="preserve"> opportunities.</w:t>
      </w:r>
    </w:p>
    <w:p>
      <w:pPr>
        <w:pStyle w:val="BlockText"/>
        <w:ind w:start="1440" w:end="1620"/>
        <w:rPr/>
      </w:pPr>
      <w:r>
        <w:rPr/>
      </w:r>
    </w:p>
    <w:p>
      <w:pPr>
        <w:pStyle w:val="Normal"/>
        <w:tabs>
          <w:tab w:val="clear" w:pos="720"/>
          <w:tab w:val="right" w:pos="10800" w:leader="none"/>
        </w:tabs>
        <w:spacing w:lineRule="exact" w:line="240"/>
        <w:rPr>
          <w:b/>
          <w:caps/>
        </w:rPr>
      </w:pPr>
      <w:r>
        <w:rPr>
          <w:b/>
          <w:caps/>
        </w:rPr>
        <w:t>Enron InTERNATIONAL</w:t>
      </w:r>
      <w:r>
        <w:rPr>
          <w:b/>
        </w:rPr>
        <w:t xml:space="preserve"> </w:t>
        <w:tab/>
      </w:r>
      <w:r>
        <w:rPr/>
        <w:t>Houston, TX</w:t>
      </w:r>
    </w:p>
    <w:p>
      <w:pPr>
        <w:pStyle w:val="Normal"/>
        <w:tabs>
          <w:tab w:val="clear" w:pos="720"/>
          <w:tab w:val="right" w:pos="10800" w:leader="none"/>
        </w:tabs>
        <w:spacing w:lineRule="exact" w:line="240" w:before="0" w:after="120"/>
        <w:ind w:hanging="720" w:start="720" w:end="0"/>
        <w:rPr>
          <w:b/>
          <w:caps/>
        </w:rPr>
      </w:pPr>
      <w:r>
        <w:rPr>
          <w:b/>
          <w:caps/>
        </w:rPr>
      </w:r>
    </w:p>
    <w:p>
      <w:pPr>
        <w:pStyle w:val="Normal"/>
        <w:tabs>
          <w:tab w:val="clear" w:pos="720"/>
          <w:tab w:val="right" w:pos="10800" w:leader="none"/>
        </w:tabs>
        <w:spacing w:lineRule="exact" w:line="240" w:before="0" w:after="120"/>
        <w:ind w:hanging="720" w:start="720" w:end="0"/>
        <w:rPr/>
      </w:pPr>
      <w:r>
        <w:rPr>
          <w:b/>
        </w:rPr>
        <w:t>Manger: Capital &amp; Trade Services Group</w:t>
        <w:tab/>
      </w:r>
      <w:r>
        <w:rPr/>
        <w:t>September 1996-November 1997</w:t>
      </w:r>
    </w:p>
    <w:p>
      <w:pPr>
        <w:pStyle w:val="Normal"/>
        <w:spacing w:lineRule="exact" w:line="240" w:before="0" w:after="120"/>
        <w:ind w:end="2160"/>
        <w:rPr/>
      </w:pPr>
      <w:r>
        <w:rPr/>
        <w:t>Manager for the Latin American Finance Team.  Responsible for supervision of the valuation process, due diligence activities, development of client relationships, training of Analyst/Associates.</w:t>
      </w:r>
    </w:p>
    <w:p>
      <w:pPr>
        <w:pStyle w:val="Normal"/>
        <w:spacing w:lineRule="exact" w:line="240"/>
        <w:ind w:start="720" w:end="2160"/>
        <w:rPr/>
      </w:pPr>
      <w:r>
        <w:rPr/>
        <w:t xml:space="preserve">• </w:t>
      </w:r>
      <w:r>
        <w:rPr/>
        <w:t>Led valuation/analysis team for bid on 1000 MW transmission/supply project connecting</w:t>
        <w:br/>
        <w:t xml:space="preserve">  Brazilian and Argentine power grids.</w:t>
      </w:r>
    </w:p>
    <w:p>
      <w:pPr>
        <w:pStyle w:val="Normal"/>
        <w:spacing w:lineRule="exact" w:line="240"/>
        <w:ind w:start="720" w:end="2160"/>
        <w:rPr/>
      </w:pPr>
      <w:r>
        <w:rPr/>
        <w:t xml:space="preserve">• </w:t>
      </w:r>
      <w:r>
        <w:rPr/>
        <w:t>Played leading role in evaluating, modeling, structuring and negotiating documentation for</w:t>
        <w:br/>
        <w:t xml:space="preserve">  producer finance transactions in Argentina.</w:t>
      </w:r>
    </w:p>
    <w:p>
      <w:pPr>
        <w:pStyle w:val="Normal"/>
        <w:spacing w:lineRule="exact" w:line="240"/>
        <w:ind w:start="720" w:end="2160"/>
        <w:rPr/>
      </w:pPr>
      <w:r>
        <w:rPr/>
      </w:r>
    </w:p>
    <w:p>
      <w:pPr>
        <w:pStyle w:val="Normal"/>
        <w:tabs>
          <w:tab w:val="clear" w:pos="720"/>
          <w:tab w:val="right" w:pos="10800" w:leader="none"/>
        </w:tabs>
        <w:spacing w:lineRule="exact" w:line="240"/>
        <w:rPr>
          <w:b/>
          <w:caps/>
        </w:rPr>
      </w:pPr>
      <w:r>
        <w:rPr>
          <w:b/>
          <w:caps/>
        </w:rPr>
        <w:t>Enron CAPITAL &amp; TRADE RESOURCES</w:t>
      </w:r>
      <w:r>
        <w:rPr>
          <w:b/>
        </w:rPr>
        <w:tab/>
      </w:r>
      <w:r>
        <w:rPr/>
        <w:t>Houston, TX</w:t>
      </w:r>
    </w:p>
    <w:p>
      <w:pPr>
        <w:pStyle w:val="Normal"/>
        <w:tabs>
          <w:tab w:val="clear" w:pos="720"/>
          <w:tab w:val="right" w:pos="10800" w:leader="none"/>
        </w:tabs>
        <w:spacing w:lineRule="exact" w:line="240" w:before="0" w:after="120"/>
        <w:ind w:hanging="720" w:start="720" w:end="0"/>
        <w:rPr>
          <w:b/>
          <w:caps/>
        </w:rPr>
      </w:pPr>
      <w:r>
        <w:rPr>
          <w:b/>
          <w:caps/>
        </w:rPr>
      </w:r>
    </w:p>
    <w:p>
      <w:pPr>
        <w:pStyle w:val="Normal"/>
        <w:tabs>
          <w:tab w:val="clear" w:pos="720"/>
          <w:tab w:val="right" w:pos="10800" w:leader="none"/>
        </w:tabs>
        <w:spacing w:lineRule="exact" w:line="240" w:before="0" w:after="120"/>
        <w:ind w:hanging="720" w:start="720" w:end="0"/>
        <w:rPr/>
      </w:pPr>
      <w:r>
        <w:rPr>
          <w:b/>
        </w:rPr>
        <w:t>Associate: Risk Management Marketing Group</w:t>
        <w:tab/>
      </w:r>
      <w:r>
        <w:rPr/>
        <w:t>June 1996-August 1996</w:t>
      </w:r>
    </w:p>
    <w:p>
      <w:pPr>
        <w:pStyle w:val="Normal"/>
        <w:spacing w:lineRule="exact" w:line="240" w:before="0" w:after="120"/>
        <w:ind w:end="2160"/>
        <w:rPr/>
      </w:pPr>
      <w:r>
        <w:rPr/>
        <w:t>Sole Associate in the Marketing Group.  Responsible for the pricing/structuring/execution of physical and financial derivative transactions, interaction with customer base, design of marketing programs.</w:t>
      </w:r>
    </w:p>
    <w:p>
      <w:pPr>
        <w:pStyle w:val="Normal"/>
        <w:spacing w:lineRule="exact" w:line="240"/>
        <w:ind w:start="720" w:end="2160"/>
        <w:rPr/>
      </w:pPr>
      <w:r>
        <w:rPr/>
        <w:t xml:space="preserve">• </w:t>
      </w:r>
      <w:r>
        <w:rPr/>
        <w:t>Priced/Structured a wide variety of complex, natural gas-related derivative transactions.</w:t>
      </w:r>
    </w:p>
    <w:p>
      <w:pPr>
        <w:pStyle w:val="Normal"/>
        <w:spacing w:lineRule="exact" w:line="240"/>
        <w:rPr/>
      </w:pPr>
      <w:r>
        <w:rPr/>
        <w:tab/>
        <w:t>• Programmed extensions to standard ECT Swap Model to automatically price Collars,</w:t>
        <w:br/>
        <w:tab/>
        <w:t xml:space="preserve">  Extendables, Participating Swaps, and Double-Ups.</w:t>
      </w:r>
    </w:p>
    <w:p>
      <w:pPr>
        <w:pStyle w:val="Normal"/>
        <w:spacing w:lineRule="exact" w:line="240"/>
        <w:rPr/>
      </w:pPr>
      <w:r>
        <w:rPr/>
        <w:tab/>
        <w:t>• Prepared weekly newsletters for both Producers and End-Users containing pricing information</w:t>
        <w:br/>
        <w:tab/>
        <w:t xml:space="preserve">  and market commentary.</w:t>
      </w:r>
    </w:p>
    <w:p>
      <w:pPr>
        <w:pStyle w:val="Normal"/>
        <w:spacing w:lineRule="exact" w:line="240"/>
        <w:rPr/>
      </w:pPr>
      <w:r>
        <w:rPr/>
      </w:r>
    </w:p>
    <w:p>
      <w:pPr>
        <w:pStyle w:val="Normal"/>
        <w:tabs>
          <w:tab w:val="clear" w:pos="720"/>
          <w:tab w:val="right" w:pos="10800" w:leader="none"/>
        </w:tabs>
        <w:spacing w:lineRule="exact" w:line="240" w:before="0" w:after="120"/>
        <w:ind w:hanging="720" w:start="720" w:end="0"/>
        <w:rPr/>
      </w:pPr>
      <w:r>
        <w:rPr>
          <w:b/>
        </w:rPr>
        <w:t>Associate: International Finance Group</w:t>
        <w:tab/>
      </w:r>
      <w:r>
        <w:rPr/>
        <w:t>January 1996-June 1996</w:t>
      </w:r>
    </w:p>
    <w:p>
      <w:pPr>
        <w:pStyle w:val="Normal"/>
        <w:spacing w:lineRule="exact" w:line="240" w:before="0" w:after="120"/>
        <w:ind w:end="2160"/>
        <w:rPr/>
      </w:pPr>
      <w:r>
        <w:rPr/>
        <w:t>Member of the Latin American Transaction Team.  Responsible for research of market opportunities, initial transaction assessment, due diligence activities, and execution of analysis/approval process.</w:t>
      </w:r>
    </w:p>
    <w:p>
      <w:pPr>
        <w:pStyle w:val="Normal"/>
        <w:spacing w:lineRule="exact" w:line="240"/>
        <w:ind w:start="720" w:end="2160"/>
        <w:rPr/>
      </w:pPr>
      <w:r>
        <w:rPr/>
        <w:t xml:space="preserve">• </w:t>
      </w:r>
      <w:r>
        <w:rPr/>
        <w:t>Designed and built evaluation models for various transactions, to include asset valuations,</w:t>
        <w:br/>
        <w:t xml:space="preserve">  corporate acquisitions, non-recourse project financings, and securitizations.</w:t>
      </w:r>
    </w:p>
    <w:p>
      <w:pPr>
        <w:pStyle w:val="Normal"/>
        <w:spacing w:lineRule="exact" w:line="240"/>
        <w:rPr/>
      </w:pPr>
      <w:r>
        <w:rPr/>
        <w:tab/>
        <w:t>• Conducted study on Fair-Market-Value accounting methods to evaluate potential earnings impact.</w:t>
      </w:r>
    </w:p>
    <w:p>
      <w:pPr>
        <w:pStyle w:val="Normal"/>
        <w:spacing w:lineRule="exact" w:line="240"/>
        <w:rPr/>
      </w:pPr>
      <w:r>
        <w:rPr/>
        <w:tab/>
        <w:t>• Prepared industry marketing presentations, participated in client marketing calls.</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before="0" w:after="120"/>
        <w:ind w:hanging="720" w:start="720" w:end="0"/>
        <w:rPr/>
      </w:pPr>
      <w:r>
        <w:rPr>
          <w:b/>
        </w:rPr>
        <w:t>Associate: Risk Analytics Group</w:t>
        <w:tab/>
      </w:r>
      <w:r>
        <w:rPr/>
        <w:t>July 1995-January 1996</w:t>
      </w:r>
    </w:p>
    <w:p>
      <w:pPr>
        <w:pStyle w:val="Normal"/>
        <w:spacing w:lineRule="exact" w:line="240" w:before="0" w:after="120"/>
        <w:rPr/>
      </w:pPr>
      <w:r>
        <w:rPr/>
        <w:t>Responsible for support of deal teams with identification and analysis of transaction risks.  Additional</w:t>
        <w:br/>
        <w:t>tasks included training in risk analysis and development of risk parameters information base.</w:t>
      </w:r>
    </w:p>
    <w:p>
      <w:pPr>
        <w:pStyle w:val="Normal"/>
        <w:spacing w:lineRule="exact" w:line="240"/>
        <w:rPr/>
      </w:pPr>
      <w:r>
        <w:rPr/>
        <w:tab/>
        <w:t xml:space="preserve">• Developed Risk Adjusted Return on Capital Analyses for a variety of energy-related transactions.  </w:t>
        <w:br/>
        <w:tab/>
        <w:t xml:space="preserve">  Projects included Monte Carlo analyses of producer finance transactions, investments in the paper </w:t>
        <w:br/>
        <w:tab/>
        <w:t xml:space="preserve">  and steel industries, and alternative energy projects.</w:t>
      </w:r>
    </w:p>
    <w:p>
      <w:pPr>
        <w:pStyle w:val="Normal"/>
        <w:spacing w:lineRule="exact" w:line="240"/>
        <w:rPr/>
      </w:pPr>
      <w:r>
        <w:rPr/>
        <w:tab/>
        <w:t>• Programmed Heath-Jarrow-Morton engine in Visual Basic for use in simulation modeling.  Uses</w:t>
        <w:br/>
        <w:tab/>
        <w:t xml:space="preserve">  for the model included prompt-month gas price modeling and evaluation of possible breakage costs</w:t>
        <w:br/>
        <w:tab/>
        <w:t xml:space="preserve">  associated with interest and energy hedges.</w:t>
      </w:r>
    </w:p>
    <w:p>
      <w:pPr>
        <w:pStyle w:val="Normal"/>
        <w:spacing w:lineRule="exact" w:line="240"/>
        <w:rPr/>
      </w:pPr>
      <w:r>
        <w:rPr/>
        <w:tab/>
        <w:t>• Conducted Associate and Analyst-level training in stochastic modeling as part of firm-wide implementation.</w:t>
      </w:r>
    </w:p>
    <w:p>
      <w:pPr>
        <w:pStyle w:val="Normal"/>
        <w:tabs>
          <w:tab w:val="clear" w:pos="720"/>
          <w:tab w:val="right" w:pos="10800" w:leader="none"/>
        </w:tabs>
        <w:spacing w:lineRule="exact" w:line="240"/>
        <w:rPr>
          <w:b/>
          <w:caps/>
        </w:rPr>
      </w:pPr>
      <w:r>
        <w:rPr>
          <w:b/>
          <w:caps/>
        </w:rPr>
      </w:r>
    </w:p>
    <w:p>
      <w:pPr>
        <w:pStyle w:val="Normal"/>
        <w:tabs>
          <w:tab w:val="clear" w:pos="720"/>
          <w:tab w:val="right" w:pos="10800" w:leader="none"/>
        </w:tabs>
        <w:spacing w:lineRule="exact" w:line="240"/>
        <w:rPr>
          <w:b/>
          <w:caps/>
        </w:rPr>
      </w:pPr>
      <w:r>
        <w:rPr>
          <w:b/>
          <w:caps/>
        </w:rPr>
        <w:t>Goldman, Sachs &amp; Company</w:t>
      </w:r>
      <w:r>
        <w:rPr>
          <w:b/>
        </w:rPr>
        <w:t xml:space="preserve"> </w:t>
        <w:tab/>
      </w:r>
      <w:r>
        <w:rPr/>
        <w:t>New York, NY</w:t>
      </w:r>
    </w:p>
    <w:p>
      <w:pPr>
        <w:pStyle w:val="Normal"/>
        <w:tabs>
          <w:tab w:val="clear" w:pos="720"/>
          <w:tab w:val="right" w:pos="10800" w:leader="none"/>
        </w:tabs>
        <w:spacing w:lineRule="exact" w:line="240" w:before="0" w:after="120"/>
        <w:ind w:hanging="720" w:start="720" w:end="0"/>
        <w:rPr/>
      </w:pPr>
      <w:r>
        <w:rPr>
          <w:b/>
        </w:rPr>
        <w:t>Summer Associate: Global Operations</w:t>
      </w:r>
      <w:r>
        <w:rPr>
          <w:rFonts w:eastAsia="Symbol" w:cs="Symbol" w:ascii="Symbol" w:hAnsi="Symbol"/>
          <w:b/>
        </w:rPr>
        <w:sym w:font="Symbol" w:char="f02d"/>
      </w:r>
      <w:r>
        <w:rPr>
          <w:b/>
        </w:rPr>
        <w:t>Private Client Services</w:t>
        <w:tab/>
      </w:r>
      <w:r>
        <w:rPr/>
        <w:t>Summer, 1994</w:t>
      </w:r>
    </w:p>
    <w:p>
      <w:pPr>
        <w:pStyle w:val="Normal"/>
        <w:spacing w:lineRule="exact" w:line="240"/>
        <w:rPr/>
      </w:pPr>
      <w:r>
        <w:rPr/>
        <w:tab/>
        <w:t>• Developed pricing database of securities held by clients, and conducted review of current pricing procedures.</w:t>
      </w:r>
    </w:p>
    <w:p>
      <w:pPr>
        <w:pStyle w:val="Normal"/>
        <w:spacing w:lineRule="exact" w:line="240"/>
        <w:rPr/>
      </w:pPr>
      <w:r>
        <w:rPr/>
        <w:tab/>
        <w:t xml:space="preserve">  Created stochastic computer model to identify price discrepancies.</w:t>
      </w:r>
    </w:p>
    <w:p>
      <w:pPr>
        <w:pStyle w:val="Normal"/>
        <w:spacing w:lineRule="exact" w:line="240"/>
        <w:rPr/>
      </w:pPr>
      <w:r>
        <w:rPr/>
        <w:tab/>
        <w:t>• Analyzed latest version of Transaction Entry System.  Recommended improvements based on audit of system rejects.</w:t>
      </w:r>
    </w:p>
    <w:p>
      <w:pPr>
        <w:pStyle w:val="Normal"/>
        <w:spacing w:lineRule="exact" w:line="240"/>
        <w:rPr/>
      </w:pPr>
      <w:r>
        <w:rPr/>
        <w:tab/>
        <w:t xml:space="preserve">• Conducted survey of client problems related to monthly statements.  Created informational brochure for </w:t>
      </w:r>
    </w:p>
    <w:p>
      <w:pPr>
        <w:pStyle w:val="Normal"/>
        <w:spacing w:lineRule="exact" w:line="240"/>
        <w:rPr/>
      </w:pPr>
      <w:r>
        <w:rPr/>
        <w:tab/>
        <w:t xml:space="preserve">  clients to explain accounting procedures used in statements.</w:t>
      </w:r>
    </w:p>
    <w:p>
      <w:pPr>
        <w:pStyle w:val="Normal"/>
        <w:tabs>
          <w:tab w:val="clear" w:pos="720"/>
          <w:tab w:val="left" w:pos="6570" w:leader="none"/>
        </w:tabs>
        <w:spacing w:lineRule="exact" w:line="240"/>
        <w:rPr/>
      </w:pPr>
      <w:r>
        <w:rPr/>
      </w:r>
    </w:p>
    <w:p>
      <w:pPr>
        <w:pStyle w:val="Normal"/>
        <w:tabs>
          <w:tab w:val="clear" w:pos="720"/>
          <w:tab w:val="right" w:pos="10800" w:leader="none"/>
        </w:tabs>
        <w:spacing w:lineRule="exact" w:line="240"/>
        <w:rPr>
          <w:b/>
        </w:rPr>
      </w:pPr>
      <w:r>
        <w:rPr>
          <w:b/>
        </w:rPr>
        <w:t>UNILEVER CORPORATION—Thomas J. Lipton Co.</w:t>
        <w:tab/>
      </w:r>
      <w:r>
        <w:rPr/>
        <w:t>Santa Cruz, CA</w:t>
      </w:r>
    </w:p>
    <w:p>
      <w:pPr>
        <w:pStyle w:val="Normal"/>
        <w:tabs>
          <w:tab w:val="clear" w:pos="720"/>
          <w:tab w:val="right" w:pos="10800" w:leader="none"/>
        </w:tabs>
        <w:spacing w:lineRule="exact" w:line="240" w:before="0" w:after="120"/>
        <w:ind w:hanging="720" w:start="720" w:end="0"/>
        <w:rPr/>
      </w:pPr>
      <w:r>
        <w:rPr>
          <w:b/>
        </w:rPr>
        <w:t>Production Supervisor</w:t>
        <w:tab/>
      </w:r>
      <w:r>
        <w:rPr/>
        <w:t>November 1991-May 1993</w:t>
      </w:r>
    </w:p>
    <w:p>
      <w:pPr>
        <w:pStyle w:val="Normal"/>
        <w:spacing w:lineRule="exact" w:line="240" w:before="0" w:after="120"/>
        <w:rPr/>
      </w:pPr>
      <w:r>
        <w:rPr/>
        <w:t>Managed production team of 50 machine operators and mechanics in the Tea Packaging Unit</w:t>
        <w:br/>
        <w:t xml:space="preserve">Operating Budget: $2.6 Million, Sales: $36 million, Payroll: $1.1 Million, </w:t>
      </w:r>
    </w:p>
    <w:p>
      <w:pPr>
        <w:pStyle w:val="Normal"/>
        <w:spacing w:lineRule="exact" w:line="240"/>
        <w:rPr/>
      </w:pPr>
      <w:r>
        <w:rPr/>
        <w:tab/>
        <w:t>• Supervised expansion of 3rd Shift from a skeleton crew to full capacity–Trained 22 employees</w:t>
      </w:r>
    </w:p>
    <w:p>
      <w:pPr>
        <w:pStyle w:val="Normal"/>
        <w:spacing w:lineRule="exact" w:line="240"/>
        <w:rPr/>
      </w:pPr>
      <w:r>
        <w:rPr/>
        <w:tab/>
        <w:t xml:space="preserve">  from other units; achieved top efficiency rating among the three tea production shifts.</w:t>
      </w:r>
    </w:p>
    <w:p>
      <w:pPr>
        <w:pStyle w:val="Normal"/>
        <w:spacing w:lineRule="exact" w:line="240"/>
        <w:rPr/>
      </w:pPr>
      <w:r>
        <w:rPr/>
        <w:tab/>
        <w:t xml:space="preserve">• Facilitated two Employee Empowerment Groups and one Self-Directed Work Team during </w:t>
        <w:br/>
        <w:tab/>
        <w:t xml:space="preserve">  initial implementation of Lipton's Total Quality Management Program.</w:t>
      </w:r>
    </w:p>
    <w:p>
      <w:pPr>
        <w:pStyle w:val="Normal"/>
        <w:spacing w:lineRule="exact" w:line="240"/>
        <w:rPr/>
      </w:pPr>
      <w:r>
        <w:rPr/>
        <w:tab/>
        <w:t>• Trained pilot team which introduced Statistical Process Control techniques to the Santa Cruz Facility.</w:t>
      </w:r>
    </w:p>
    <w:p>
      <w:pPr>
        <w:pStyle w:val="Normal"/>
        <w:spacing w:lineRule="exact" w:line="240"/>
        <w:rPr/>
      </w:pPr>
      <w:r>
        <w:rPr/>
        <w:tab/>
        <w:t>• Introduced productivity improvements which resulted in over $75,000 in cost savings.</w:t>
      </w:r>
    </w:p>
    <w:p>
      <w:pPr>
        <w:pStyle w:val="Normal"/>
        <w:tabs>
          <w:tab w:val="clear" w:pos="720"/>
          <w:tab w:val="right" w:pos="10800" w:leader="none"/>
        </w:tabs>
        <w:spacing w:lineRule="exact" w:line="240"/>
        <w:rPr>
          <w:b/>
        </w:rPr>
      </w:pPr>
      <w:r>
        <w:rPr>
          <w:b/>
        </w:rPr>
      </w:r>
    </w:p>
    <w:p>
      <w:pPr>
        <w:pStyle w:val="Normal"/>
        <w:tabs>
          <w:tab w:val="clear" w:pos="720"/>
          <w:tab w:val="right" w:pos="10800" w:leader="none"/>
        </w:tabs>
        <w:spacing w:lineRule="exact" w:line="240"/>
        <w:rPr/>
      </w:pPr>
      <w:r>
        <w:rPr>
          <w:b/>
        </w:rPr>
        <w:t>THE UNITED STATES ARMY</w:t>
        <w:tab/>
      </w:r>
      <w:r>
        <w:rPr/>
        <w:t>Pfullendorf, Germany</w:t>
      </w:r>
    </w:p>
    <w:p>
      <w:pPr>
        <w:pStyle w:val="Normal"/>
        <w:tabs>
          <w:tab w:val="clear" w:pos="720"/>
          <w:tab w:val="right" w:pos="10800" w:leader="none"/>
        </w:tabs>
        <w:spacing w:lineRule="exact" w:line="240" w:before="0" w:after="120"/>
        <w:rPr>
          <w:b/>
        </w:rPr>
      </w:pPr>
      <w:r>
        <w:rPr>
          <w:b/>
        </w:rPr>
        <w:t>Executive Officer, 2nd United States Army Field Artillery Detachment</w:t>
        <w:tab/>
      </w:r>
      <w:r>
        <w:rPr/>
        <w:t>January 1990-August 1991</w:t>
      </w:r>
    </w:p>
    <w:p>
      <w:pPr>
        <w:pStyle w:val="Normal"/>
        <w:spacing w:lineRule="exact" w:line="240" w:before="0" w:after="120"/>
        <w:rPr/>
      </w:pPr>
      <w:r>
        <w:rPr/>
        <w:t>Deputy Commander of a 45-man, remote-site, Artillery Detachment responsible for providing</w:t>
        <w:br/>
        <w:t>nuclear weapons support to a German Armored Division.</w:t>
      </w:r>
    </w:p>
    <w:p>
      <w:pPr>
        <w:pStyle w:val="Normal"/>
        <w:spacing w:lineRule="exact" w:line="240"/>
        <w:rPr/>
      </w:pPr>
      <w:r>
        <w:rPr/>
        <w:tab/>
        <w:t>• Coordinated all joint German-American training and war planning; received 10th Panzer</w:t>
        <w:br/>
        <w:tab/>
        <w:t xml:space="preserve">  Division Honor Medal for liaison work and promotion of German-American community relations.</w:t>
      </w:r>
    </w:p>
    <w:p>
      <w:pPr>
        <w:pStyle w:val="Normal"/>
        <w:spacing w:lineRule="exact" w:line="240"/>
        <w:rPr/>
      </w:pPr>
      <w:r>
        <w:rPr/>
        <w:tab/>
        <w:t>• Managed 17-man Headquarters Platoon; supervised unit dining facility, family housing area,</w:t>
        <w:br/>
        <w:tab/>
        <w:t xml:space="preserve">  unit supply and maintenance functions. </w:t>
      </w:r>
    </w:p>
    <w:p>
      <w:pPr>
        <w:pStyle w:val="Normal"/>
        <w:spacing w:lineRule="exact" w:line="240"/>
        <w:rPr/>
      </w:pPr>
      <w:r>
        <w:rPr/>
        <w:tab/>
        <w:t>• Trained Emergency Action Teams in weapons handling and release procedures.</w:t>
      </w:r>
    </w:p>
    <w:p>
      <w:pPr>
        <w:pStyle w:val="Normal"/>
        <w:spacing w:lineRule="exact" w:line="240"/>
        <w:rPr/>
      </w:pPr>
      <w:r>
        <w:rPr/>
        <w:tab/>
        <w:t>• Supervised 24-hour satellite communication center which processed classified, time-sensitive message traffic.</w:t>
      </w:r>
    </w:p>
    <w:p>
      <w:pPr>
        <w:pStyle w:val="Normal"/>
        <w:spacing w:lineRule="exact" w:line="240" w:before="0" w:after="120"/>
        <w:rPr/>
      </w:pPr>
      <w:r>
        <w:rPr/>
        <w:tab/>
        <w:t xml:space="preserve">• Maintained complex Top Secret Code Materials Account: superior ratings on all inspections. </w:t>
      </w:r>
    </w:p>
    <w:p>
      <w:pPr>
        <w:pStyle w:val="Normal"/>
        <w:spacing w:lineRule="exact" w:line="240"/>
        <w:jc w:val="center"/>
        <w:rPr>
          <w:b/>
        </w:rPr>
      </w:pPr>
      <w:r>
        <w:rPr>
          <w:b/>
        </w:rPr>
        <w:t>EDUCATION</w:t>
      </w:r>
    </w:p>
    <w:p>
      <w:pPr>
        <w:pStyle w:val="Normal"/>
        <w:spacing w:lineRule="exact" w:line="240"/>
        <w:jc w:val="center"/>
        <w:rPr>
          <w:b/>
        </w:rPr>
      </w:pPr>
      <w:r>
        <w:rPr>
          <w:b/>
        </w:rPr>
      </w:r>
    </w:p>
    <w:p>
      <w:pPr>
        <w:pStyle w:val="Normal"/>
        <w:tabs>
          <w:tab w:val="clear" w:pos="720"/>
          <w:tab w:val="decimal" w:pos="10800" w:leader="none"/>
          <w:tab w:val="decimal" w:pos="12240" w:leader="none"/>
        </w:tabs>
        <w:spacing w:lineRule="exact" w:line="240"/>
        <w:rPr/>
      </w:pPr>
      <w:r>
        <w:rPr>
          <w:b/>
        </w:rPr>
        <w:t>THE WHARTON SCHOOL, University of Pennsylvania</w:t>
        <w:tab/>
      </w:r>
      <w:r>
        <w:rPr/>
        <w:t>Philadelphia, PA</w:t>
      </w:r>
      <w:r>
        <w:rPr>
          <w:b/>
        </w:rPr>
        <w:br/>
      </w:r>
      <w:r>
        <w:rPr/>
        <w:t>Master of Business Administration</w:t>
        <w:tab/>
        <w:t>May, 1995</w:t>
        <w:tab/>
      </w:r>
    </w:p>
    <w:p>
      <w:pPr>
        <w:pStyle w:val="Normal"/>
        <w:spacing w:lineRule="exact" w:line="240"/>
        <w:rPr/>
      </w:pPr>
      <w:r>
        <w:rPr/>
        <w:tab/>
        <w:t>• Major: Finance</w:t>
      </w:r>
    </w:p>
    <w:p>
      <w:pPr>
        <w:pStyle w:val="Normal"/>
        <w:spacing w:lineRule="exact" w:line="240"/>
        <w:rPr/>
      </w:pPr>
      <w:r>
        <w:rPr/>
        <w:tab/>
        <w:t>• President: Say Yes To Education</w:t>
      </w:r>
    </w:p>
    <w:p>
      <w:pPr>
        <w:pStyle w:val="Normal"/>
        <w:spacing w:lineRule="exact" w:line="240" w:before="0" w:after="120"/>
        <w:rPr/>
      </w:pPr>
      <w:r>
        <w:rPr/>
        <w:tab/>
        <w:t>• Recipient: Dean’s Award of Excellence</w:t>
      </w:r>
      <w:r>
        <w:rPr>
          <w:rFonts w:eastAsia="Symbol" w:cs="Symbol" w:ascii="Symbol" w:hAnsi="Symbol"/>
        </w:rPr>
        <w:sym w:font="Symbol" w:char="f02d"/>
      </w:r>
      <w:r>
        <w:rPr/>
        <w:t>Service to the Community</w:t>
      </w:r>
    </w:p>
    <w:p>
      <w:pPr>
        <w:pStyle w:val="Normal"/>
        <w:tabs>
          <w:tab w:val="clear" w:pos="720"/>
          <w:tab w:val="decimal" w:pos="10800" w:leader="none"/>
        </w:tabs>
        <w:spacing w:lineRule="exact" w:line="240"/>
        <w:rPr>
          <w:b/>
        </w:rPr>
      </w:pPr>
      <w:r>
        <w:rPr>
          <w:b/>
        </w:rPr>
        <w:t>DEFENSE LANGUAGE INSTITUTE</w:t>
        <w:tab/>
      </w:r>
      <w:r>
        <w:rPr/>
        <w:t>Monterey, CA</w:t>
      </w:r>
    </w:p>
    <w:p>
      <w:pPr>
        <w:pStyle w:val="Normal"/>
        <w:tabs>
          <w:tab w:val="clear" w:pos="720"/>
          <w:tab w:val="decimal" w:pos="10800" w:leader="none"/>
        </w:tabs>
        <w:spacing w:lineRule="exact" w:line="240"/>
        <w:rPr/>
      </w:pPr>
      <w:r>
        <w:rPr/>
        <w:t>Diploma in German Language</w:t>
        <w:tab/>
        <w:t>December, 1989</w:t>
      </w:r>
    </w:p>
    <w:p>
      <w:pPr>
        <w:pStyle w:val="Normal"/>
        <w:spacing w:lineRule="exact" w:line="240" w:before="0" w:after="120"/>
        <w:rPr/>
      </w:pPr>
      <w:r>
        <w:rPr/>
        <w:tab/>
        <w:t>• Summa Cum Laude (GPA 3.90)</w:t>
      </w:r>
    </w:p>
    <w:p>
      <w:pPr>
        <w:pStyle w:val="Normal"/>
        <w:tabs>
          <w:tab w:val="clear" w:pos="720"/>
          <w:tab w:val="decimal" w:pos="10800" w:leader="none"/>
        </w:tabs>
        <w:spacing w:lineRule="exact" w:line="240"/>
        <w:rPr>
          <w:b/>
        </w:rPr>
      </w:pPr>
      <w:r>
        <w:rPr>
          <w:b/>
        </w:rPr>
        <w:t>UNITED STATES MILITARY ACADEMY</w:t>
        <w:tab/>
      </w:r>
      <w:r>
        <w:rPr/>
        <w:t>West Point, NY</w:t>
      </w:r>
    </w:p>
    <w:p>
      <w:pPr>
        <w:pStyle w:val="Normal"/>
        <w:tabs>
          <w:tab w:val="clear" w:pos="720"/>
          <w:tab w:val="right" w:pos="10800" w:leader="none"/>
        </w:tabs>
        <w:spacing w:lineRule="exact" w:line="240"/>
        <w:rPr/>
      </w:pPr>
      <w:r>
        <w:rPr/>
        <w:t>Bachelor of Science: Mathematical Sciences/Operations Research</w:t>
        <w:tab/>
        <w:t>May, 1988</w:t>
      </w:r>
    </w:p>
    <w:p>
      <w:pPr>
        <w:pStyle w:val="Normal"/>
        <w:spacing w:lineRule="exact" w:line="240"/>
        <w:rPr/>
      </w:pPr>
      <w:r>
        <w:rPr/>
        <w:tab/>
        <w:t>• Distinguished Graduate (Class Rank: 21/981, GPA 3.81)</w:t>
      </w:r>
    </w:p>
    <w:p>
      <w:pPr>
        <w:pStyle w:val="Normal"/>
        <w:spacing w:lineRule="exact" w:line="240"/>
        <w:rPr/>
      </w:pPr>
      <w:r>
        <w:rPr/>
        <w:tab/>
        <w:t>• Omar Bradley Award for Mathematics–Top Mathematics Major</w:t>
      </w:r>
    </w:p>
    <w:p>
      <w:pPr>
        <w:pStyle w:val="Normal"/>
        <w:spacing w:lineRule="exact" w:line="240"/>
        <w:rPr/>
      </w:pPr>
      <w:r>
        <w:rPr/>
        <w:tab/>
        <w:t>• Brigade Adjutant–Chief Administration Officer for the 4,400-Cadet Brigade at West Point</w:t>
      </w:r>
    </w:p>
    <w:p>
      <w:pPr>
        <w:pStyle w:val="Normal"/>
        <w:spacing w:lineRule="exact" w:line="240"/>
        <w:rPr/>
      </w:pPr>
      <w:r>
        <w:rPr/>
      </w:r>
    </w:p>
    <w:p>
      <w:pPr>
        <w:pStyle w:val="Normal"/>
        <w:spacing w:lineRule="exact" w:line="240" w:before="0" w:after="120"/>
        <w:rPr/>
      </w:pPr>
      <w:r>
        <w:rPr/>
      </w:r>
    </w:p>
    <w:p>
      <w:pPr>
        <w:pStyle w:val="Normal"/>
        <w:spacing w:lineRule="exact" w:line="240"/>
        <w:jc w:val="center"/>
        <w:rPr>
          <w:b/>
        </w:rPr>
      </w:pPr>
      <w:r>
        <w:rPr>
          <w:b/>
        </w:rPr>
        <w:t>ADDITIONAL INFORMATION</w:t>
      </w:r>
    </w:p>
    <w:p>
      <w:pPr>
        <w:pStyle w:val="Normal"/>
        <w:spacing w:lineRule="exact" w:line="240"/>
        <w:rPr/>
      </w:pPr>
      <w:r>
        <w:rPr/>
        <w:t>Personal Interests:  German, Running, Guitar</w:t>
      </w:r>
    </w:p>
    <w:sectPr>
      <w:headerReference w:type="default" r:id="rId3"/>
      <w:headerReference w:type="first" r:id="rId4"/>
      <w:footerReference w:type="default" r:id="rId5"/>
      <w:footerReference w:type="first" r:id="rId6"/>
      <w:type w:val="nextPage"/>
      <w:pgSz w:w="12240" w:h="15840"/>
      <w:pgMar w:left="720" w:right="720" w:gutter="0" w:header="446" w:top="630" w:footer="526" w:bottom="58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/mnt/main-storage/datasets/enron-docs/doc/Dale_Furrow_____Resume.doc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/mnt/main-storage/datasets/enron-docs/doc/Dale_Furrow_____Resume.doc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530" w:leader="none"/>
      </w:tabs>
      <w:spacing w:lineRule="exact" w:line="240"/>
      <w:rPr>
        <w:rStyle w:val="PageNumber"/>
      </w:rPr>
    </w:pPr>
    <w:r>
      <w:rPr/>
      <w:t>Resume: Dale K. Furrow (Continued)</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Normal"/>
      <w:tabs>
        <w:tab w:val="clear" w:pos="720"/>
        <w:tab w:val="right" w:pos="10530" w:leader="none"/>
      </w:tabs>
      <w:spacing w:lineRule="exact" w:line="24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exact" w:line="24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exact" w:line="240"/>
      <w:ind w:hanging="0" w:start="720" w:end="1620"/>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lefurrow@usa.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2001-09-05T13:28:00Z</dcterms:created>
  <dc:creator>Dale Furrow</dc:creator>
  <dc:description/>
  <dc:language>en-CA</dc:language>
  <cp:lastModifiedBy>mmanning</cp:lastModifiedBy>
  <cp:lastPrinted>2001-08-31T16:44:00Z</cp:lastPrinted>
  <dcterms:modified xsi:type="dcterms:W3CDTF">2001-09-05T13:28:00Z</dcterms:modified>
  <cp:revision>2</cp:revision>
  <dc:subject/>
  <dc:title>Resume</dc:title>
</cp:coreProperties>
</file>