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450" w:leader="none"/>
          <w:tab w:val="right" w:pos="9900" w:leader="none"/>
        </w:tabs>
        <w:ind w:end="-14"/>
        <w:jc w:val="both"/>
        <w:rPr>
          <w:b/>
          <w:sz w:val="28"/>
        </w:rPr>
      </w:pPr>
      <w:r>
        <w:rPr>
          <w:b/>
          <w:sz w:val="28"/>
        </w:rPr>
        <w:t>DEBRA A. BAILEY</w:t>
        <w:tab/>
      </w:r>
    </w:p>
    <w:p>
      <w:pPr>
        <w:pStyle w:val="Normal"/>
        <w:widowControl/>
        <w:tabs>
          <w:tab w:val="clear" w:pos="720"/>
          <w:tab w:val="right" w:pos="9450" w:leader="none"/>
          <w:tab w:val="right" w:pos="9900" w:leader="none"/>
        </w:tabs>
        <w:ind w:end="-18"/>
        <w:jc w:val="both"/>
        <w:rPr>
          <w:b/>
          <w:i/>
          <w:i/>
        </w:rPr>
      </w:pPr>
      <w:r>
        <w:rPr>
          <w:i/>
        </w:rPr>
        <w:t>1216 Red Wing Drive</w:t>
        <w:tab/>
        <w:t>wk: 713-853-1657</w:t>
      </w:r>
    </w:p>
    <w:p>
      <w:pPr>
        <w:pStyle w:val="Normal"/>
        <w:widowControl/>
        <w:tabs>
          <w:tab w:val="clear" w:pos="720"/>
          <w:tab w:val="right" w:pos="9450" w:leader="none"/>
          <w:tab w:val="right" w:pos="9900" w:leader="none"/>
        </w:tabs>
        <w:ind w:end="-18"/>
        <w:jc w:val="both"/>
        <w:rPr>
          <w:i/>
          <w:i/>
        </w:rPr>
      </w:pPr>
      <w:r>
        <w:rPr>
          <w:i/>
        </w:rPr>
        <w:t>Friendswood, TX  77546</w:t>
        <w:tab/>
        <w:t>debra_bailey@enron.net</w:t>
      </w:r>
    </w:p>
    <w:p>
      <w:pPr>
        <w:pStyle w:val="Normal"/>
        <w:widowControl/>
        <w:tabs>
          <w:tab w:val="clear" w:pos="720"/>
          <w:tab w:val="right" w:pos="9450" w:leader="none"/>
          <w:tab w:val="right" w:pos="9900" w:leader="none"/>
        </w:tabs>
        <w:ind w:end="-18"/>
        <w:rPr>
          <w:i/>
          <w:i/>
          <w:sz w:val="22"/>
        </w:rPr>
      </w:pPr>
      <w:r>
        <w:rPr>
          <w:i/>
          <w:sz w:val="22"/>
        </w:rPr>
      </w:r>
    </w:p>
    <w:p>
      <w:pPr>
        <w:pStyle w:val="Normal"/>
        <w:widowControl/>
        <w:tabs>
          <w:tab w:val="clear" w:pos="720"/>
          <w:tab w:val="right" w:pos="9450" w:leader="none"/>
          <w:tab w:val="right" w:pos="9900" w:leader="none"/>
        </w:tabs>
        <w:ind w:end="-18"/>
        <w:rPr>
          <w:sz w:val="22"/>
        </w:rPr>
      </w:pPr>
      <w:r>
        <w:rPr>
          <w:sz w:val="22"/>
        </w:rPr>
      </w:r>
    </w:p>
    <w:p>
      <w:pPr>
        <w:pStyle w:val="Normal"/>
        <w:widowControl/>
        <w:pBdr>
          <w:top w:val="single" w:sz="6" w:space="1" w:color="000000"/>
          <w:bottom w:val="single" w:sz="6" w:space="1" w:color="000000"/>
        </w:pBdr>
        <w:tabs>
          <w:tab w:val="clear" w:pos="720"/>
          <w:tab w:val="right" w:pos="9450" w:leader="none"/>
          <w:tab w:val="right" w:pos="9900" w:leader="none"/>
        </w:tabs>
        <w:ind w:end="-18"/>
        <w:rPr>
          <w:b/>
        </w:rPr>
      </w:pPr>
      <w:r>
        <w:rPr>
          <w:b/>
        </w:rPr>
        <w:t>PROFESSIONAL GOALS</w:t>
      </w:r>
    </w:p>
    <w:p>
      <w:pPr>
        <w:pStyle w:val="Normal"/>
        <w:widowControl/>
        <w:tabs>
          <w:tab w:val="clear" w:pos="720"/>
          <w:tab w:val="right" w:pos="9450" w:leader="none"/>
          <w:tab w:val="right" w:pos="9900" w:leader="none"/>
        </w:tabs>
        <w:ind w:end="-18"/>
        <w:rPr>
          <w:b/>
          <w:sz w:val="22"/>
        </w:rPr>
      </w:pPr>
      <w:r>
        <w:rPr>
          <w:b/>
          <w:sz w:val="22"/>
        </w:rPr>
      </w:r>
    </w:p>
    <w:p>
      <w:pPr>
        <w:pStyle w:val="BodyText"/>
        <w:rPr/>
      </w:pPr>
      <w:r>
        <w:rPr/>
        <w:t>Utilize my logistics, operations and systems engineering experience in a fast paced and team oriented trading organization of Enron.</w:t>
      </w:r>
    </w:p>
    <w:p>
      <w:pPr>
        <w:pStyle w:val="Normal"/>
        <w:widowControl/>
        <w:tabs>
          <w:tab w:val="clear" w:pos="720"/>
          <w:tab w:val="right" w:pos="9450" w:leader="none"/>
          <w:tab w:val="right" w:pos="9900" w:leader="none"/>
        </w:tabs>
        <w:ind w:end="-18"/>
        <w:rPr>
          <w:sz w:val="22"/>
        </w:rPr>
      </w:pPr>
      <w:r>
        <w:rPr>
          <w:sz w:val="22"/>
        </w:rPr>
      </w:r>
    </w:p>
    <w:p>
      <w:pPr>
        <w:pStyle w:val="Normal"/>
        <w:widowControl/>
        <w:tabs>
          <w:tab w:val="clear" w:pos="720"/>
          <w:tab w:val="right" w:pos="9450" w:leader="none"/>
          <w:tab w:val="right" w:pos="9900" w:leader="none"/>
        </w:tabs>
        <w:ind w:end="-18"/>
        <w:rPr>
          <w:sz w:val="22"/>
        </w:rPr>
      </w:pPr>
      <w:r>
        <w:rPr>
          <w:sz w:val="22"/>
        </w:rPr>
      </w:r>
    </w:p>
    <w:p>
      <w:pPr>
        <w:pStyle w:val="Normal"/>
        <w:widowControl/>
        <w:pBdr>
          <w:top w:val="single" w:sz="6" w:space="1" w:color="000000"/>
          <w:bottom w:val="single" w:sz="6" w:space="1" w:color="000000"/>
        </w:pBdr>
        <w:tabs>
          <w:tab w:val="clear" w:pos="720"/>
          <w:tab w:val="right" w:pos="9450" w:leader="none"/>
          <w:tab w:val="right" w:pos="9900" w:leader="none"/>
        </w:tabs>
        <w:ind w:end="-18"/>
        <w:rPr>
          <w:b/>
        </w:rPr>
      </w:pPr>
      <w:r>
        <w:rPr>
          <w:b/>
        </w:rPr>
        <w:t>PROFESSIONAL SUMMARY</w:t>
      </w:r>
    </w:p>
    <w:p>
      <w:pPr>
        <w:pStyle w:val="Normal"/>
        <w:widowControl/>
        <w:tabs>
          <w:tab w:val="clear" w:pos="720"/>
          <w:tab w:val="left" w:pos="2610" w:leader="none"/>
          <w:tab w:val="right" w:pos="9450" w:leader="none"/>
          <w:tab w:val="right" w:pos="9900" w:leader="none"/>
        </w:tabs>
        <w:ind w:hanging="360" w:start="360" w:end="-18"/>
        <w:jc w:val="both"/>
        <w:rPr>
          <w:b/>
          <w:sz w:val="22"/>
        </w:rPr>
      </w:pPr>
      <w:r>
        <w:rPr>
          <w:b/>
          <w:sz w:val="22"/>
        </w:rPr>
      </w:r>
    </w:p>
    <w:p>
      <w:pPr>
        <w:pStyle w:val="Normal"/>
        <w:widowControl/>
        <w:tabs>
          <w:tab w:val="clear" w:pos="720"/>
          <w:tab w:val="left" w:pos="2610" w:leader="none"/>
          <w:tab w:val="right" w:pos="9450" w:leader="none"/>
          <w:tab w:val="right" w:pos="9900" w:leader="none"/>
        </w:tabs>
        <w:ind w:end="-18"/>
        <w:jc w:val="both"/>
        <w:rPr>
          <w:sz w:val="22"/>
        </w:rPr>
      </w:pPr>
      <w:r>
        <w:rPr>
          <w:sz w:val="22"/>
        </w:rPr>
        <w:t>Developed and managed the Enron trading logistics team for broadband global wholesale markets.  Responsible for the selection and integration of operational support systems for broadband trading and operations.</w:t>
      </w:r>
    </w:p>
    <w:p>
      <w:pPr>
        <w:pStyle w:val="Normal"/>
        <w:widowControl/>
        <w:tabs>
          <w:tab w:val="clear" w:pos="720"/>
          <w:tab w:val="left" w:pos="2610" w:leader="none"/>
          <w:tab w:val="right" w:pos="9450" w:leader="none"/>
          <w:tab w:val="right" w:pos="9900" w:leader="none"/>
        </w:tabs>
        <w:ind w:end="-18"/>
        <w:jc w:val="both"/>
        <w:rPr>
          <w:sz w:val="22"/>
        </w:rPr>
      </w:pPr>
      <w:r>
        <w:rPr>
          <w:sz w:val="22"/>
        </w:rPr>
      </w:r>
    </w:p>
    <w:p>
      <w:pPr>
        <w:pStyle w:val="Normal"/>
        <w:widowControl/>
        <w:tabs>
          <w:tab w:val="clear" w:pos="720"/>
          <w:tab w:val="left" w:pos="2610" w:leader="none"/>
          <w:tab w:val="right" w:pos="9450" w:leader="none"/>
          <w:tab w:val="right" w:pos="9900" w:leader="none"/>
        </w:tabs>
        <w:ind w:end="-18"/>
        <w:jc w:val="both"/>
        <w:rPr>
          <w:sz w:val="22"/>
        </w:rPr>
      </w:pPr>
      <w:r>
        <w:rPr>
          <w:sz w:val="22"/>
        </w:rPr>
        <w:t>Four years experience in communications engineering and networking technologies.  Led applications demonstrations for a high speed network deployed to five NASA centers and managed data systems during the development of the new Space Shuttle Mission Control Center based on a client-server architecture.</w:t>
      </w:r>
    </w:p>
    <w:p>
      <w:pPr>
        <w:pStyle w:val="Normal"/>
        <w:widowControl/>
        <w:tabs>
          <w:tab w:val="clear" w:pos="720"/>
          <w:tab w:val="left" w:pos="2610" w:leader="none"/>
          <w:tab w:val="right" w:pos="9450" w:leader="none"/>
          <w:tab w:val="right" w:pos="9900" w:leader="none"/>
        </w:tabs>
        <w:ind w:end="-18"/>
        <w:jc w:val="both"/>
        <w:rPr>
          <w:sz w:val="22"/>
        </w:rPr>
      </w:pPr>
      <w:r>
        <w:rPr>
          <w:sz w:val="22"/>
        </w:rPr>
      </w:r>
    </w:p>
    <w:p>
      <w:pPr>
        <w:pStyle w:val="BodyText2"/>
        <w:rPr/>
      </w:pPr>
      <w:r>
        <w:rPr/>
        <w:t xml:space="preserve">Seven years experience in Space Shuttle operations as a Space Shuttle Flight Controller.  Extensive training and background in the Space Shuttle Mission Control Center including operations and maintenance of Space Shuttle guidance, navigation and control systems. </w:t>
      </w:r>
    </w:p>
    <w:p>
      <w:pPr>
        <w:pStyle w:val="Normal"/>
        <w:widowControl/>
        <w:tabs>
          <w:tab w:val="clear" w:pos="720"/>
          <w:tab w:val="right" w:pos="9450" w:leader="none"/>
          <w:tab w:val="right" w:pos="9900" w:leader="none"/>
        </w:tabs>
        <w:ind w:end="-18"/>
        <w:jc w:val="both"/>
        <w:rPr>
          <w:sz w:val="22"/>
        </w:rPr>
      </w:pPr>
      <w:r>
        <w:rPr>
          <w:sz w:val="22"/>
        </w:rPr>
      </w:r>
    </w:p>
    <w:p>
      <w:pPr>
        <w:pStyle w:val="Normal"/>
        <w:widowControl/>
        <w:tabs>
          <w:tab w:val="clear" w:pos="720"/>
          <w:tab w:val="right" w:pos="9450" w:leader="none"/>
          <w:tab w:val="right" w:pos="9900" w:leader="none"/>
        </w:tabs>
        <w:ind w:end="-18"/>
        <w:jc w:val="both"/>
        <w:rPr>
          <w:sz w:val="22"/>
        </w:rPr>
      </w:pPr>
      <w:r>
        <w:rPr>
          <w:sz w:val="22"/>
        </w:rPr>
      </w:r>
    </w:p>
    <w:p>
      <w:pPr>
        <w:pStyle w:val="Normal"/>
        <w:widowControl/>
        <w:pBdr>
          <w:top w:val="single" w:sz="6" w:space="1" w:color="000000"/>
          <w:bottom w:val="single" w:sz="6" w:space="1" w:color="000000"/>
        </w:pBdr>
        <w:tabs>
          <w:tab w:val="clear" w:pos="720"/>
          <w:tab w:val="left" w:pos="2160" w:leader="none"/>
          <w:tab w:val="right" w:pos="9450" w:leader="none"/>
          <w:tab w:val="right" w:pos="9900" w:leader="none"/>
        </w:tabs>
        <w:ind w:hanging="2160" w:start="2160" w:end="-18"/>
        <w:jc w:val="both"/>
        <w:rPr>
          <w:b/>
        </w:rPr>
      </w:pPr>
      <w:r>
        <w:rPr>
          <w:b/>
        </w:rPr>
        <w:t>EMPLOYMENT</w:t>
      </w:r>
    </w:p>
    <w:p>
      <w:pPr>
        <w:pStyle w:val="Normal"/>
        <w:widowControl/>
        <w:tabs>
          <w:tab w:val="clear" w:pos="720"/>
          <w:tab w:val="left" w:pos="2160" w:leader="none"/>
          <w:tab w:val="right" w:pos="9450" w:leader="none"/>
          <w:tab w:val="right" w:pos="9900" w:leader="none"/>
        </w:tabs>
        <w:ind w:hanging="2160" w:start="2160" w:end="-18"/>
        <w:jc w:val="both"/>
        <w:rPr>
          <w:b/>
          <w:sz w:val="22"/>
          <w:u w:val="single"/>
        </w:rPr>
      </w:pPr>
      <w:r>
        <w:rPr>
          <w:b/>
          <w:sz w:val="22"/>
          <w:u w:val="single"/>
        </w:rPr>
      </w:r>
    </w:p>
    <w:p>
      <w:pPr>
        <w:pStyle w:val="Normal"/>
        <w:widowControl/>
        <w:tabs>
          <w:tab w:val="clear" w:pos="720"/>
          <w:tab w:val="left" w:pos="6210" w:leader="none"/>
          <w:tab w:val="right" w:pos="9450" w:leader="none"/>
          <w:tab w:val="right" w:pos="9900" w:leader="none"/>
        </w:tabs>
        <w:ind w:hanging="360" w:start="360" w:end="-18"/>
        <w:jc w:val="both"/>
        <w:rPr>
          <w:b/>
          <w:sz w:val="22"/>
        </w:rPr>
      </w:pPr>
      <w:r>
        <w:rPr>
          <w:b/>
          <w:sz w:val="22"/>
        </w:rPr>
        <w:t>Director of Logistics and Operational Support Systems</w:t>
        <w:tab/>
        <w:tab/>
      </w:r>
      <w:r>
        <w:rPr>
          <w:sz w:val="22"/>
        </w:rPr>
        <w:t>August 2000 to present</w:t>
      </w:r>
    </w:p>
    <w:p>
      <w:pPr>
        <w:pStyle w:val="Normal"/>
        <w:widowControl/>
        <w:tabs>
          <w:tab w:val="clear" w:pos="720"/>
          <w:tab w:val="left" w:pos="6210" w:leader="none"/>
          <w:tab w:val="right" w:pos="9450" w:leader="none"/>
          <w:tab w:val="right" w:pos="9900" w:leader="none"/>
        </w:tabs>
        <w:ind w:hanging="360" w:start="360" w:end="-18"/>
        <w:jc w:val="both"/>
        <w:rPr>
          <w:i/>
          <w:i/>
          <w:sz w:val="22"/>
        </w:rPr>
      </w:pPr>
      <w:r>
        <w:rPr>
          <w:i/>
          <w:sz w:val="22"/>
        </w:rPr>
        <w:t>Enron Broadband Services, Houston, Texas</w:t>
      </w:r>
    </w:p>
    <w:p>
      <w:pPr>
        <w:pStyle w:val="Normal"/>
        <w:widowControl/>
        <w:tabs>
          <w:tab w:val="clear" w:pos="720"/>
          <w:tab w:val="left" w:pos="6210" w:leader="none"/>
          <w:tab w:val="right" w:pos="9450" w:leader="none"/>
          <w:tab w:val="right" w:pos="9900" w:leader="none"/>
        </w:tabs>
        <w:ind w:hanging="360" w:start="360" w:end="-18"/>
        <w:jc w:val="both"/>
        <w:rPr>
          <w:b/>
          <w:i/>
          <w:i/>
          <w:sz w:val="22"/>
        </w:rPr>
      </w:pPr>
      <w:r>
        <w:rPr>
          <w:b/>
          <w:i/>
          <w:sz w:val="22"/>
        </w:rPr>
      </w:r>
    </w:p>
    <w:p>
      <w:pPr>
        <w:pStyle w:val="Normal"/>
        <w:widowControl/>
        <w:numPr>
          <w:ilvl w:val="0"/>
          <w:numId w:val="2"/>
        </w:numPr>
        <w:tabs>
          <w:tab w:val="clear" w:pos="720"/>
          <w:tab w:val="left" w:pos="6210" w:leader="none"/>
          <w:tab w:val="right" w:pos="9450" w:leader="none"/>
          <w:tab w:val="right" w:pos="9900" w:leader="none"/>
        </w:tabs>
        <w:ind w:hanging="360" w:start="360" w:end="-18"/>
        <w:jc w:val="both"/>
        <w:rPr>
          <w:sz w:val="22"/>
        </w:rPr>
      </w:pPr>
      <w:r>
        <w:rPr>
          <w:sz w:val="22"/>
        </w:rPr>
        <w:t xml:space="preserve">Responsible for the selection of an operational support system that will automate and accelerate the logistics processes associated with the delivery of broadband services.  </w:t>
      </w:r>
    </w:p>
    <w:p>
      <w:pPr>
        <w:pStyle w:val="Normal"/>
        <w:widowControl/>
        <w:numPr>
          <w:ilvl w:val="0"/>
          <w:numId w:val="2"/>
        </w:numPr>
        <w:tabs>
          <w:tab w:val="clear" w:pos="720"/>
          <w:tab w:val="left" w:pos="6210" w:leader="none"/>
          <w:tab w:val="right" w:pos="9450" w:leader="none"/>
          <w:tab w:val="right" w:pos="9900" w:leader="none"/>
        </w:tabs>
        <w:ind w:hanging="360" w:start="360" w:end="-18"/>
        <w:jc w:val="both"/>
        <w:rPr>
          <w:sz w:val="22"/>
        </w:rPr>
      </w:pPr>
      <w:r>
        <w:rPr>
          <w:sz w:val="22"/>
        </w:rPr>
        <w:t xml:space="preserve">Established Enron’s first broadband trading logistics team responsible for the physical delivery of on-net and off-net broadband services.  Relocated the provisioning team from Portland to Houston.  Hired and supervised 12 employees to execute the tasks of bandwidth scheduling, provisioning, circuit design, and capacity management.  Developed and implemented logistics processes from order entry through test, turn-up and billing.  Designed systems requirements and coordinated the development of logistics scheduling, order entry and task management software.      </w:t>
      </w:r>
    </w:p>
    <w:p>
      <w:pPr>
        <w:pStyle w:val="Normal"/>
        <w:widowControl/>
        <w:numPr>
          <w:ilvl w:val="0"/>
          <w:numId w:val="2"/>
        </w:numPr>
        <w:tabs>
          <w:tab w:val="clear" w:pos="720"/>
          <w:tab w:val="left" w:pos="6210" w:leader="none"/>
          <w:tab w:val="right" w:pos="9450" w:leader="none"/>
          <w:tab w:val="right" w:pos="9900" w:leader="none"/>
        </w:tabs>
        <w:ind w:hanging="360" w:start="360" w:end="-18"/>
        <w:jc w:val="both"/>
        <w:rPr>
          <w:sz w:val="22"/>
        </w:rPr>
      </w:pPr>
      <w:r>
        <w:rPr>
          <w:sz w:val="22"/>
        </w:rPr>
        <w:t xml:space="preserve">Successfully increased the number of on-time circuit deliveries from 0% to 77% during the months of January through April 2001.                </w:t>
      </w:r>
    </w:p>
    <w:p>
      <w:pPr>
        <w:pStyle w:val="Normal"/>
        <w:widowControl/>
        <w:tabs>
          <w:tab w:val="clear" w:pos="720"/>
          <w:tab w:val="left" w:pos="6210" w:leader="none"/>
          <w:tab w:val="right" w:pos="9450" w:leader="none"/>
          <w:tab w:val="right" w:pos="9900" w:leader="none"/>
        </w:tabs>
        <w:ind w:hanging="360" w:start="360" w:end="-18"/>
        <w:jc w:val="both"/>
        <w:rPr>
          <w:b/>
          <w:sz w:val="22"/>
        </w:rPr>
      </w:pPr>
      <w:r>
        <w:rPr>
          <w:b/>
          <w:sz w:val="22"/>
        </w:rPr>
      </w:r>
    </w:p>
    <w:p>
      <w:pPr>
        <w:pStyle w:val="Normal"/>
        <w:widowControl/>
        <w:tabs>
          <w:tab w:val="clear" w:pos="720"/>
          <w:tab w:val="left" w:pos="6210" w:leader="none"/>
          <w:tab w:val="right" w:pos="9450" w:leader="none"/>
          <w:tab w:val="right" w:pos="9900" w:leader="none"/>
        </w:tabs>
        <w:ind w:hanging="360" w:start="360" w:end="-18"/>
        <w:jc w:val="both"/>
        <w:rPr>
          <w:b/>
          <w:sz w:val="22"/>
        </w:rPr>
      </w:pPr>
      <w:r>
        <w:rPr>
          <w:b/>
          <w:sz w:val="22"/>
        </w:rPr>
        <w:t>Space Shuttle Dynamics Flight Controller</w:t>
        <w:tab/>
        <w:tab/>
      </w:r>
      <w:r>
        <w:rPr>
          <w:sz w:val="22"/>
        </w:rPr>
        <w:t>October 1997 to August 2000</w:t>
      </w:r>
    </w:p>
    <w:p>
      <w:pPr>
        <w:pStyle w:val="Normal"/>
        <w:widowControl/>
        <w:tabs>
          <w:tab w:val="clear" w:pos="720"/>
          <w:tab w:val="left" w:pos="6210" w:leader="none"/>
          <w:tab w:val="right" w:pos="9450" w:leader="none"/>
          <w:tab w:val="right" w:pos="9900" w:leader="none"/>
        </w:tabs>
        <w:ind w:hanging="360" w:start="360" w:end="-18"/>
        <w:jc w:val="both"/>
        <w:rPr>
          <w:sz w:val="22"/>
        </w:rPr>
      </w:pPr>
      <w:r>
        <w:rPr>
          <w:i/>
          <w:sz w:val="22"/>
        </w:rPr>
        <w:t>NASA Johnson Space Center, Houston, Texas</w:t>
      </w:r>
      <w:r>
        <w:rPr>
          <w:b/>
          <w:sz w:val="22"/>
        </w:rPr>
        <w:tab/>
      </w:r>
    </w:p>
    <w:p>
      <w:pPr>
        <w:pStyle w:val="Normal"/>
        <w:widowControl/>
        <w:tabs>
          <w:tab w:val="clear" w:pos="720"/>
          <w:tab w:val="left" w:pos="6210" w:leader="none"/>
          <w:tab w:val="right" w:pos="9450" w:leader="none"/>
          <w:tab w:val="right" w:pos="9900" w:leader="none"/>
        </w:tabs>
        <w:ind w:hanging="360" w:start="360" w:end="-18"/>
        <w:jc w:val="both"/>
        <w:rPr>
          <w:b/>
          <w:sz w:val="22"/>
        </w:rPr>
      </w:pPr>
      <w:r>
        <w:rPr>
          <w:b/>
          <w:sz w:val="22"/>
        </w:rPr>
      </w:r>
    </w:p>
    <w:p>
      <w:pPr>
        <w:pStyle w:val="Normal"/>
        <w:widowControl/>
        <w:numPr>
          <w:ilvl w:val="0"/>
          <w:numId w:val="3"/>
        </w:numPr>
        <w:tabs>
          <w:tab w:val="clear" w:pos="720"/>
          <w:tab w:val="left" w:pos="6210" w:leader="none"/>
          <w:tab w:val="right" w:pos="9450" w:leader="none"/>
          <w:tab w:val="right" w:pos="9900" w:leader="none"/>
        </w:tabs>
        <w:ind w:hanging="360" w:start="360" w:end="-18"/>
        <w:jc w:val="both"/>
        <w:rPr>
          <w:b/>
          <w:sz w:val="22"/>
        </w:rPr>
      </w:pPr>
      <w:r>
        <w:rPr>
          <w:sz w:val="22"/>
        </w:rPr>
        <w:t xml:space="preserve">Project manager for a software development project to provide Space Shuttle flight controllers access to a database of worldwide landing sites during emergency Space Shuttle and Space Station operations.  This project increased the number of landing sites from 150 to approximately 2000.     </w:t>
      </w:r>
    </w:p>
    <w:p>
      <w:pPr>
        <w:pStyle w:val="Normal"/>
        <w:widowControl/>
        <w:numPr>
          <w:ilvl w:val="0"/>
          <w:numId w:val="3"/>
        </w:numPr>
        <w:tabs>
          <w:tab w:val="clear" w:pos="720"/>
          <w:tab w:val="left" w:pos="6210" w:leader="none"/>
          <w:tab w:val="right" w:pos="9450" w:leader="none"/>
          <w:tab w:val="right" w:pos="9900" w:leader="none"/>
        </w:tabs>
        <w:ind w:hanging="360" w:start="360" w:end="-18"/>
        <w:jc w:val="both"/>
        <w:rPr>
          <w:b/>
          <w:sz w:val="22"/>
        </w:rPr>
      </w:pPr>
      <w:r>
        <w:rPr>
          <w:sz w:val="22"/>
        </w:rPr>
        <w:t xml:space="preserve">Developed expertise in Space Shuttle guidance software and completed certification as a Space Shuttle Flight Controller in this area. </w:t>
      </w:r>
    </w:p>
    <w:p>
      <w:pPr>
        <w:pStyle w:val="Normal"/>
        <w:widowControl/>
        <w:numPr>
          <w:ilvl w:val="0"/>
          <w:numId w:val="3"/>
        </w:numPr>
        <w:tabs>
          <w:tab w:val="clear" w:pos="720"/>
          <w:tab w:val="left" w:pos="6210" w:leader="none"/>
          <w:tab w:val="right" w:pos="9450" w:leader="none"/>
          <w:tab w:val="right" w:pos="9900" w:leader="none"/>
        </w:tabs>
        <w:ind w:hanging="360" w:start="360" w:end="-18"/>
        <w:jc w:val="both"/>
        <w:rPr>
          <w:b/>
          <w:sz w:val="22"/>
        </w:rPr>
      </w:pPr>
      <w:r>
        <w:rPr>
          <w:sz w:val="22"/>
        </w:rPr>
        <w:t>Earned NASA performance award in recognition of excellence in the above tasks.</w:t>
      </w:r>
      <w:r>
        <w:br w:type="page"/>
      </w:r>
    </w:p>
    <w:p>
      <w:pPr>
        <w:pStyle w:val="Normal"/>
        <w:widowControl/>
        <w:tabs>
          <w:tab w:val="clear" w:pos="720"/>
          <w:tab w:val="right" w:pos="9450" w:leader="none"/>
          <w:tab w:val="right" w:pos="9900" w:leader="none"/>
        </w:tabs>
        <w:ind w:end="-14"/>
        <w:jc w:val="both"/>
        <w:rPr>
          <w:b/>
          <w:sz w:val="28"/>
        </w:rPr>
      </w:pPr>
      <w:r>
        <w:rPr>
          <w:b/>
          <w:sz w:val="28"/>
        </w:rPr>
        <w:t>DEBRA A. BAILEY</w:t>
        <w:tab/>
      </w:r>
      <w:r>
        <w:rPr>
          <w:sz w:val="22"/>
        </w:rPr>
        <w:t>Page 2</w:t>
      </w:r>
    </w:p>
    <w:p>
      <w:pPr>
        <w:pStyle w:val="Normal"/>
        <w:widowControl/>
        <w:tabs>
          <w:tab w:val="clear" w:pos="720"/>
          <w:tab w:val="right" w:pos="9450" w:leader="none"/>
          <w:tab w:val="right" w:pos="9900" w:leader="none"/>
        </w:tabs>
        <w:ind w:end="-18"/>
        <w:jc w:val="both"/>
        <w:rPr>
          <w:b/>
          <w:i/>
          <w:i/>
        </w:rPr>
      </w:pPr>
      <w:r>
        <w:rPr>
          <w:i/>
        </w:rPr>
        <w:t>1216 Red Wing Drive</w:t>
        <w:tab/>
        <w:t>wk: 713-853-1657</w:t>
      </w:r>
    </w:p>
    <w:p>
      <w:pPr>
        <w:pStyle w:val="Normal"/>
        <w:widowControl/>
        <w:tabs>
          <w:tab w:val="clear" w:pos="720"/>
          <w:tab w:val="right" w:pos="9450" w:leader="none"/>
          <w:tab w:val="right" w:pos="9900" w:leader="none"/>
        </w:tabs>
        <w:ind w:end="-18"/>
        <w:jc w:val="both"/>
        <w:rPr>
          <w:i/>
          <w:i/>
        </w:rPr>
      </w:pPr>
      <w:r>
        <w:rPr>
          <w:i/>
        </w:rPr>
        <w:t>Friendswood, TX  77546</w:t>
        <w:tab/>
        <w:t>debra_bailey@enron.net</w:t>
      </w:r>
    </w:p>
    <w:p>
      <w:pPr>
        <w:pStyle w:val="Normal"/>
        <w:widowControl/>
        <w:tabs>
          <w:tab w:val="clear" w:pos="720"/>
          <w:tab w:val="right" w:pos="9450" w:leader="none"/>
          <w:tab w:val="right" w:pos="9900" w:leader="none"/>
        </w:tabs>
        <w:ind w:hanging="360" w:start="360" w:end="-18"/>
        <w:jc w:val="both"/>
        <w:rPr>
          <w:i/>
          <w:i/>
          <w:sz w:val="22"/>
        </w:rPr>
      </w:pPr>
      <w:r>
        <w:rPr>
          <w:i/>
          <w:sz w:val="22"/>
        </w:rPr>
      </w:r>
    </w:p>
    <w:p>
      <w:pPr>
        <w:pStyle w:val="Normal"/>
        <w:widowControl/>
        <w:tabs>
          <w:tab w:val="clear" w:pos="720"/>
          <w:tab w:val="right" w:pos="9450" w:leader="none"/>
          <w:tab w:val="right" w:pos="9900" w:leader="none"/>
        </w:tabs>
        <w:ind w:end="-18"/>
        <w:jc w:val="both"/>
        <w:rPr>
          <w:sz w:val="22"/>
        </w:rPr>
      </w:pPr>
      <w:r>
        <w:rPr>
          <w:sz w:val="22"/>
        </w:rPr>
      </w:r>
    </w:p>
    <w:p>
      <w:pPr>
        <w:pStyle w:val="Normal"/>
        <w:widowControl/>
        <w:pBdr>
          <w:top w:val="single" w:sz="6" w:space="1" w:color="000000"/>
          <w:bottom w:val="single" w:sz="6" w:space="1" w:color="000000"/>
        </w:pBdr>
        <w:tabs>
          <w:tab w:val="clear" w:pos="720"/>
          <w:tab w:val="left" w:pos="2160" w:leader="none"/>
          <w:tab w:val="right" w:pos="9450" w:leader="none"/>
          <w:tab w:val="right" w:pos="9900" w:leader="none"/>
        </w:tabs>
        <w:ind w:hanging="2160" w:start="2160" w:end="-18"/>
        <w:jc w:val="both"/>
        <w:rPr>
          <w:b/>
        </w:rPr>
      </w:pPr>
      <w:r>
        <w:rPr>
          <w:b/>
        </w:rPr>
        <w:t>EMPLOYMENT Continued</w:t>
      </w:r>
    </w:p>
    <w:p>
      <w:pPr>
        <w:pStyle w:val="Normal"/>
        <w:widowControl/>
        <w:tabs>
          <w:tab w:val="clear" w:pos="720"/>
          <w:tab w:val="left" w:pos="6210" w:leader="none"/>
          <w:tab w:val="right" w:pos="9450" w:leader="none"/>
          <w:tab w:val="right" w:pos="9900" w:leader="none"/>
        </w:tabs>
        <w:ind w:end="-18"/>
        <w:jc w:val="both"/>
        <w:rPr>
          <w:b/>
          <w:sz w:val="22"/>
        </w:rPr>
      </w:pPr>
      <w:r>
        <w:rPr>
          <w:b/>
          <w:sz w:val="22"/>
        </w:rPr>
      </w:r>
    </w:p>
    <w:p>
      <w:pPr>
        <w:pStyle w:val="Normal"/>
        <w:widowControl/>
        <w:tabs>
          <w:tab w:val="clear" w:pos="720"/>
          <w:tab w:val="left" w:pos="6210" w:leader="none"/>
          <w:tab w:val="right" w:pos="9450" w:leader="none"/>
          <w:tab w:val="right" w:pos="9900" w:leader="none"/>
        </w:tabs>
        <w:ind w:hanging="360" w:start="360" w:end="-18"/>
        <w:jc w:val="both"/>
        <w:rPr>
          <w:b/>
          <w:sz w:val="22"/>
        </w:rPr>
      </w:pPr>
      <w:r>
        <w:rPr>
          <w:b/>
          <w:sz w:val="22"/>
        </w:rPr>
        <w:t>Network Systems Engineer</w:t>
        <w:tab/>
        <w:tab/>
      </w:r>
      <w:r>
        <w:rPr>
          <w:sz w:val="22"/>
        </w:rPr>
        <w:t>February 1996 to October 1997</w:t>
      </w:r>
    </w:p>
    <w:p>
      <w:pPr>
        <w:pStyle w:val="Normal"/>
        <w:widowControl/>
        <w:tabs>
          <w:tab w:val="clear" w:pos="720"/>
          <w:tab w:val="right" w:pos="9450" w:leader="none"/>
          <w:tab w:val="right" w:pos="9900" w:leader="none"/>
        </w:tabs>
        <w:ind w:hanging="360" w:start="360" w:end="-18"/>
        <w:jc w:val="both"/>
        <w:rPr/>
      </w:pPr>
      <w:r>
        <w:rPr>
          <w:i/>
          <w:sz w:val="22"/>
        </w:rPr>
        <w:t>NASA Ames Research Center, Moffett Field, California</w:t>
      </w:r>
      <w:r>
        <w:rPr>
          <w:b/>
          <w:i/>
          <w:sz w:val="22"/>
        </w:rPr>
        <w:t xml:space="preserve"> </w:t>
      </w:r>
    </w:p>
    <w:p>
      <w:pPr>
        <w:pStyle w:val="Normal"/>
        <w:widowControl/>
        <w:tabs>
          <w:tab w:val="clear" w:pos="720"/>
          <w:tab w:val="right" w:pos="9450" w:leader="none"/>
          <w:tab w:val="right" w:pos="9900" w:leader="none"/>
        </w:tabs>
        <w:ind w:hanging="360" w:start="360" w:end="-18"/>
        <w:jc w:val="both"/>
        <w:rPr>
          <w:b/>
          <w:i/>
          <w:i/>
          <w:color w:val="0000FF"/>
          <w:sz w:val="22"/>
        </w:rPr>
      </w:pPr>
      <w:r>
        <w:rPr>
          <w:b/>
          <w:i/>
          <w:color w:val="0000FF"/>
          <w:sz w:val="22"/>
        </w:rPr>
      </w:r>
    </w:p>
    <w:p>
      <w:pPr>
        <w:pStyle w:val="Normal"/>
        <w:widowControl/>
        <w:numPr>
          <w:ilvl w:val="0"/>
          <w:numId w:val="3"/>
        </w:numPr>
        <w:tabs>
          <w:tab w:val="clear" w:pos="720"/>
          <w:tab w:val="right" w:pos="9450" w:leader="none"/>
          <w:tab w:val="right" w:pos="9900" w:leader="none"/>
        </w:tabs>
        <w:ind w:hanging="360" w:start="360" w:end="-18"/>
        <w:rPr>
          <w:b/>
          <w:sz w:val="22"/>
        </w:rPr>
      </w:pPr>
      <w:r>
        <w:rPr>
          <w:sz w:val="22"/>
        </w:rPr>
        <w:t>Managed next generation applications for the NASA Research and Education Network (NREN).</w:t>
      </w:r>
    </w:p>
    <w:p>
      <w:pPr>
        <w:pStyle w:val="Normal"/>
        <w:widowControl/>
        <w:numPr>
          <w:ilvl w:val="0"/>
          <w:numId w:val="3"/>
        </w:numPr>
        <w:tabs>
          <w:tab w:val="clear" w:pos="720"/>
          <w:tab w:val="right" w:pos="9450" w:leader="none"/>
          <w:tab w:val="right" w:pos="9900" w:leader="none"/>
        </w:tabs>
        <w:ind w:hanging="360" w:start="360" w:end="-18"/>
        <w:jc w:val="both"/>
        <w:rPr>
          <w:sz w:val="22"/>
        </w:rPr>
      </w:pPr>
      <w:r>
        <w:rPr>
          <w:sz w:val="22"/>
        </w:rPr>
        <w:t xml:space="preserve">Coordinated 6 applications demonstrations across NREN leading to the successful accomplishment of level 1 milestones for the High Performance Computing and Communications Program.  </w:t>
      </w:r>
    </w:p>
    <w:p>
      <w:pPr>
        <w:pStyle w:val="Normal"/>
        <w:widowControl/>
        <w:numPr>
          <w:ilvl w:val="0"/>
          <w:numId w:val="3"/>
        </w:numPr>
        <w:tabs>
          <w:tab w:val="clear" w:pos="720"/>
          <w:tab w:val="right" w:pos="9450" w:leader="none"/>
          <w:tab w:val="right" w:pos="9900" w:leader="none"/>
        </w:tabs>
        <w:ind w:hanging="360" w:start="360" w:end="-18"/>
        <w:jc w:val="both"/>
        <w:rPr>
          <w:sz w:val="22"/>
        </w:rPr>
      </w:pPr>
      <w:r>
        <w:rPr>
          <w:sz w:val="22"/>
        </w:rPr>
        <w:t xml:space="preserve">Represented NASA on the Applications Working Group for the Next Generation Internet (NGI), a presidential initiative to create the foundation for the networked applications of the 21st Century.  </w:t>
      </w:r>
    </w:p>
    <w:p>
      <w:pPr>
        <w:pStyle w:val="Normal"/>
        <w:widowControl/>
        <w:tabs>
          <w:tab w:val="clear" w:pos="720"/>
          <w:tab w:val="right" w:pos="9450" w:leader="none"/>
          <w:tab w:val="right" w:pos="9900" w:leader="none"/>
        </w:tabs>
        <w:ind w:end="-18"/>
        <w:jc w:val="both"/>
        <w:rPr>
          <w:sz w:val="22"/>
        </w:rPr>
      </w:pPr>
      <w:r>
        <w:rPr>
          <w:sz w:val="22"/>
        </w:rPr>
      </w:r>
    </w:p>
    <w:p>
      <w:pPr>
        <w:pStyle w:val="Normal"/>
        <w:widowControl/>
        <w:tabs>
          <w:tab w:val="clear" w:pos="720"/>
          <w:tab w:val="left" w:pos="-1980" w:leader="none"/>
          <w:tab w:val="left" w:pos="6210" w:leader="none"/>
          <w:tab w:val="right" w:pos="9450" w:leader="none"/>
          <w:tab w:val="right" w:pos="9900" w:leader="none"/>
        </w:tabs>
        <w:ind w:hanging="360" w:start="360" w:end="-18"/>
        <w:jc w:val="both"/>
        <w:rPr/>
      </w:pPr>
      <w:r>
        <w:rPr>
          <w:b/>
          <w:sz w:val="22"/>
        </w:rPr>
        <w:t>Mission Control Center Data Systems Engineer</w:t>
      </w:r>
      <w:r>
        <w:rPr>
          <w:sz w:val="22"/>
        </w:rPr>
        <w:tab/>
        <w:tab/>
        <w:t>March 1994 to February 1996</w:t>
      </w:r>
    </w:p>
    <w:p>
      <w:pPr>
        <w:pStyle w:val="Normal"/>
        <w:widowControl/>
        <w:tabs>
          <w:tab w:val="clear" w:pos="720"/>
          <w:tab w:val="left" w:pos="2160" w:leader="none"/>
          <w:tab w:val="right" w:pos="9450" w:leader="none"/>
          <w:tab w:val="right" w:pos="9900" w:leader="none"/>
        </w:tabs>
        <w:ind w:hanging="360" w:start="360" w:end="-18"/>
        <w:jc w:val="both"/>
        <w:rPr>
          <w:i/>
          <w:i/>
          <w:sz w:val="22"/>
        </w:rPr>
      </w:pPr>
      <w:r>
        <w:rPr>
          <w:i/>
          <w:sz w:val="22"/>
        </w:rPr>
        <w:t>NASA Johnson Space Center, Houston, Texas</w:t>
      </w:r>
    </w:p>
    <w:p>
      <w:pPr>
        <w:pStyle w:val="Normal"/>
        <w:widowControl/>
        <w:tabs>
          <w:tab w:val="clear" w:pos="720"/>
          <w:tab w:val="left" w:pos="2160" w:leader="none"/>
          <w:tab w:val="right" w:pos="9450" w:leader="none"/>
          <w:tab w:val="right" w:pos="9900" w:leader="none"/>
        </w:tabs>
        <w:ind w:hanging="360" w:start="360" w:end="-18"/>
        <w:jc w:val="both"/>
        <w:rPr>
          <w:i/>
          <w:i/>
          <w:sz w:val="22"/>
        </w:rPr>
      </w:pPr>
      <w:r>
        <w:rPr>
          <w:i/>
          <w:sz w:val="22"/>
        </w:rPr>
      </w:r>
    </w:p>
    <w:p>
      <w:pPr>
        <w:pStyle w:val="Normal"/>
        <w:widowControl/>
        <w:numPr>
          <w:ilvl w:val="0"/>
          <w:numId w:val="3"/>
        </w:numPr>
        <w:tabs>
          <w:tab w:val="clear" w:pos="720"/>
          <w:tab w:val="right" w:pos="9450" w:leader="none"/>
          <w:tab w:val="right" w:pos="9900" w:leader="none"/>
        </w:tabs>
        <w:ind w:hanging="360" w:start="360" w:end="-18"/>
        <w:jc w:val="both"/>
        <w:rPr>
          <w:sz w:val="22"/>
        </w:rPr>
      </w:pPr>
      <w:r>
        <w:rPr>
          <w:sz w:val="22"/>
        </w:rPr>
        <w:t xml:space="preserve">Responsible for the development of the configuration management hardware and software during the Space Shuttle Mission Control Center upgrade project.  </w:t>
      </w:r>
    </w:p>
    <w:p>
      <w:pPr>
        <w:pStyle w:val="Normal"/>
        <w:widowControl/>
        <w:numPr>
          <w:ilvl w:val="0"/>
          <w:numId w:val="3"/>
        </w:numPr>
        <w:tabs>
          <w:tab w:val="clear" w:pos="720"/>
          <w:tab w:val="right" w:pos="9450" w:leader="none"/>
          <w:tab w:val="right" w:pos="9900" w:leader="none"/>
        </w:tabs>
        <w:ind w:hanging="360" w:start="360" w:end="-18"/>
        <w:jc w:val="both"/>
        <w:rPr>
          <w:sz w:val="22"/>
        </w:rPr>
      </w:pPr>
      <w:r>
        <w:rPr>
          <w:sz w:val="22"/>
        </w:rPr>
        <w:t xml:space="preserve">Managed implementation of a fully transparent fail over mechanism for an Auspex fileserver in the new Mission Control Center.     </w:t>
      </w:r>
    </w:p>
    <w:p>
      <w:pPr>
        <w:pStyle w:val="Normal"/>
        <w:widowControl/>
        <w:numPr>
          <w:ilvl w:val="0"/>
          <w:numId w:val="3"/>
        </w:numPr>
        <w:tabs>
          <w:tab w:val="clear" w:pos="720"/>
          <w:tab w:val="right" w:pos="9450" w:leader="none"/>
          <w:tab w:val="right" w:pos="9900" w:leader="none"/>
        </w:tabs>
        <w:ind w:hanging="360" w:start="360" w:end="-18"/>
        <w:jc w:val="both"/>
        <w:rPr>
          <w:sz w:val="22"/>
        </w:rPr>
      </w:pPr>
      <w:r>
        <w:rPr>
          <w:sz w:val="22"/>
        </w:rPr>
        <w:t xml:space="preserve">Managed system upgrades to the orbiter data archive system and reduced data retrieval time by half. </w:t>
      </w:r>
    </w:p>
    <w:p>
      <w:pPr>
        <w:pStyle w:val="Normal"/>
        <w:widowControl/>
        <w:numPr>
          <w:ilvl w:val="0"/>
          <w:numId w:val="3"/>
        </w:numPr>
        <w:tabs>
          <w:tab w:val="clear" w:pos="720"/>
          <w:tab w:val="right" w:pos="9450" w:leader="none"/>
          <w:tab w:val="right" w:pos="9900" w:leader="none"/>
        </w:tabs>
        <w:ind w:hanging="360" w:start="360" w:end="-18"/>
        <w:jc w:val="both"/>
        <w:rPr>
          <w:sz w:val="22"/>
        </w:rPr>
      </w:pPr>
      <w:r>
        <w:rPr>
          <w:sz w:val="22"/>
        </w:rPr>
        <w:t>Earned NASA performance awards and an outstanding performance rating in recognition of excellence in the above tasks.</w:t>
      </w:r>
    </w:p>
    <w:p>
      <w:pPr>
        <w:pStyle w:val="Normal"/>
        <w:widowControl/>
        <w:tabs>
          <w:tab w:val="clear" w:pos="720"/>
          <w:tab w:val="left" w:pos="6210" w:leader="none"/>
          <w:tab w:val="right" w:pos="9450" w:leader="none"/>
          <w:tab w:val="right" w:pos="9900" w:leader="none"/>
        </w:tabs>
        <w:ind w:hanging="360" w:start="360" w:end="-18"/>
        <w:jc w:val="both"/>
        <w:rPr>
          <w:b/>
          <w:sz w:val="22"/>
        </w:rPr>
      </w:pPr>
      <w:r>
        <w:rPr>
          <w:b/>
          <w:sz w:val="22"/>
        </w:rPr>
      </w:r>
    </w:p>
    <w:p>
      <w:pPr>
        <w:pStyle w:val="Normal"/>
        <w:widowControl/>
        <w:tabs>
          <w:tab w:val="clear" w:pos="720"/>
          <w:tab w:val="left" w:pos="6210" w:leader="none"/>
          <w:tab w:val="right" w:pos="9450" w:leader="none"/>
          <w:tab w:val="right" w:pos="9900" w:leader="none"/>
        </w:tabs>
        <w:ind w:hanging="360" w:start="360" w:end="-18"/>
        <w:jc w:val="both"/>
        <w:rPr>
          <w:b/>
          <w:sz w:val="22"/>
        </w:rPr>
      </w:pPr>
      <w:r>
        <w:rPr>
          <w:b/>
          <w:sz w:val="22"/>
        </w:rPr>
        <w:t>Space Shuttle Systems Flight Controller</w:t>
        <w:tab/>
        <w:tab/>
      </w:r>
      <w:r>
        <w:rPr>
          <w:sz w:val="22"/>
        </w:rPr>
        <w:t>August 1990 to March 1994</w:t>
      </w:r>
    </w:p>
    <w:p>
      <w:pPr>
        <w:pStyle w:val="Normal"/>
        <w:widowControl/>
        <w:tabs>
          <w:tab w:val="clear" w:pos="720"/>
          <w:tab w:val="left" w:pos="6210" w:leader="none"/>
          <w:tab w:val="right" w:pos="9450" w:leader="none"/>
          <w:tab w:val="right" w:pos="9900" w:leader="none"/>
        </w:tabs>
        <w:ind w:hanging="360" w:start="360" w:end="-18"/>
        <w:jc w:val="both"/>
        <w:rPr>
          <w:sz w:val="22"/>
        </w:rPr>
      </w:pPr>
      <w:r>
        <w:rPr>
          <w:i/>
          <w:sz w:val="22"/>
        </w:rPr>
        <w:t>NASA Johnson Space Center, Houston, Texas</w:t>
      </w:r>
      <w:r>
        <w:rPr>
          <w:b/>
          <w:sz w:val="22"/>
        </w:rPr>
        <w:tab/>
        <w:tab/>
      </w:r>
    </w:p>
    <w:p>
      <w:pPr>
        <w:pStyle w:val="Normal"/>
        <w:widowControl/>
        <w:tabs>
          <w:tab w:val="clear" w:pos="720"/>
          <w:tab w:val="right" w:pos="9450" w:leader="none"/>
          <w:tab w:val="right" w:pos="9900" w:leader="none"/>
        </w:tabs>
        <w:ind w:end="-18"/>
        <w:jc w:val="both"/>
        <w:rPr>
          <w:sz w:val="22"/>
        </w:rPr>
      </w:pPr>
      <w:r>
        <w:rPr>
          <w:sz w:val="22"/>
        </w:rPr>
      </w:r>
    </w:p>
    <w:p>
      <w:pPr>
        <w:pStyle w:val="Normal"/>
        <w:widowControl/>
        <w:numPr>
          <w:ilvl w:val="0"/>
          <w:numId w:val="3"/>
        </w:numPr>
        <w:tabs>
          <w:tab w:val="clear" w:pos="720"/>
          <w:tab w:val="right" w:pos="9450" w:leader="none"/>
          <w:tab w:val="right" w:pos="9900" w:leader="none"/>
        </w:tabs>
        <w:ind w:hanging="360" w:start="360" w:end="-18"/>
        <w:jc w:val="both"/>
        <w:rPr>
          <w:sz w:val="22"/>
        </w:rPr>
      </w:pPr>
      <w:r>
        <w:rPr>
          <w:sz w:val="22"/>
        </w:rPr>
        <w:t xml:space="preserve">Supported over 10 Space Shuttle Missions in the Mission Control Center.  Responsible for the daily operations and maintenance of the Space Shuttle guidance, navigation and control systems.  </w:t>
      </w:r>
    </w:p>
    <w:p>
      <w:pPr>
        <w:pStyle w:val="Normal"/>
        <w:widowControl/>
        <w:numPr>
          <w:ilvl w:val="0"/>
          <w:numId w:val="3"/>
        </w:numPr>
        <w:tabs>
          <w:tab w:val="clear" w:pos="720"/>
          <w:tab w:val="right" w:pos="9450" w:leader="none"/>
          <w:tab w:val="right" w:pos="9900" w:leader="none"/>
        </w:tabs>
        <w:ind w:hanging="360" w:start="360" w:end="-18"/>
        <w:jc w:val="both"/>
        <w:rPr>
          <w:sz w:val="22"/>
        </w:rPr>
      </w:pPr>
      <w:r>
        <w:rPr>
          <w:sz w:val="22"/>
        </w:rPr>
        <w:t>Developed and implemented a new technique to restore Space Shuttle navigational reference which saves each Space Shuttle crew up to 2 hours of training time and up to 2 hours of critical orbit time.</w:t>
      </w:r>
    </w:p>
    <w:p>
      <w:pPr>
        <w:pStyle w:val="Normal"/>
        <w:widowControl/>
        <w:numPr>
          <w:ilvl w:val="0"/>
          <w:numId w:val="3"/>
        </w:numPr>
        <w:tabs>
          <w:tab w:val="clear" w:pos="720"/>
          <w:tab w:val="right" w:pos="9450" w:leader="none"/>
          <w:tab w:val="right" w:pos="9900" w:leader="none"/>
        </w:tabs>
        <w:ind w:hanging="360" w:start="360" w:end="-18"/>
        <w:jc w:val="both"/>
        <w:rPr>
          <w:sz w:val="22"/>
        </w:rPr>
      </w:pPr>
      <w:r>
        <w:rPr>
          <w:sz w:val="22"/>
        </w:rPr>
        <w:t xml:space="preserve">Developed expertise in Space Shuttle guidance navigation and control software, wrote operational work-arounds to known software problems, and analyzed flight software anomalies. </w:t>
      </w:r>
    </w:p>
    <w:p>
      <w:pPr>
        <w:pStyle w:val="Normal"/>
        <w:widowControl/>
        <w:numPr>
          <w:ilvl w:val="0"/>
          <w:numId w:val="3"/>
        </w:numPr>
        <w:tabs>
          <w:tab w:val="clear" w:pos="720"/>
          <w:tab w:val="right" w:pos="9450" w:leader="none"/>
          <w:tab w:val="right" w:pos="9900" w:leader="none"/>
        </w:tabs>
        <w:ind w:hanging="360" w:start="360" w:end="-18"/>
        <w:jc w:val="both"/>
        <w:rPr>
          <w:sz w:val="22"/>
        </w:rPr>
      </w:pPr>
      <w:r>
        <w:rPr>
          <w:sz w:val="22"/>
        </w:rPr>
        <w:t xml:space="preserve">Earned a NASA performance award and an outstanding performance rating in recognition of excellence in the above tasks. </w:t>
      </w:r>
    </w:p>
    <w:p>
      <w:pPr>
        <w:pStyle w:val="Normal"/>
        <w:widowControl/>
        <w:tabs>
          <w:tab w:val="clear" w:pos="720"/>
          <w:tab w:val="right" w:pos="9450" w:leader="none"/>
          <w:tab w:val="right" w:pos="9900" w:leader="none"/>
        </w:tabs>
        <w:ind w:hanging="360" w:start="360" w:end="-18"/>
        <w:jc w:val="both"/>
        <w:rPr>
          <w:sz w:val="22"/>
        </w:rPr>
      </w:pPr>
      <w:r>
        <w:rPr>
          <w:sz w:val="22"/>
        </w:rPr>
      </w:r>
    </w:p>
    <w:p>
      <w:pPr>
        <w:pStyle w:val="Normal"/>
        <w:widowControl/>
        <w:tabs>
          <w:tab w:val="clear" w:pos="720"/>
          <w:tab w:val="right" w:pos="9450" w:leader="none"/>
          <w:tab w:val="right" w:pos="9900" w:leader="none"/>
        </w:tabs>
        <w:ind w:hanging="360" w:start="360" w:end="-18"/>
        <w:jc w:val="both"/>
        <w:rPr>
          <w:sz w:val="22"/>
        </w:rPr>
      </w:pPr>
      <w:r>
        <w:rPr>
          <w:sz w:val="22"/>
        </w:rPr>
      </w:r>
    </w:p>
    <w:p>
      <w:pPr>
        <w:pStyle w:val="Normal"/>
        <w:widowControl/>
        <w:pBdr>
          <w:top w:val="single" w:sz="6" w:space="1" w:color="000000"/>
          <w:bottom w:val="single" w:sz="6" w:space="1" w:color="000000"/>
        </w:pBdr>
        <w:tabs>
          <w:tab w:val="clear" w:pos="720"/>
          <w:tab w:val="left" w:pos="2160" w:leader="none"/>
          <w:tab w:val="right" w:pos="9450" w:leader="none"/>
          <w:tab w:val="right" w:pos="9900" w:leader="none"/>
        </w:tabs>
        <w:ind w:hanging="2160" w:start="2160" w:end="-18"/>
        <w:jc w:val="both"/>
        <w:rPr>
          <w:b/>
        </w:rPr>
      </w:pPr>
      <w:r>
        <w:rPr>
          <w:b/>
        </w:rPr>
        <w:t xml:space="preserve">EDUCATION </w:t>
      </w:r>
    </w:p>
    <w:p>
      <w:pPr>
        <w:pStyle w:val="Normal"/>
        <w:widowControl/>
        <w:tabs>
          <w:tab w:val="clear" w:pos="720"/>
          <w:tab w:val="right" w:pos="9450" w:leader="none"/>
          <w:tab w:val="right" w:pos="9900" w:leader="none"/>
        </w:tabs>
        <w:ind w:end="-18"/>
        <w:jc w:val="both"/>
        <w:rPr>
          <w:b/>
          <w:sz w:val="22"/>
        </w:rPr>
      </w:pPr>
      <w:r>
        <w:rPr>
          <w:b/>
          <w:sz w:val="22"/>
        </w:rPr>
      </w:r>
    </w:p>
    <w:p>
      <w:pPr>
        <w:pStyle w:val="Normal"/>
        <w:widowControl/>
        <w:tabs>
          <w:tab w:val="clear" w:pos="720"/>
          <w:tab w:val="right" w:pos="9450" w:leader="none"/>
          <w:tab w:val="right" w:pos="9900" w:leader="none"/>
        </w:tabs>
        <w:ind w:end="-18"/>
        <w:jc w:val="both"/>
        <w:rPr/>
      </w:pPr>
      <w:r>
        <w:rPr>
          <w:b/>
          <w:sz w:val="22"/>
          <w:u w:val="single"/>
        </w:rPr>
        <w:t>B. S. in Electrical Engineering</w:t>
      </w:r>
      <w:r>
        <w:rPr>
          <w:b/>
          <w:sz w:val="22"/>
        </w:rPr>
        <w:t xml:space="preserve">  - </w:t>
      </w:r>
      <w:r>
        <w:rPr>
          <w:sz w:val="22"/>
        </w:rPr>
        <w:t>University of Washington; GPA: 3.4</w:t>
        <w:tab/>
        <w:t>August 1990</w:t>
      </w:r>
    </w:p>
    <w:p>
      <w:pPr>
        <w:pStyle w:val="Normal"/>
        <w:widowControl/>
        <w:tabs>
          <w:tab w:val="clear" w:pos="720"/>
          <w:tab w:val="right" w:pos="9450" w:leader="none"/>
          <w:tab w:val="right" w:pos="9900" w:leader="none"/>
        </w:tabs>
        <w:ind w:end="-18"/>
        <w:jc w:val="both"/>
        <w:rPr>
          <w:sz w:val="22"/>
        </w:rPr>
      </w:pPr>
      <w:r>
        <w:rPr>
          <w:sz w:val="22"/>
        </w:rPr>
        <w:t>(completed 1 year of cooperative education for NASA while pursuing degree)</w:t>
      </w:r>
    </w:p>
    <w:p>
      <w:pPr>
        <w:pStyle w:val="Normal"/>
        <w:widowControl/>
        <w:tabs>
          <w:tab w:val="clear" w:pos="720"/>
          <w:tab w:val="right" w:pos="9450" w:leader="none"/>
          <w:tab w:val="right" w:pos="9900" w:leader="none"/>
        </w:tabs>
        <w:ind w:end="-18"/>
        <w:jc w:val="both"/>
        <w:rPr>
          <w:b/>
          <w:sz w:val="22"/>
        </w:rPr>
      </w:pPr>
      <w:r>
        <w:rPr>
          <w:sz w:val="22"/>
        </w:rPr>
        <w:tab/>
      </w:r>
    </w:p>
    <w:p>
      <w:pPr>
        <w:pStyle w:val="Normal"/>
        <w:widowControl/>
        <w:tabs>
          <w:tab w:val="clear" w:pos="720"/>
          <w:tab w:val="right" w:pos="9450" w:leader="none"/>
          <w:tab w:val="right" w:pos="9900" w:leader="none"/>
        </w:tabs>
        <w:ind w:end="-14"/>
        <w:jc w:val="both"/>
        <w:rPr/>
      </w:pPr>
      <w:r>
        <w:rPr>
          <w:b/>
          <w:sz w:val="22"/>
          <w:u w:val="single"/>
        </w:rPr>
        <w:t>Graduate Course Work</w:t>
      </w:r>
      <w:r>
        <w:rPr>
          <w:b/>
          <w:sz w:val="22"/>
        </w:rPr>
        <w:t xml:space="preserve">  - </w:t>
      </w:r>
      <w:r>
        <w:rPr>
          <w:sz w:val="22"/>
        </w:rPr>
        <w:t xml:space="preserve">Queuing Theory, Programming Systems Design (C++), Computer Networks, </w:t>
        <w:tab/>
      </w:r>
    </w:p>
    <w:p>
      <w:pPr>
        <w:pStyle w:val="BlockText"/>
        <w:ind w:start="0" w:end="-14"/>
        <w:rPr/>
      </w:pPr>
      <w:r>
        <w:rPr/>
        <w:t>Probability Theory for Engineers, Artificial Intelligence, Advanced Digital Signal Processing, Quality Assurance and Reliability, Advanced Linear Algebra, Understanding the Law, Legal Research.</w:t>
      </w:r>
    </w:p>
    <w:p>
      <w:pPr>
        <w:pStyle w:val="BlockText"/>
        <w:ind w:start="0" w:end="-14"/>
        <w:rPr/>
      </w:pPr>
      <w:r>
        <w:rPr/>
      </w:r>
    </w:p>
    <w:p>
      <w:pPr>
        <w:pStyle w:val="Normal"/>
        <w:widowControl/>
        <w:tabs>
          <w:tab w:val="clear" w:pos="720"/>
          <w:tab w:val="right" w:pos="9450" w:leader="none"/>
          <w:tab w:val="right" w:pos="9900" w:leader="none"/>
        </w:tabs>
        <w:ind w:end="-18"/>
        <w:jc w:val="both"/>
        <w:rPr/>
      </w:pPr>
      <w:r>
        <w:rPr>
          <w:b/>
          <w:sz w:val="22"/>
          <w:u w:val="single"/>
        </w:rPr>
        <w:t>Professional Training</w:t>
      </w:r>
      <w:r>
        <w:rPr>
          <w:sz w:val="22"/>
        </w:rPr>
        <w:t xml:space="preserve"> – Risk Management, ISO 9000 Internal Auditor, HTML, Microsoft Access, Effective Meetings, Professional Writing, Effective Presentations, Configuration Management, Time Management.</w:t>
      </w:r>
    </w:p>
    <w:sectPr>
      <w:headerReference w:type="default" r:id="rId2"/>
      <w:type w:val="nextPage"/>
      <w:pgSz w:w="12240" w:h="15840"/>
      <w:pgMar w:left="1152" w:right="1296" w:gutter="0" w:header="0" w:top="1080"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sz w:val="24"/>
      </w:rPr>
    </w:pPr>
    <w:r>
      <w:rPr>
        <w:sz w:val="24"/>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ind w:hanging="720" w:start="720" w:end="0"/>
      <w:outlineLvl w:val="0"/>
    </w:pPr>
    <w:rPr>
      <w:rFonts w:ascii="HELVETICA" w:hAnsi="HELVETICA" w:cs="HELVETICA"/>
      <w:b/>
      <w:kern w:val="2"/>
      <w:sz w:val="28"/>
    </w:rPr>
  </w:style>
  <w:style w:type="paragraph" w:styleId="Heading2">
    <w:name w:val="heading 2"/>
    <w:basedOn w:val="Normal"/>
    <w:next w:val="Normal"/>
    <w:qFormat/>
    <w:pPr>
      <w:keepNext w:val="true"/>
      <w:numPr>
        <w:ilvl w:val="1"/>
        <w:numId w:val="1"/>
      </w:numPr>
      <w:spacing w:before="240" w:after="60"/>
      <w:ind w:hanging="720" w:start="1440" w:end="0"/>
      <w:outlineLvl w:val="1"/>
    </w:pPr>
    <w:rPr>
      <w:rFonts w:ascii="HELVETICA" w:hAnsi="HELVETICA" w:cs="HELVETICA"/>
      <w:b/>
      <w:i/>
      <w:sz w:val="24"/>
    </w:rPr>
  </w:style>
  <w:style w:type="paragraph" w:styleId="Heading3">
    <w:name w:val="heading 3"/>
    <w:basedOn w:val="Normal"/>
    <w:next w:val="Normal"/>
    <w:qFormat/>
    <w:pPr>
      <w:keepNext w:val="true"/>
      <w:numPr>
        <w:ilvl w:val="2"/>
        <w:numId w:val="1"/>
      </w:numPr>
      <w:spacing w:before="240" w:after="60"/>
      <w:ind w:hanging="720" w:start="2160" w:end="0"/>
      <w:outlineLvl w:val="2"/>
    </w:pPr>
    <w:rPr>
      <w:rFonts w:ascii="TIMES" w:hAnsi="TIMES" w:cs="TIMES"/>
      <w:b/>
      <w:sz w:val="24"/>
    </w:rPr>
  </w:style>
  <w:style w:type="paragraph" w:styleId="Heading4">
    <w:name w:val="heading 4"/>
    <w:basedOn w:val="Normal"/>
    <w:next w:val="Normal"/>
    <w:qFormat/>
    <w:pPr>
      <w:keepNext w:val="true"/>
      <w:numPr>
        <w:ilvl w:val="3"/>
        <w:numId w:val="1"/>
      </w:numPr>
      <w:spacing w:before="240" w:after="60"/>
      <w:ind w:hanging="720" w:start="2880" w:end="0"/>
      <w:outlineLvl w:val="3"/>
    </w:pPr>
    <w:rPr>
      <w:rFonts w:ascii="TIMES" w:hAnsi="TIMES" w:cs="TIMES"/>
      <w:b/>
      <w:i/>
      <w:sz w:val="24"/>
    </w:rPr>
  </w:style>
  <w:style w:type="paragraph" w:styleId="Heading5">
    <w:name w:val="heading 5"/>
    <w:basedOn w:val="Normal"/>
    <w:next w:val="Normal"/>
    <w:qFormat/>
    <w:pPr>
      <w:numPr>
        <w:ilvl w:val="4"/>
        <w:numId w:val="1"/>
      </w:numPr>
      <w:spacing w:before="240" w:after="60"/>
      <w:ind w:hanging="720" w:start="3600" w:end="0"/>
      <w:outlineLvl w:val="4"/>
    </w:pPr>
    <w:rPr>
      <w:rFonts w:ascii="HELVETICA" w:hAnsi="HELVETICA" w:cs="HELVETICA"/>
      <w:sz w:val="22"/>
    </w:rPr>
  </w:style>
  <w:style w:type="paragraph" w:styleId="Heading6">
    <w:name w:val="heading 6"/>
    <w:basedOn w:val="Normal"/>
    <w:next w:val="Normal"/>
    <w:qFormat/>
    <w:pPr>
      <w:numPr>
        <w:ilvl w:val="5"/>
        <w:numId w:val="1"/>
      </w:numPr>
      <w:spacing w:before="240" w:after="60"/>
      <w:ind w:hanging="720" w:start="4320" w:end="0"/>
      <w:outlineLvl w:val="5"/>
    </w:pPr>
    <w:rPr>
      <w:rFonts w:ascii="HELVETICA" w:hAnsi="HELVETICA" w:cs="HELVETICA"/>
      <w:i/>
      <w:sz w:val="22"/>
    </w:rPr>
  </w:style>
  <w:style w:type="paragraph" w:styleId="Heading7">
    <w:name w:val="heading 7"/>
    <w:basedOn w:val="Normal"/>
    <w:next w:val="Normal"/>
    <w:qFormat/>
    <w:pPr>
      <w:numPr>
        <w:ilvl w:val="6"/>
        <w:numId w:val="1"/>
      </w:numPr>
      <w:spacing w:before="240" w:after="60"/>
      <w:ind w:hanging="720" w:start="5040" w:end="0"/>
      <w:outlineLvl w:val="6"/>
    </w:pPr>
    <w:rPr>
      <w:rFonts w:ascii="HELVETICA" w:hAnsi="HELVETICA" w:cs="HELVETICA"/>
    </w:rPr>
  </w:style>
  <w:style w:type="paragraph" w:styleId="Heading8">
    <w:name w:val="heading 8"/>
    <w:basedOn w:val="Normal"/>
    <w:next w:val="Normal"/>
    <w:qFormat/>
    <w:pPr>
      <w:numPr>
        <w:ilvl w:val="7"/>
        <w:numId w:val="1"/>
      </w:numPr>
      <w:spacing w:before="240" w:after="60"/>
      <w:ind w:hanging="720" w:start="5760" w:end="0"/>
      <w:outlineLvl w:val="7"/>
    </w:pPr>
    <w:rPr>
      <w:rFonts w:ascii="HELVETICA" w:hAnsi="HELVETICA" w:cs="HELVETICA"/>
      <w:i/>
    </w:rPr>
  </w:style>
  <w:style w:type="paragraph" w:styleId="Heading9">
    <w:name w:val="heading 9"/>
    <w:basedOn w:val="Normal"/>
    <w:next w:val="Normal"/>
    <w:qFormat/>
    <w:pPr>
      <w:numPr>
        <w:ilvl w:val="8"/>
        <w:numId w:val="1"/>
      </w:numPr>
      <w:spacing w:before="240" w:after="60"/>
      <w:ind w:hanging="720" w:start="6480" w:end="0"/>
      <w:outlineLvl w:val="8"/>
    </w:pPr>
    <w:rPr>
      <w:rFonts w:ascii="HELVETICA" w:hAnsi="HELVETICA" w:cs="HELVETICA"/>
      <w:i/>
      <w:sz w:val="18"/>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St1z0">
    <w:name w:val="WW8NumSt1z0"/>
    <w:qFormat/>
    <w:rPr>
      <w:rFonts w:ascii="Symbol" w:hAnsi="Symbol" w:cs="Symbol"/>
    </w:rPr>
  </w:style>
  <w:style w:type="character" w:styleId="WW8NumSt1z1">
    <w:name w:val="WW8NumSt1z1"/>
    <w:qFormat/>
    <w:rPr>
      <w:rFonts w:ascii="Courier New" w:hAnsi="Courier New" w:cs="Courier New"/>
    </w:rPr>
  </w:style>
  <w:style w:type="character" w:styleId="WW8NumSt1z2">
    <w:name w:val="WW8NumSt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right" w:pos="9450" w:leader="none"/>
        <w:tab w:val="right" w:pos="9900" w:leader="none"/>
      </w:tabs>
      <w:ind w:hanging="0" w:start="0" w:end="-18"/>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widowControl/>
      <w:tabs>
        <w:tab w:val="clear" w:pos="720"/>
        <w:tab w:val="right" w:pos="9450" w:leader="none"/>
        <w:tab w:val="right" w:pos="9900" w:leader="none"/>
      </w:tabs>
      <w:ind w:hanging="0" w:start="360" w:end="-14"/>
      <w:jc w:val="both"/>
    </w:pPr>
    <w:rPr>
      <w:sz w:val="22"/>
    </w:rPr>
  </w:style>
  <w:style w:type="paragraph" w:styleId="BodyText2">
    <w:name w:val="Body Text 2"/>
    <w:basedOn w:val="Normal"/>
    <w:qFormat/>
    <w:pPr>
      <w:widowControl/>
      <w:tabs>
        <w:tab w:val="clear" w:pos="720"/>
        <w:tab w:val="right" w:pos="9450" w:leader="none"/>
        <w:tab w:val="right" w:pos="9900" w:leader="none"/>
      </w:tabs>
      <w:ind w:hanging="0" w:start="0" w:end="-18"/>
      <w:jc w:val="both"/>
    </w:pPr>
    <w:rPr>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2001-07-15T23:04:00Z</dcterms:created>
  <dc:creator>Debra Bailey</dc:creator>
  <dc:description/>
  <dc:language>en-CA</dc:language>
  <cp:lastModifiedBy>debra_bailey</cp:lastModifiedBy>
  <cp:lastPrinted>2001-07-17T15:25:00Z</cp:lastPrinted>
  <dcterms:modified xsi:type="dcterms:W3CDTF">2001-07-17T19:10:00Z</dcterms:modified>
  <cp:revision>22</cp:revision>
  <dc:subject/>
  <dc:title>DEBRA A. BAILEY</dc:title>
</cp:coreProperties>
</file>