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DSTAR Board meeting June 8, 2001 Report:</w:t>
      </w:r>
    </w:p>
    <w:p>
      <w:pPr>
        <w:pStyle w:val="Normal"/>
        <w:rPr/>
      </w:pPr>
      <w:r>
        <w:rPr/>
      </w:r>
    </w:p>
    <w:p>
      <w:pPr>
        <w:pStyle w:val="Normal"/>
        <w:rPr/>
      </w:pPr>
      <w:r>
        <w:rPr/>
        <w:t>Arnold Qunit (DSTAR lead attorney) provided a summary of the documents and process stating:</w:t>
      </w:r>
    </w:p>
    <w:p>
      <w:pPr>
        <w:pStyle w:val="Normal"/>
        <w:numPr>
          <w:ilvl w:val="0"/>
          <w:numId w:val="2"/>
        </w:numPr>
        <w:rPr/>
      </w:pPr>
      <w:r>
        <w:rPr/>
        <w:t>DSTAR should make only an informational filing at this time to advise the FERC of the progress made to date.</w:t>
      </w:r>
    </w:p>
    <w:p>
      <w:pPr>
        <w:pStyle w:val="Normal"/>
        <w:numPr>
          <w:ilvl w:val="0"/>
          <w:numId w:val="2"/>
        </w:numPr>
        <w:rPr/>
      </w:pPr>
      <w:r>
        <w:rPr/>
        <w:t>DSTAR will advise the FERC that there will be changes submitted relating to the governance.  DSTAR will be actively working to develop a governance to support a for-profit Transco</w:t>
      </w:r>
    </w:p>
    <w:p>
      <w:pPr>
        <w:pStyle w:val="Normal"/>
        <w:numPr>
          <w:ilvl w:val="0"/>
          <w:numId w:val="2"/>
        </w:numPr>
        <w:rPr/>
      </w:pPr>
      <w:r>
        <w:rPr/>
        <w:t>DSTAR will not NOT be including the Transmission Control Agreement (TCA), Appendix P (Planning) or Appendix Q (Interconnection).  These documents will be included when DSTAR files their proposed governance.</w:t>
      </w:r>
    </w:p>
    <w:p>
      <w:pPr>
        <w:pStyle w:val="Normal"/>
        <w:rPr/>
      </w:pPr>
      <w:r>
        <w:rPr/>
        <w:t xml:space="preserve">Mr. Quint pointed out that there are some differences of opinion relating to the documents that have not been resolved, but overall he felt that the documents to be filed where balanced and he recommended that the board vote in favor of submitting them. </w:t>
      </w:r>
    </w:p>
    <w:p>
      <w:pPr>
        <w:pStyle w:val="Normal"/>
        <w:rPr/>
      </w:pPr>
      <w:r>
        <w:rPr/>
      </w:r>
    </w:p>
    <w:p>
      <w:pPr>
        <w:pStyle w:val="Normal"/>
        <w:rPr/>
      </w:pPr>
      <w:r>
        <w:rPr/>
        <w:t>Prior to the vote on what to submit to the FERC, Jack King (DSTAR Board Chair) noted that the transmission providers have included a statement in the letter to FERC which accompanies the filing which states that the TO’s would work on the governance over the next 90-120 days (note schedule “creep”, prior to today the schedule was about 90 days).  Jack voiced concern over the lack of a work plan with discernable milestones.  Cary Deice of APS spoke on behalf of the TO’s, he stated that the TO’s are committed</w:t>
      </w:r>
      <w:r>
        <w:rPr>
          <w:rStyle w:val="FootnoteCharacters"/>
          <w:rStyle w:val="FootnoteReference"/>
        </w:rPr>
        <w:footnoteReference w:id="2"/>
      </w:r>
      <w:r>
        <w:rPr/>
        <w:t xml:space="preserve"> to getting the governance completed on-time and into FERC.  Cary committed to develop and provide to the board a formal work plan in about 2 weeks by which the board can monitor the progress of the TO’s in relation to the governance and meeting the 90-120 day deadline.</w:t>
      </w:r>
    </w:p>
    <w:p>
      <w:pPr>
        <w:pStyle w:val="Normal"/>
        <w:rPr/>
      </w:pPr>
      <w:r>
        <w:rPr/>
      </w:r>
    </w:p>
    <w:p>
      <w:pPr>
        <w:pStyle w:val="Normal"/>
        <w:rPr/>
      </w:pPr>
      <w:r>
        <w:rPr/>
        <w:t>Well, much as expected (see previous notes) the Board voted to submit the transmission providers Tariff during the week of June 11 as an Informational Filing citing that this was not an optimum solution but they felt it will get DSTAR started.  The letter accompanying the filing paints quite a rosy picture of how the documents being submitted have come into being.  Describing a collaborative process.  To be fair, the documents have retained some of the agreements worked out during the collaborative process, but there are problems, which I will describe below.</w:t>
      </w:r>
      <w:r>
        <w:br w:type="page"/>
      </w:r>
    </w:p>
    <w:p>
      <w:pPr>
        <w:pStyle w:val="Normal"/>
        <w:rPr/>
      </w:pPr>
      <w:r>
        <w:rPr/>
        <w:t>Notable notes and Observations:</w:t>
      </w:r>
    </w:p>
    <w:p>
      <w:pPr>
        <w:pStyle w:val="Normal"/>
        <w:rPr/>
      </w:pPr>
      <w:r>
        <w:rPr/>
      </w:r>
    </w:p>
    <w:p>
      <w:pPr>
        <w:pStyle w:val="Normal"/>
        <w:rPr/>
      </w:pPr>
      <w:r>
        <w:rPr/>
        <w:t>Funding:</w:t>
      </w:r>
    </w:p>
    <w:p>
      <w:pPr>
        <w:pStyle w:val="Normal"/>
        <w:rPr/>
      </w:pPr>
      <w:r>
        <w:rPr/>
      </w:r>
    </w:p>
    <w:p>
      <w:pPr>
        <w:pStyle w:val="Normal"/>
        <w:rPr/>
      </w:pPr>
      <w:r>
        <w:rPr/>
        <w:t>FYI, to date over the past 4 years the TO’s have spent about $8M to get the DSTAR informational filing to the point where it is today.</w:t>
      </w:r>
    </w:p>
    <w:p>
      <w:pPr>
        <w:pStyle w:val="Normal"/>
        <w:rPr/>
      </w:pPr>
      <w:r>
        <w:rPr/>
      </w:r>
    </w:p>
    <w:p>
      <w:pPr>
        <w:pStyle w:val="Normal"/>
        <w:rPr/>
      </w:pPr>
      <w:r>
        <w:rPr/>
        <w:t>In part of the meeting, the subject of continued funding came up because DSTAR is now out of funds.  Mike Raezer described a budget for the next 4 months which would total approximately $730K.  The budget came under a significant amount of public debate among the TO’s at the meeting, with APS, TEP and PNM clearly in favor of passing the budget and moving on.  SRP, PS Colorado and AEPCO where clearly NOT in favor of passing the budget and all present representatives stated that they had NOT made a decision to continue funding the DSTAR effort and that they would have to return home to discuss this issue with their Senior Management.  The budget however was passed with the understanding that if the non-committing TO’s came up short the remaining parties would make up the balance.</w:t>
      </w:r>
    </w:p>
    <w:p>
      <w:pPr>
        <w:pStyle w:val="Normal"/>
        <w:rPr/>
      </w:pPr>
      <w:r>
        <w:rPr/>
      </w:r>
    </w:p>
    <w:p>
      <w:pPr>
        <w:pStyle w:val="Normal"/>
        <w:rPr/>
      </w:pPr>
      <w:r>
        <w:rPr/>
        <w:t>I include the above budget discussion in the report because I think it is significant.  On one hand they group is telling the board that they are committed in completing the governance and filing within 120 days, while on the other hand, about half of the group doesn’t know if they want to even fund DSTAR for the next 120 days!  This is a clear indication that completing the governance will more than likely take 120 days.  The plan to develop the Transco governance almost seems to be another stalling tactic to further delay development and start-up of DSTAR.  I believe this a serious cause for concern and Enron needs to address the foot-dragging of the entities in the WSCC in developing RTOs with the FERC.</w:t>
      </w:r>
    </w:p>
    <w:p>
      <w:pPr>
        <w:pStyle w:val="Normal"/>
        <w:rPr/>
      </w:pPr>
      <w:r>
        <w:rPr/>
      </w:r>
    </w:p>
    <w:p>
      <w:pPr>
        <w:pStyle w:val="Normal"/>
        <w:rPr/>
      </w:pPr>
      <w:r>
        <w:rPr/>
        <w:t>In speaking to several people after the meeting closed, there were similar observations made by them and that the drafting of the governance is far from a “done-deal” and it could easily take more than 120 days.  Citing there are serious issues relating to the governance of a for-profit Transco between not only the IOU’s and the Public’s but among the IOU’s themselves.</w:t>
      </w:r>
    </w:p>
    <w:p>
      <w:pPr>
        <w:pStyle w:val="Normal"/>
        <w:rPr/>
      </w:pPr>
      <w:r>
        <w:rPr/>
      </w:r>
    </w:p>
    <w:p>
      <w:pPr>
        <w:pStyle w:val="Normal"/>
        <w:rPr/>
      </w:pPr>
      <w:r>
        <w:rPr/>
        <w:t xml:space="preserve">Implementation Schedule </w:t>
      </w:r>
    </w:p>
    <w:p>
      <w:pPr>
        <w:pStyle w:val="Normal"/>
        <w:rPr/>
      </w:pPr>
      <w:r>
        <w:rPr/>
      </w:r>
    </w:p>
    <w:p>
      <w:pPr>
        <w:pStyle w:val="Normal"/>
        <w:rPr/>
      </w:pPr>
      <w:r>
        <w:rPr/>
        <w:t>FYI, in the cover letter accompanying the information filing the TO’s note to the FERC that they would expect DSTAR to be fully operation by: Late Q4, 2003.  The bottom line here is, it is expected to take at least 21 months from FERC approval for systems procurement and implementation to occur.  Their concern here is, there are a limited number of vendors and DSTAR will be in competition to secure the services of one of them (I see delay here as well).  The good news here is, the DSTAR Project Manager will continue to work with consultants on drafting the DSTAR RFP document.  The bad news is, the information filing is submitted during the week of June 11, 2001, the proposed Transco governance is submitted (being optimistic) by mid October, FERC gives a conditional approval after the first of the year say mid January 2002, we may see an operational Transco/RTO in DSTAR January 2004.</w:t>
      </w:r>
    </w:p>
    <w:p>
      <w:pPr>
        <w:pStyle w:val="Normal"/>
        <w:rPr/>
      </w:pPr>
      <w:r>
        <w:rPr/>
      </w:r>
    </w:p>
    <w:p>
      <w:pPr>
        <w:pStyle w:val="Normal"/>
        <w:rPr/>
      </w:pPr>
      <w:r>
        <w:rPr/>
        <w:t>From an Enron perspective what are the key concerns with DSTAR:</w:t>
      </w:r>
    </w:p>
    <w:p>
      <w:pPr>
        <w:pStyle w:val="Normal"/>
        <w:numPr>
          <w:ilvl w:val="0"/>
          <w:numId w:val="1"/>
        </w:numPr>
        <w:rPr/>
      </w:pPr>
      <w:r>
        <w:rPr/>
        <w:t>Delay</w:t>
      </w:r>
    </w:p>
    <w:p>
      <w:pPr>
        <w:pStyle w:val="Normal"/>
        <w:numPr>
          <w:ilvl w:val="0"/>
          <w:numId w:val="1"/>
        </w:numPr>
        <w:rPr/>
      </w:pPr>
      <w:r>
        <w:rPr/>
        <w:t>Congestion Management – FTR Matrix design</w:t>
      </w:r>
    </w:p>
    <w:p>
      <w:pPr>
        <w:pStyle w:val="Normal"/>
        <w:numPr>
          <w:ilvl w:val="0"/>
          <w:numId w:val="1"/>
        </w:numPr>
        <w:rPr/>
      </w:pPr>
      <w:r>
        <w:rPr/>
        <w:t>Scheduling Penalties - Enforcement</w:t>
      </w:r>
    </w:p>
    <w:p>
      <w:pPr>
        <w:pStyle w:val="Normal"/>
        <w:numPr>
          <w:ilvl w:val="0"/>
          <w:numId w:val="1"/>
        </w:numPr>
        <w:rPr/>
      </w:pPr>
      <w:r>
        <w:rPr/>
        <w:t>Interconnection Agreements – Discontinuity between TOs within DSTAR</w:t>
      </w:r>
    </w:p>
    <w:p>
      <w:pPr>
        <w:pStyle w:val="Normal"/>
        <w:rPr/>
      </w:pPr>
      <w:r>
        <w:rPr/>
      </w:r>
    </w:p>
    <w:p>
      <w:pPr>
        <w:pStyle w:val="Normal"/>
        <w:rPr/>
      </w:pPr>
      <w:r>
        <w:rPr/>
        <w:t>A couple other observations.</w:t>
      </w:r>
    </w:p>
    <w:p>
      <w:pPr>
        <w:pStyle w:val="Normal"/>
        <w:rPr/>
      </w:pPr>
      <w:r>
        <w:rPr/>
      </w:r>
    </w:p>
    <w:p>
      <w:pPr>
        <w:pStyle w:val="Normal"/>
        <w:rPr/>
      </w:pPr>
      <w:r>
        <w:rPr/>
        <w:t>There was a great deal of emphasis placed on the fact that the filing will only be an informational filing and that the stakeholders should consider not filing any comments because the FERC will not act on those comments, because this is only informational.  It seemed that they spent so much time saying people shouldn’t file comments that it seems prudent that we do file our concerns.  I am looking for input from Enron’s experienced staff in these types of filings as to whether or not we should file any comments.</w:t>
      </w:r>
    </w:p>
    <w:p>
      <w:pPr>
        <w:pStyle w:val="Normal"/>
        <w:rPr/>
      </w:pPr>
      <w:r>
        <w:rPr/>
      </w:r>
    </w:p>
    <w:p>
      <w:pPr>
        <w:pStyle w:val="Normal"/>
        <w:rPr/>
      </w:pPr>
      <w:r>
        <w:rPr/>
        <w:t>There was a significant amount of discussion about a P.R. (DSTAR awareness) campaign which is estimated to cost anywhere from $75-150K.  The TOs are planning on promoting their Transco governance model to their local PUCs and the FERC.  There is a surprising amount of “PR envy” over the perceptions of the FERC and others about how RTO West is regarded vs DSTAR.  In fact one of the board members (Ken …) noted that unless DSTAR got their acts together, they may well be ordered to join RTO West.  Based on my observations of this particular board member, this is a very thinly veiled threat.  Ken has made very powerful ststements in previous board meetings, but backed down significantly once Jack Davis, APS CEO, entered the meeting.  It would seem that if the members of DSTAR expended the same sense of urgency for actually finalizing the plans for their RTO that they seem to feel for the PR campaign, this RTO would have been up and operation on Dec 15, 2001 as FERC had originally ruled in Order 2000.</w:t>
      </w:r>
    </w:p>
    <w:p>
      <w:pPr>
        <w:pStyle w:val="Normal"/>
        <w:rPr/>
      </w:pPr>
      <w:r>
        <w:rPr/>
      </w:r>
    </w:p>
    <w:p>
      <w:pPr>
        <w:pStyle w:val="Normal"/>
        <w:rPr/>
      </w:pPr>
      <w:r>
        <w:rPr/>
        <w:t>Miscellaneous:</w:t>
      </w:r>
    </w:p>
    <w:p>
      <w:pPr>
        <w:pStyle w:val="Normal"/>
        <w:rPr/>
      </w:pPr>
      <w:r>
        <w:rPr/>
      </w:r>
    </w:p>
    <w:p>
      <w:pPr>
        <w:pStyle w:val="Normal"/>
        <w:rPr/>
      </w:pPr>
      <w:r>
        <w:rPr/>
        <w:t>FERC Technical Conference relating to inter-RTO Seams:  Mike Raezer will be part of a collaborative WSCC panel, which will address Seams issues in the West.  Assuming FERC accepts the WSCC’s panel for presentation, Mike will represent DSTAR, Wally Gibson of CREPC will represent the WMIC Seams Task Force (which Steve Walton is a member), Frank Afranji will represent the WMIC, Dean Perry will represent RTO West and there is a spot for a CAISO representative, however, no one has been yet named from the ISO.</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See Notable notes and Observations, the first section on continued funding.</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bullet"/>
      <w:lvlText w:val=""/>
      <w:lvlJc w:val="start"/>
      <w:pPr>
        <w:tabs>
          <w:tab w:val="num" w:pos="780"/>
        </w:tabs>
        <w:ind w:start="78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2001-06-08T17:59:00Z</dcterms:created>
  <dc:creator>dperrino</dc:creator>
  <dc:description/>
  <dc:language>en-CA</dc:language>
  <cp:lastModifiedBy>dperrino</cp:lastModifiedBy>
  <dcterms:modified xsi:type="dcterms:W3CDTF">2001-06-11T22:11:00Z</dcterms:modified>
  <cp:revision>8</cp:revision>
  <dc:subject/>
  <dc:title>DStar Board meeting June 8, 2001 Report:</dc:title>
</cp:coreProperties>
</file>