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media/image3.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start"/>
        <w:tblInd w:w="0" w:type="dxa"/>
        <w:tblLayout w:type="fixed"/>
        <w:tblCellMar>
          <w:top w:w="0" w:type="dxa"/>
          <w:start w:w="108" w:type="dxa"/>
          <w:bottom w:w="0" w:type="dxa"/>
          <w:end w:w="108" w:type="dxa"/>
        </w:tblCellMar>
      </w:tblPr>
      <w:tblGrid>
        <w:gridCol w:w="2808"/>
        <w:gridCol w:w="4230"/>
        <w:gridCol w:w="2970"/>
      </w:tblGrid>
      <w:tr>
        <w:trPr>
          <w:trHeight w:val="1125" w:hRule="atLeast"/>
        </w:trPr>
        <w:tc>
          <w:tcPr>
            <w:tcW w:w="2808" w:type="dxa"/>
            <w:tcBorders/>
          </w:tcPr>
          <w:p>
            <w:pPr>
              <w:pStyle w:val="Header"/>
              <w:tabs>
                <w:tab w:val="clear" w:pos="4320"/>
                <w:tab w:val="clear" w:pos="8640"/>
              </w:tabs>
              <w:rPr>
                <w:sz w:val="24"/>
              </w:rPr>
            </w:pPr>
            <w:r>
              <w:rPr/>
              <w:drawing>
                <wp:inline distT="0" distB="0" distL="0" distR="0">
                  <wp:extent cx="1701165" cy="578485"/>
                  <wp:effectExtent l="0" t="0" r="0" b="0"/>
                  <wp:docPr id="1" name="dsslog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slogo1" descr="" title=""/>
                          <pic:cNvPicPr>
                            <a:picLocks noChangeAspect="1" noChangeArrowheads="1"/>
                          </pic:cNvPicPr>
                        </pic:nvPicPr>
                        <pic:blipFill>
                          <a:blip r:embed="rId2"/>
                          <a:srcRect l="-6" t="-18" r="-6" b="-18"/>
                          <a:stretch>
                            <a:fillRect/>
                          </a:stretch>
                        </pic:blipFill>
                        <pic:spPr bwMode="auto">
                          <a:xfrm>
                            <a:off x="0" y="0"/>
                            <a:ext cx="1701165" cy="578485"/>
                          </a:xfrm>
                          <a:prstGeom prst="rect">
                            <a:avLst/>
                          </a:prstGeom>
                          <a:noFill/>
                        </pic:spPr>
                      </pic:pic>
                    </a:graphicData>
                  </a:graphic>
                </wp:inline>
              </w:drawing>
            </w:r>
          </w:p>
        </w:tc>
        <w:tc>
          <w:tcPr>
            <w:tcW w:w="7200" w:type="dxa"/>
            <w:gridSpan w:val="2"/>
            <w:tcBorders>
              <w:end w:val="single" w:sz="18" w:space="0" w:color="FF0000"/>
            </w:tcBorders>
            <w:shd w:fill="FF0000" w:val="clear"/>
          </w:tcPr>
          <w:p>
            <w:pPr>
              <w:pStyle w:val="Heading1"/>
              <w:spacing w:before="120" w:after="120"/>
              <w:ind w:hanging="0" w:start="0"/>
              <w:jc w:val="center"/>
              <w:rPr>
                <w:sz w:val="44"/>
              </w:rPr>
            </w:pPr>
            <w:r>
              <w:rPr>
                <w:sz w:val="44"/>
              </w:rPr>
              <w:t>SEMINAR</w:t>
              <w:br/>
              <w:t xml:space="preserve"> October 11, 2001</w:t>
            </w:r>
          </w:p>
        </w:tc>
      </w:tr>
      <w:tr>
        <w:trPr/>
        <w:tc>
          <w:tcPr>
            <w:tcW w:w="10008" w:type="dxa"/>
            <w:gridSpan w:val="3"/>
            <w:tcBorders>
              <w:bottom w:val="single" w:sz="18" w:space="0" w:color="FF0000"/>
              <w:end w:val="single" w:sz="18" w:space="0" w:color="FF0000"/>
            </w:tcBorders>
          </w:tcPr>
          <w:p>
            <w:pPr>
              <w:pStyle w:val="Normal"/>
              <w:spacing w:before="120" w:after="0"/>
              <w:rPr>
                <w:rFonts w:ascii="Arial" w:hAnsi="Arial" w:cs="Arial"/>
                <w:b/>
                <w:color w:val="FF0000"/>
                <w:sz w:val="40"/>
              </w:rPr>
            </w:pPr>
            <w:r>
              <w:rPr>
                <w:rFonts w:cs="Arial" w:ascii="Arial" w:hAnsi="Arial"/>
                <w:b/>
                <w:color w:val="FF0000"/>
                <w:sz w:val="40"/>
              </w:rPr>
              <w:t>Integrating Process Safety Management</w:t>
              <w:br/>
            </w:r>
            <w:r>
              <w:rPr>
                <w:rFonts w:cs="Arial" w:ascii="Arial" w:hAnsi="Arial"/>
                <w:b/>
                <w:color w:val="FF0000"/>
                <w:sz w:val="32"/>
              </w:rPr>
              <w:t>Enhancing Performance and Visualization</w:t>
            </w:r>
          </w:p>
        </w:tc>
      </w:tr>
      <w:tr>
        <w:trPr/>
        <w:tc>
          <w:tcPr>
            <w:tcW w:w="7038" w:type="dxa"/>
            <w:gridSpan w:val="2"/>
            <w:tcBorders/>
          </w:tcPr>
          <w:p>
            <w:pPr>
              <w:pStyle w:val="Heading3"/>
              <w:snapToGrid w:val="false"/>
              <w:ind w:hanging="0" w:start="0"/>
              <w:rPr>
                <w:rFonts w:ascii="Arial" w:hAnsi="Arial" w:cs="Arial"/>
                <w:b/>
                <w:color w:val="FF0000"/>
                <w:sz w:val="40"/>
              </w:rPr>
            </w:pPr>
            <w:r>
              <w:rPr>
                <w:rFonts w:cs="Arial"/>
                <w:b/>
                <w:color w:val="FF0000"/>
                <w:sz w:val="40"/>
              </w:rPr>
            </w:r>
          </w:p>
        </w:tc>
        <w:tc>
          <w:tcPr>
            <w:tcW w:w="2970" w:type="dxa"/>
            <w:tcBorders/>
          </w:tcPr>
          <w:p>
            <w:pPr>
              <w:pStyle w:val="Normal"/>
              <w:snapToGrid w:val="false"/>
              <w:rPr>
                <w:rFonts w:ascii="Arial" w:hAnsi="Arial" w:cs="Arial"/>
                <w:b/>
                <w:color w:val="FF0000"/>
                <w:sz w:val="24"/>
              </w:rPr>
            </w:pPr>
            <w:r>
              <w:rPr>
                <w:rFonts w:cs="Arial" w:ascii="Arial" w:hAnsi="Arial"/>
                <w:b/>
                <w:color w:val="FF0000"/>
                <w:sz w:val="24"/>
              </w:rPr>
            </w:r>
          </w:p>
        </w:tc>
      </w:tr>
    </w:tbl>
    <w:p>
      <w:pPr>
        <w:sectPr>
          <w:footerReference w:type="default" r:id="rId3"/>
          <w:type w:val="nextPage"/>
          <w:pgSz w:w="12240" w:h="15840"/>
          <w:pgMar w:left="1296" w:right="1296" w:gutter="0" w:header="0" w:top="720" w:footer="144" w:bottom="720"/>
          <w:pgNumType w:fmt="decimal"/>
          <w:formProt w:val="false"/>
          <w:textDirection w:val="lrTb"/>
          <w:docGrid w:type="default" w:linePitch="360" w:charSpace="0"/>
        </w:sectPr>
      </w:pPr>
    </w:p>
    <w:p>
      <w:pPr>
        <w:pStyle w:val="Normal"/>
        <w:rPr>
          <w:rFonts w:ascii="Arial Narrow" w:hAnsi="Arial Narrow" w:cs="Arial Narrow"/>
          <w:b/>
        </w:rPr>
      </w:pPr>
      <w:r>
        <w:rPr/>
        <w:drawing>
          <wp:inline distT="0" distB="0" distL="0" distR="0">
            <wp:extent cx="2682875" cy="14414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13" t="-25" r="-13" b="-25"/>
                    <a:stretch>
                      <a:fillRect/>
                    </a:stretch>
                  </pic:blipFill>
                  <pic:spPr bwMode="auto">
                    <a:xfrm>
                      <a:off x="0" y="0"/>
                      <a:ext cx="2682875" cy="1441450"/>
                    </a:xfrm>
                    <a:prstGeom prst="rect">
                      <a:avLst/>
                    </a:prstGeom>
                    <a:noFill/>
                  </pic:spPr>
                </pic:pic>
              </a:graphicData>
            </a:graphic>
          </wp:inline>
        </w:drawing>
      </w:r>
    </w:p>
    <w:p>
      <w:pPr>
        <w:pStyle w:val="Normal"/>
        <w:keepNext w:val="true"/>
        <w:spacing w:before="120" w:after="120"/>
        <w:rPr>
          <w:rFonts w:ascii="Arial Narrow" w:hAnsi="Arial Narrow" w:cs="Arial Narrow"/>
        </w:rPr>
      </w:pPr>
      <w:r>
        <w:rPr>
          <w:rFonts w:cs="Arial Narrow" w:ascii="Arial Narrow" w:hAnsi="Arial Narrow"/>
        </w:rPr>
        <w:t xml:space="preserve">Data Systems &amp; Solutions (DS&amp;S) is conducting this half- day seminar to educate Process Safety Management, Operations, Maintenance and Information Technology personnel on the value of integrated Process Safety Management (PSM) information systems and real-time performance metrics.  </w:t>
      </w:r>
    </w:p>
    <w:p>
      <w:pPr>
        <w:pStyle w:val="Normal"/>
        <w:rPr>
          <w:rFonts w:ascii="Arial Narrow" w:hAnsi="Arial Narrow" w:cs="Arial Narrow"/>
        </w:rPr>
      </w:pPr>
      <w:r>
        <w:rPr>
          <w:rFonts w:cs="Arial Narrow" w:ascii="Arial Narrow" w:hAnsi="Arial Narrow"/>
        </w:rPr>
        <w:t xml:space="preserve">The real value of a PSM information system is to realize time  savings, simplify the routing of action items and expedite the closure of action items.  Our services provide plant personnel with the Key Performance Indicators (KPIs) they need to manage risk and ensure operational sustainability.  DS&amp;S uses its expertise in the information technology realm to integrate with other business systems providing tangible benefits.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b/>
          <w:sz w:val="24"/>
        </w:rPr>
        <w:t>Learn About</w:t>
      </w:r>
      <w:r>
        <w:rPr>
          <w:rFonts w:cs="Arial Narrow" w:ascii="Arial Narrow" w:hAnsi="Arial Narrow"/>
          <w:sz w:val="24"/>
        </w:rPr>
        <w:t>:</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spacing w:before="60" w:after="0"/>
        <w:ind w:hanging="360" w:start="360" w:end="0"/>
        <w:jc w:val="both"/>
        <w:rPr>
          <w:rFonts w:ascii="Arial Narrow" w:hAnsi="Arial Narrow" w:cs="Arial Narrow"/>
          <w:sz w:val="18"/>
        </w:rPr>
      </w:pPr>
      <w:r>
        <w:rPr>
          <w:rFonts w:cs="Arial Narrow" w:ascii="Arial Narrow" w:hAnsi="Arial Narrow"/>
          <w:sz w:val="18"/>
        </w:rPr>
        <w:t xml:space="preserve">Enhancing </w:t>
      </w:r>
      <w:hyperlink r:id="rId5">
        <w:r>
          <w:rPr>
            <w:rStyle w:val="Hyperlink"/>
            <w:rFonts w:cs="Arial Narrow" w:ascii="Arial Narrow" w:hAnsi="Arial Narrow"/>
            <w:sz w:val="18"/>
          </w:rPr>
          <w:t>Process Safety Management</w:t>
        </w:r>
      </w:hyperlink>
      <w:r>
        <w:rPr>
          <w:rFonts w:cs="Arial Narrow" w:ascii="Arial Narrow" w:hAnsi="Arial Narrow"/>
          <w:sz w:val="18"/>
        </w:rPr>
        <w:t xml:space="preserve"> information management with a single holistic database that shows the status of all your Action Items</w:t>
      </w:r>
    </w:p>
    <w:p>
      <w:pPr>
        <w:pStyle w:val="Normal"/>
        <w:numPr>
          <w:ilvl w:val="0"/>
          <w:numId w:val="2"/>
        </w:numPr>
        <w:spacing w:before="60" w:after="0"/>
        <w:ind w:hanging="360" w:start="360" w:end="0"/>
        <w:jc w:val="both"/>
        <w:rPr>
          <w:rFonts w:ascii="Arial Narrow" w:hAnsi="Arial Narrow" w:cs="Arial Narrow"/>
          <w:sz w:val="18"/>
        </w:rPr>
      </w:pPr>
      <w:r>
        <w:rPr>
          <w:rFonts w:cs="Arial Narrow" w:ascii="Arial Narrow" w:hAnsi="Arial Narrow"/>
          <w:sz w:val="18"/>
        </w:rPr>
        <w:t>A solution that allows you to create and close out all your recommendations and findings from Incident Investigations, PHA’s, Audits, etc.</w:t>
      </w:r>
    </w:p>
    <w:p>
      <w:pPr>
        <w:pStyle w:val="Normal"/>
        <w:numPr>
          <w:ilvl w:val="0"/>
          <w:numId w:val="2"/>
        </w:numPr>
        <w:spacing w:before="60" w:after="0"/>
        <w:ind w:hanging="360" w:start="360" w:end="0"/>
        <w:jc w:val="both"/>
        <w:rPr>
          <w:rFonts w:ascii="Arial Narrow" w:hAnsi="Arial Narrow" w:cs="Arial Narrow"/>
          <w:sz w:val="18"/>
        </w:rPr>
      </w:pPr>
      <w:r>
        <w:rPr>
          <w:rFonts w:cs="Arial Narrow" w:ascii="Arial Narrow" w:hAnsi="Arial Narrow"/>
          <w:sz w:val="18"/>
        </w:rPr>
        <w:t>Using BadgerMail and simple point and click web screens to facilitate doing MOC’s and corrective actions</w:t>
      </w:r>
    </w:p>
    <w:p>
      <w:pPr>
        <w:pStyle w:val="Normal"/>
        <w:numPr>
          <w:ilvl w:val="0"/>
          <w:numId w:val="2"/>
        </w:numPr>
        <w:spacing w:before="60" w:after="0"/>
        <w:ind w:hanging="360" w:start="360" w:end="0"/>
        <w:jc w:val="both"/>
        <w:rPr>
          <w:rFonts w:ascii="Arial Narrow" w:hAnsi="Arial Narrow" w:cs="Arial Narrow"/>
          <w:color w:val="0000FF"/>
        </w:rPr>
      </w:pPr>
      <w:r>
        <w:rPr>
          <w:rFonts w:cs="Arial Narrow" w:ascii="Arial Narrow" w:hAnsi="Arial Narrow"/>
          <w:sz w:val="18"/>
        </w:rPr>
        <w:t>Getting real-time KPIs with a visualization tool</w:t>
      </w:r>
    </w:p>
    <w:p>
      <w:pPr>
        <w:pStyle w:val="Normal"/>
        <w:numPr>
          <w:ilvl w:val="0"/>
          <w:numId w:val="2"/>
        </w:numPr>
        <w:spacing w:before="60" w:after="0"/>
        <w:ind w:hanging="360" w:start="360" w:end="0"/>
        <w:jc w:val="both"/>
        <w:rPr>
          <w:rFonts w:ascii="Arial Narrow" w:hAnsi="Arial Narrow" w:cs="Arial Narrow"/>
          <w:color w:val="0000FF"/>
        </w:rPr>
      </w:pPr>
      <w:r>
        <w:rPr>
          <w:rFonts w:cs="Arial Narrow" w:ascii="Arial Narrow" w:hAnsi="Arial Narrow"/>
          <w:sz w:val="18"/>
        </w:rPr>
        <w:t>Integrating KMS with other information systems (i.e. redlining tools, procedures, work orders)</w:t>
      </w:r>
    </w:p>
    <w:p>
      <w:pPr>
        <w:pStyle w:val="Normal"/>
        <w:numPr>
          <w:ilvl w:val="0"/>
          <w:numId w:val="2"/>
        </w:numPr>
        <w:spacing w:before="60" w:after="0"/>
        <w:ind w:hanging="360" w:start="360" w:end="0"/>
        <w:jc w:val="both"/>
        <w:rPr>
          <w:rFonts w:ascii="Arial Narrow" w:hAnsi="Arial Narrow" w:cs="Arial Narrow"/>
          <w:color w:val="0000FF"/>
        </w:rPr>
      </w:pPr>
      <w:r>
        <w:rPr>
          <w:rFonts w:cs="Arial Narrow" w:ascii="Arial Narrow" w:hAnsi="Arial Narrow"/>
          <w:sz w:val="18"/>
        </w:rPr>
        <w:t>Linking PSM compliance calendars with BadgerMail.</w:t>
      </w:r>
    </w:p>
    <w:p>
      <w:pPr>
        <w:pStyle w:val="Normal"/>
        <w:rPr>
          <w:rFonts w:ascii="Arial Narrow" w:hAnsi="Arial Narrow" w:cs="Arial Narrow"/>
          <w:color w:val="0000FF"/>
        </w:rPr>
      </w:pPr>
      <w:r>
        <w:rPr>
          <w:rFonts w:cs="Arial Narrow" w:ascii="Arial Narrow" w:hAnsi="Arial Narrow"/>
          <w:color w:val="0000FF"/>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tbl>
      <w:tblPr>
        <w:tblW w:w="4680" w:type="dxa"/>
        <w:jc w:val="start"/>
        <w:tblInd w:w="0" w:type="dxa"/>
        <w:tblLayout w:type="fixed"/>
        <w:tblCellMar>
          <w:top w:w="0" w:type="dxa"/>
          <w:start w:w="108" w:type="dxa"/>
          <w:bottom w:w="0" w:type="dxa"/>
          <w:end w:w="108" w:type="dxa"/>
        </w:tblCellMar>
      </w:tblPr>
      <w:tblGrid>
        <w:gridCol w:w="3168"/>
        <w:gridCol w:w="1512"/>
      </w:tblGrid>
      <w:tr>
        <w:trPr/>
        <w:tc>
          <w:tcPr>
            <w:tcW w:w="3168" w:type="dxa"/>
            <w:tcBorders/>
          </w:tcPr>
          <w:p>
            <w:pPr>
              <w:pStyle w:val="Normal"/>
              <w:snapToGrid w:val="false"/>
              <w:rPr>
                <w:rFonts w:ascii="Arial Narrow" w:hAnsi="Arial Narrow" w:cs="Arial Narrow"/>
                <w:b/>
                <w:sz w:val="32"/>
              </w:rPr>
            </w:pPr>
            <w:r>
              <w:rPr>
                <w:rFonts w:cs="Arial Narrow" w:ascii="Arial Narrow" w:hAnsi="Arial Narrow"/>
                <w:b/>
                <w:sz w:val="32"/>
              </w:rPr>
            </w:r>
          </w:p>
          <w:p>
            <w:pPr>
              <w:pStyle w:val="Normal"/>
              <w:rPr>
                <w:rFonts w:ascii="Arial Narrow" w:hAnsi="Arial Narrow" w:cs="Arial Narrow"/>
                <w:sz w:val="24"/>
              </w:rPr>
            </w:pPr>
            <w:r>
              <w:rPr>
                <w:rFonts w:cs="Arial Narrow" w:ascii="Arial Narrow" w:hAnsi="Arial Narrow"/>
                <w:b/>
                <w:sz w:val="32"/>
              </w:rPr>
              <w:t>Tentative Agenda</w:t>
            </w:r>
            <w:r>
              <w:rPr>
                <w:rFonts w:cs="Arial Narrow" w:ascii="Arial Narrow" w:hAnsi="Arial Narrow"/>
                <w:sz w:val="32"/>
              </w:rPr>
              <w:t>:</w:t>
            </w:r>
          </w:p>
        </w:tc>
        <w:tc>
          <w:tcPr>
            <w:tcW w:w="1512" w:type="dxa"/>
            <w:tcBorders/>
          </w:tcPr>
          <w:p>
            <w:pPr>
              <w:pStyle w:val="Normal"/>
              <w:jc w:val="end"/>
              <w:rPr>
                <w:rFonts w:ascii="Arial Narrow" w:hAnsi="Arial Narrow" w:cs="Arial Narrow"/>
                <w:sz w:val="24"/>
              </w:rPr>
            </w:pPr>
            <w:r>
              <w:rPr>
                <w:rFonts w:cs="Arial Narrow" w:ascii="Arial Narrow" w:hAnsi="Arial Narrow"/>
                <w:sz w:val="24"/>
              </w:rPr>
              <w:drawing>
                <wp:inline distT="0" distB="0" distL="0" distR="0">
                  <wp:extent cx="561975" cy="673100"/>
                  <wp:effectExtent l="0" t="0" r="0" b="0"/>
                  <wp:docPr id="3" name="kms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slogo" descr="" title=""/>
                          <pic:cNvPicPr>
                            <a:picLocks noChangeAspect="1" noChangeArrowheads="1"/>
                          </pic:cNvPicPr>
                        </pic:nvPicPr>
                        <pic:blipFill>
                          <a:blip r:embed="rId6"/>
                          <a:srcRect l="-6" t="-5" r="-6" b="-5"/>
                          <a:stretch>
                            <a:fillRect/>
                          </a:stretch>
                        </pic:blipFill>
                        <pic:spPr bwMode="auto">
                          <a:xfrm>
                            <a:off x="0" y="0"/>
                            <a:ext cx="561975" cy="673100"/>
                          </a:xfrm>
                          <a:prstGeom prst="rect">
                            <a:avLst/>
                          </a:prstGeom>
                          <a:noFill/>
                        </pic:spPr>
                      </pic:pic>
                    </a:graphicData>
                  </a:graphic>
                </wp:inline>
              </w:drawing>
            </w:r>
          </w:p>
        </w:tc>
      </w:tr>
    </w:tbl>
    <w:p>
      <w:pPr>
        <w:pStyle w:val="Normal"/>
        <w:spacing w:before="240" w:after="0"/>
        <w:rPr>
          <w:rFonts w:ascii="Arial Narrow" w:hAnsi="Arial Narrow" w:cs="Arial Narrow"/>
          <w:i/>
          <w:i/>
        </w:rPr>
      </w:pPr>
      <w:r>
        <w:rPr>
          <w:rFonts w:cs="Arial Narrow" w:ascii="Arial Narrow" w:hAnsi="Arial Narrow"/>
          <w:i/>
        </w:rPr>
        <w:t>Session:</w:t>
      </w:r>
    </w:p>
    <w:p>
      <w:pPr>
        <w:pStyle w:val="Normal"/>
        <w:rPr>
          <w:rFonts w:ascii="Arial Narrow" w:hAnsi="Arial Narrow" w:cs="Arial Narrow"/>
        </w:rPr>
      </w:pPr>
      <w:r>
        <w:rPr>
          <w:rFonts w:cs="Arial Narrow" w:ascii="Arial Narrow" w:hAnsi="Arial Narrow"/>
        </w:rPr>
        <w:t>Continental Breakfast</w:t>
        <w:tab/>
        <w:tab/>
        <w:tab/>
        <w:t xml:space="preserve"> 7:30</w:t>
      </w:r>
    </w:p>
    <w:p>
      <w:pPr>
        <w:pStyle w:val="Normal"/>
        <w:rPr>
          <w:rFonts w:ascii="Arial Narrow" w:hAnsi="Arial Narrow" w:cs="Arial Narrow"/>
        </w:rPr>
      </w:pPr>
      <w:r>
        <w:rPr>
          <w:rFonts w:cs="Arial Narrow" w:ascii="Arial Narrow" w:hAnsi="Arial Narrow"/>
        </w:rPr>
        <w:t>Welcome/Introduction</w:t>
        <w:tab/>
        <w:tab/>
        <w:tab/>
        <w:t xml:space="preserve"> 8:00</w:t>
      </w:r>
    </w:p>
    <w:p>
      <w:pPr>
        <w:pStyle w:val="Normal"/>
        <w:rPr>
          <w:rFonts w:ascii="Arial Narrow" w:hAnsi="Arial Narrow" w:cs="Arial Narrow"/>
        </w:rPr>
      </w:pPr>
      <w:r>
        <w:rPr>
          <w:rFonts w:cs="Arial Narrow" w:ascii="Arial Narrow" w:hAnsi="Arial Narrow"/>
        </w:rPr>
        <w:t>KMS Overview</w:t>
        <w:tab/>
        <w:tab/>
        <w:tab/>
        <w:tab/>
        <w:t xml:space="preserve"> 8:15</w:t>
      </w:r>
    </w:p>
    <w:p>
      <w:pPr>
        <w:pStyle w:val="Normal"/>
        <w:rPr>
          <w:rFonts w:ascii="Arial Narrow" w:hAnsi="Arial Narrow" w:cs="Arial Narrow"/>
        </w:rPr>
      </w:pPr>
      <w:r>
        <w:rPr>
          <w:rFonts w:cs="Arial Narrow" w:ascii="Arial Narrow" w:hAnsi="Arial Narrow"/>
        </w:rPr>
        <w:t>Resolution Tracker/e-MOC Module Demo</w:t>
        <w:tab/>
        <w:t xml:space="preserve"> 8:45</w:t>
        <w:tab/>
      </w:r>
    </w:p>
    <w:p>
      <w:pPr>
        <w:pStyle w:val="Normal"/>
        <w:rPr>
          <w:rFonts w:ascii="Arial Narrow" w:hAnsi="Arial Narrow" w:cs="Arial Narrow"/>
        </w:rPr>
      </w:pPr>
      <w:r>
        <w:rPr>
          <w:rFonts w:cs="Arial Narrow" w:ascii="Arial Narrow" w:hAnsi="Arial Narrow"/>
        </w:rPr>
        <w:t>Investigator/OI&amp;I Module Demo</w:t>
        <w:tab/>
        <w:tab/>
        <w:t xml:space="preserve"> 9:30</w:t>
      </w:r>
    </w:p>
    <w:p>
      <w:pPr>
        <w:pStyle w:val="Normal"/>
        <w:rPr>
          <w:rFonts w:ascii="Arial Narrow" w:hAnsi="Arial Narrow" w:cs="Arial Narrow"/>
        </w:rPr>
      </w:pPr>
      <w:r>
        <w:rPr>
          <w:rFonts w:cs="Arial Narrow" w:ascii="Arial Narrow" w:hAnsi="Arial Narrow"/>
        </w:rPr>
        <w:t>Break</w:t>
        <w:tab/>
        <w:tab/>
        <w:tab/>
        <w:tab/>
        <w:tab/>
        <w:t>10:15</w:t>
      </w:r>
    </w:p>
    <w:p>
      <w:pPr>
        <w:pStyle w:val="Normal"/>
        <w:rPr>
          <w:rFonts w:ascii="Arial Narrow" w:hAnsi="Arial Narrow" w:cs="Arial Narrow"/>
        </w:rPr>
      </w:pPr>
      <w:r>
        <w:rPr>
          <w:rFonts w:cs="Arial Narrow" w:ascii="Arial Narrow" w:hAnsi="Arial Narrow"/>
        </w:rPr>
        <w:t>Key Performance Indicators/Integration</w:t>
        <w:tab/>
        <w:t xml:space="preserve"> </w:t>
        <w:tab/>
        <w:t>10:30</w:t>
      </w:r>
    </w:p>
    <w:p>
      <w:pPr>
        <w:pStyle w:val="Normal"/>
        <w:rPr>
          <w:rFonts w:ascii="Arial Narrow" w:hAnsi="Arial Narrow" w:cs="Arial Narrow"/>
        </w:rPr>
      </w:pPr>
      <w:r>
        <w:rPr>
          <w:rFonts w:cs="Arial Narrow" w:ascii="Arial Narrow" w:hAnsi="Arial Narrow"/>
        </w:rPr>
        <w:t>Sample Project Lifecyle</w:t>
        <w:tab/>
        <w:tab/>
        <w:tab/>
        <w:t>11:15</w:t>
      </w:r>
    </w:p>
    <w:p>
      <w:pPr>
        <w:pStyle w:val="Normal"/>
        <w:rPr>
          <w:rFonts w:ascii="Arial Narrow" w:hAnsi="Arial Narrow" w:cs="Arial Narrow"/>
        </w:rPr>
      </w:pPr>
      <w:r>
        <w:rPr>
          <w:rFonts w:cs="Arial Narrow" w:ascii="Arial Narrow" w:hAnsi="Arial Narrow"/>
        </w:rPr>
        <w:t>Lunch</w:t>
        <w:tab/>
        <w:tab/>
        <w:tab/>
        <w:tab/>
        <w:tab/>
        <w:t>12:00</w:t>
      </w:r>
    </w:p>
    <w:p>
      <w:pPr>
        <w:pStyle w:val="Normal"/>
        <w:rPr>
          <w:rFonts w:ascii="Arial Narrow" w:hAnsi="Arial Narrow" w:cs="Arial Narrow"/>
          <w:b/>
          <w:color w:val="FF0000"/>
        </w:rPr>
      </w:pPr>
      <w:r>
        <w:rPr>
          <w:rFonts w:cs="Arial Narrow" w:ascii="Arial Narrow" w:hAnsi="Arial Narrow"/>
          <w:b/>
          <w:color w:val="FF0000"/>
        </w:rPr>
      </w:r>
    </w:p>
    <w:p>
      <w:pPr>
        <w:pStyle w:val="Normal"/>
        <w:rPr>
          <w:rFonts w:ascii="Arial Narrow" w:hAnsi="Arial Narrow" w:cs="Arial Narrow"/>
          <w:b/>
          <w:color w:val="FF0000"/>
        </w:rPr>
      </w:pPr>
      <w:r>
        <w:rPr>
          <w:rFonts w:cs="Arial Narrow" w:ascii="Arial Narrow" w:hAnsi="Arial Narrow"/>
          <w:b/>
          <w:color w:val="FF0000"/>
        </w:rPr>
        <w:t>If interested, please fax this flyer to (713) 346-4201.</w:t>
      </w:r>
    </w:p>
    <w:p>
      <w:pPr>
        <w:pStyle w:val="Normal"/>
        <w:rPr>
          <w:rFonts w:ascii="Arial Narrow" w:hAnsi="Arial Narrow" w:cs="Arial Narrow"/>
          <w:b/>
          <w:color w:val="FF0000"/>
        </w:rPr>
      </w:pPr>
      <w:r>
        <w:rPr>
          <w:rFonts w:cs="Arial Narrow" w:ascii="Arial Narrow" w:hAnsi="Arial Narrow"/>
          <w:b/>
          <w:color w:val="FF0000"/>
        </w:rPr>
      </w:r>
    </w:p>
    <w:p>
      <w:pPr>
        <w:pStyle w:val="Normal"/>
        <w:pBdr>
          <w:top w:val="single" w:sz="12" w:space="1" w:color="000000"/>
          <w:bottom w:val="single" w:sz="12" w:space="1" w:color="000000"/>
        </w:pBdr>
        <w:rPr>
          <w:rFonts w:ascii="Arial Narrow" w:hAnsi="Arial Narrow" w:cs="Arial Narrow"/>
        </w:rPr>
      </w:pPr>
      <w:r>
        <w:rPr>
          <w:rFonts w:cs="Arial Narrow" w:ascii="Arial Narrow" w:hAnsi="Arial Narrow"/>
        </w:rPr>
        <w:t>Name</w:t>
      </w:r>
    </w:p>
    <w:p>
      <w:pPr>
        <w:pStyle w:val="Normal"/>
        <w:rPr>
          <w:rFonts w:ascii="Arial Narrow" w:hAnsi="Arial Narrow" w:cs="Arial Narrow"/>
        </w:rPr>
      </w:pPr>
      <w:r>
        <w:rPr>
          <w:rFonts w:cs="Arial Narrow" w:ascii="Arial Narrow" w:hAnsi="Arial Narrow"/>
        </w:rPr>
        <w:t>Company</w:t>
      </w:r>
    </w:p>
    <w:p>
      <w:pPr>
        <w:pStyle w:val="Normal"/>
        <w:rPr>
          <w:rFonts w:ascii="Arial Narrow" w:hAnsi="Arial Narrow" w:cs="Arial Narrow"/>
        </w:rPr>
      </w:pPr>
      <w:r>
        <w:rPr>
          <w:rFonts w:cs="Arial Narrow" w:ascii="Arial Narrow" w:hAnsi="Arial Narrow"/>
        </w:rPr>
      </w:r>
    </w:p>
    <w:p>
      <w:pPr>
        <w:pStyle w:val="Normal"/>
        <w:pBdr>
          <w:top w:val="single" w:sz="12" w:space="1" w:color="000000"/>
          <w:bottom w:val="single" w:sz="12" w:space="1" w:color="000000"/>
        </w:pBdr>
        <w:rPr>
          <w:rFonts w:ascii="Arial Narrow" w:hAnsi="Arial Narrow" w:cs="Arial Narrow"/>
        </w:rPr>
      </w:pPr>
      <w:r>
        <w:rPr>
          <w:rFonts w:cs="Arial Narrow" w:ascii="Arial Narrow" w:hAnsi="Arial Narrow"/>
        </w:rPr>
        <w:t>Address</w:t>
      </w:r>
    </w:p>
    <w:p>
      <w:pPr>
        <w:pStyle w:val="Normal"/>
        <w:pBdr>
          <w:bottom w:val="single" w:sz="12" w:space="1" w:color="000000"/>
        </w:pBdr>
        <w:rPr>
          <w:rFonts w:ascii="Arial Narrow" w:hAnsi="Arial Narrow" w:cs="Arial Narrow"/>
        </w:rPr>
      </w:pPr>
      <w:r>
        <w:rPr>
          <w:rFonts w:cs="Arial Narrow" w:ascii="Arial Narrow" w:hAnsi="Arial Narrow"/>
        </w:rPr>
      </w:r>
    </w:p>
    <w:p>
      <w:pPr>
        <w:pStyle w:val="Normal"/>
        <w:pBdr>
          <w:bottom w:val="single" w:sz="12" w:space="1" w:color="000000"/>
        </w:pBdr>
        <w:rPr>
          <w:rFonts w:ascii="Arial Narrow" w:hAnsi="Arial Narrow" w:cs="Arial Narrow"/>
        </w:rPr>
      </w:pPr>
      <w:r>
        <w:rPr>
          <w:rFonts w:cs="Arial Narrow" w:ascii="Arial Narrow" w:hAnsi="Arial Narrow"/>
        </w:rPr>
        <w:t>E-Mail</w:t>
      </w:r>
    </w:p>
    <w:p>
      <w:pPr>
        <w:pStyle w:val="Normal"/>
        <w:rPr>
          <w:rFonts w:ascii="Arial Narrow" w:hAnsi="Arial Narrow" w:cs="Arial Narrow"/>
        </w:rPr>
      </w:pPr>
      <w:r>
        <w:rPr>
          <w:rFonts w:cs="Arial Narrow" w:ascii="Arial Narrow" w:hAnsi="Arial Narrow"/>
        </w:rPr>
        <w:t>Phone</w:t>
      </w:r>
    </w:p>
    <w:p>
      <w:pPr>
        <w:pStyle w:val="Normal"/>
        <w:rPr>
          <w:rFonts w:ascii="Arial Narrow" w:hAnsi="Arial Narrow" w:cs="Arial Narrow"/>
          <w:sz w:val="16"/>
        </w:rPr>
      </w:pPr>
      <w:r>
        <w:rPr>
          <w:rFonts w:cs="Arial Narrow" w:ascii="Arial Narrow" w:hAnsi="Arial Narrow"/>
          <w:sz w:val="16"/>
        </w:rPr>
      </w:r>
    </w:p>
    <w:p>
      <w:pPr>
        <w:pStyle w:val="BodyText3"/>
        <w:jc w:val="start"/>
        <w:rPr>
          <w:b/>
          <w:i/>
          <w:i/>
        </w:rPr>
      </w:pPr>
      <w:r>
        <w:rPr>
          <w:b/>
          <w:i/>
        </w:rPr>
        <w:t xml:space="preserve">FREE Admission – </w:t>
        <w:br/>
        <w:t>Limited Space Available!</w:t>
      </w:r>
    </w:p>
    <w:p>
      <w:pPr>
        <w:pStyle w:val="Normal"/>
        <w:jc w:val="both"/>
        <w:rPr>
          <w:rFonts w:ascii="Arial Narrow" w:hAnsi="Arial Narrow" w:cs="Arial Narrow"/>
          <w:b/>
          <w:i/>
          <w:i/>
          <w:lang w:val="en-CA" w:eastAsia="en-CA"/>
        </w:rPr>
      </w:pPr>
      <w:r>
        <w:rPr>
          <w:rFonts w:cs="Arial Narrow" w:ascii="Arial Narrow" w:hAnsi="Arial Narrow"/>
          <w:b/>
          <w:i/>
          <w:lang w:val="en-CA" w:eastAsia="en-CA"/>
        </w:rPr>
        <mc:AlternateContent>
          <mc:Choice Requires="wps">
            <w:drawing>
              <wp:anchor behindDoc="0" distT="0" distB="0" distL="114935" distR="114935" simplePos="0" locked="0" layoutInCell="1" allowOverlap="1" relativeHeight="5">
                <wp:simplePos x="0" y="0"/>
                <wp:positionH relativeFrom="column">
                  <wp:posOffset>-177165</wp:posOffset>
                </wp:positionH>
                <wp:positionV relativeFrom="paragraph">
                  <wp:posOffset>31115</wp:posOffset>
                </wp:positionV>
                <wp:extent cx="3114675" cy="1316990"/>
                <wp:effectExtent l="29210" t="28575" r="27940" b="28575"/>
                <wp:wrapNone/>
                <wp:docPr id="4" name=""/>
                <a:graphic xmlns:a="http://schemas.openxmlformats.org/drawingml/2006/main">
                  <a:graphicData uri="http://schemas.microsoft.com/office/word/2010/wordprocessingShape">
                    <wps:wsp>
                      <wps:cNvSpPr/>
                      <wps:spPr>
                        <a:xfrm>
                          <a:off x="0" y="0"/>
                          <a:ext cx="3114720" cy="1316880"/>
                        </a:xfrm>
                        <a:prstGeom prst="rect">
                          <a:avLst/>
                        </a:prstGeom>
                        <a:noFill/>
                        <a:ln w="57240">
                          <a:solidFill>
                            <a:srgbClr val="ff0000"/>
                          </a:solidFill>
                          <a:miter/>
                        </a:ln>
                      </wps:spPr>
                      <wps:style>
                        <a:lnRef idx="0"/>
                        <a:fillRef idx="0"/>
                        <a:effectRef idx="0"/>
                        <a:fontRef idx="minor"/>
                      </wps:style>
                      <wps:bodyPr/>
                    </wps:wsp>
                  </a:graphicData>
                </a:graphic>
              </wp:anchor>
            </w:drawing>
          </mc:Choice>
          <mc:Fallback>
            <w:pict>
              <v:rect id="shape_0" stroked="t" o:allowincell="f" style="position:absolute;margin-left:-13.95pt;margin-top:2.45pt;width:245.2pt;height:103.65pt;mso-wrap-style:none;v-text-anchor:middle">
                <v:fill o:detectmouseclick="t" on="false"/>
                <v:stroke color="red" weight="57240" joinstyle="miter" endcap="flat"/>
                <w10:wrap type="none"/>
              </v:rect>
            </w:pict>
          </mc:Fallback>
        </mc:AlternateContent>
      </w:r>
    </w:p>
    <w:p>
      <w:pPr>
        <w:pStyle w:val="Normal"/>
        <w:jc w:val="both"/>
        <w:rPr/>
      </w:pPr>
      <w:r>
        <w:rPr>
          <w:rFonts w:cs="Arial Narrow" w:ascii="Arial Narrow" w:hAnsi="Arial Narrow"/>
        </w:rPr>
        <w:t xml:space="preserve">For directions or reservations, call the </w:t>
      </w:r>
      <w:hyperlink r:id="rId7">
        <w:r>
          <w:rPr>
            <w:rStyle w:val="Hyperlink"/>
            <w:rFonts w:cs="Arial Narrow" w:ascii="Arial Narrow" w:hAnsi="Arial Narrow"/>
          </w:rPr>
          <w:t>T. R. International Trading Company</w:t>
        </w:r>
      </w:hyperlink>
      <w:r>
        <w:rPr>
          <w:rFonts w:cs="Arial Narrow" w:ascii="Arial Narrow" w:hAnsi="Arial Narrow"/>
        </w:rPr>
        <w:t xml:space="preserve"> (</w:t>
      </w:r>
      <w:r>
        <w:rPr>
          <w:rFonts w:cs="Arial Narrow" w:ascii="Arial Narrow" w:hAnsi="Arial Narrow"/>
          <w:color w:val="000000"/>
        </w:rPr>
        <w:t>10811 Fairmont Parkway, LaPorte, Texas) at 281-471-1229</w:t>
      </w:r>
      <w:r>
        <w:rPr>
          <w:rFonts w:cs="Arial Narrow" w:ascii="Arial Narrow" w:hAnsi="Arial Narrow"/>
        </w:rPr>
        <w:t xml:space="preserve">.  Continental breakfast and lunch will be provided.  </w:t>
      </w:r>
    </w:p>
    <w:p>
      <w:pPr>
        <w:pStyle w:val="Normal"/>
        <w:spacing w:before="240" w:after="240"/>
        <w:rPr/>
      </w:pPr>
      <w:r>
        <w:rPr>
          <w:rFonts w:cs="Arial Narrow" w:ascii="Arial Narrow" w:hAnsi="Arial Narrow"/>
        </w:rPr>
        <w:t xml:space="preserve">For specific information about the </w:t>
      </w:r>
      <w:r>
        <w:rPr>
          <w:rFonts w:cs="Arial Narrow" w:ascii="Arial Narrow" w:hAnsi="Arial Narrow"/>
          <w:b/>
          <w:color w:val="FF0000"/>
        </w:rPr>
        <w:t xml:space="preserve">Integrating PSM </w:t>
      </w:r>
      <w:r>
        <w:rPr>
          <w:rFonts w:cs="Arial Narrow" w:ascii="Arial Narrow" w:hAnsi="Arial Narrow"/>
        </w:rPr>
        <w:t xml:space="preserve">seminar, email </w:t>
      </w:r>
      <w:hyperlink r:id="rId8">
        <w:r>
          <w:rPr>
            <w:rStyle w:val="Hyperlink"/>
            <w:rFonts w:cs="Arial Narrow" w:ascii="Arial Narrow" w:hAnsi="Arial Narrow"/>
          </w:rPr>
          <w:t>kms@ds-s.com</w:t>
        </w:r>
      </w:hyperlink>
      <w:r>
        <w:rPr>
          <w:rFonts w:cs="Arial Narrow" w:ascii="Arial Narrow" w:hAnsi="Arial Narrow"/>
        </w:rPr>
        <w:t xml:space="preserve"> or call Dave Drerup at 713/346</w:t>
        <w:noBreakHyphen/>
        <w:t>4210.</w:t>
      </w:r>
    </w:p>
    <w:sectPr>
      <w:type w:val="continuous"/>
      <w:pgSz w:w="12240" w:h="15840"/>
      <w:pgMar w:left="1296" w:right="1296" w:gutter="0" w:header="0" w:top="720" w:footer="144"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18" w:type="dxa"/>
      <w:jc w:val="start"/>
      <w:tblInd w:w="0" w:type="dxa"/>
      <w:tblLayout w:type="fixed"/>
      <w:tblCellMar>
        <w:top w:w="0" w:type="dxa"/>
        <w:start w:w="108" w:type="dxa"/>
        <w:bottom w:w="0" w:type="dxa"/>
        <w:end w:w="108" w:type="dxa"/>
      </w:tblCellMar>
    </w:tblPr>
    <w:tblGrid>
      <w:gridCol w:w="4788"/>
      <w:gridCol w:w="5130"/>
    </w:tblGrid>
    <w:tr>
      <w:trPr/>
      <w:tc>
        <w:tcPr>
          <w:tcW w:w="4788" w:type="dxa"/>
          <w:tcBorders>
            <w:top w:val="single" w:sz="18" w:space="0" w:color="FF0000"/>
          </w:tcBorders>
        </w:tcPr>
        <w:p>
          <w:pPr>
            <w:pStyle w:val="n1"/>
            <w:spacing w:lineRule="exact" w:line="160" w:before="80" w:after="60"/>
            <w:rPr>
              <w:rFonts w:ascii="Arial Narrow" w:hAnsi="Arial Narrow" w:cs="Arial Narrow"/>
              <w:sz w:val="14"/>
            </w:rPr>
          </w:pPr>
          <w:r>
            <w:rPr>
              <w:rFonts w:cs="Arial Narrow" w:ascii="Arial Narrow" w:hAnsi="Arial Narrow"/>
              <w:sz w:val="14"/>
            </w:rPr>
            <w:t xml:space="preserve">The information in this document is the property of Data Systems &amp; Solutions and may not be copied, or communicated to a third party, or used for any purpose other than that for which it is supplied, without the express written consent of Data Systems &amp; Solutions. </w:t>
          </w:r>
        </w:p>
        <w:p>
          <w:pPr>
            <w:pStyle w:val="Footer"/>
            <w:rPr>
              <w:rFonts w:ascii="Arial Narrow" w:hAnsi="Arial Narrow" w:cs="Arial Narrow"/>
              <w:sz w:val="14"/>
            </w:rPr>
          </w:pPr>
          <w:r>
            <w:rPr>
              <w:rFonts w:cs="Arial Narrow" w:ascii="Arial Narrow" w:hAnsi="Arial Narrow"/>
              <w:sz w:val="14"/>
            </w:rPr>
            <w:t>While the content of this document is given in good faith, based on the latest information available to Data Systems &amp; Solutions, no warranty or representation is given concerning it.  This content does not establish any contractual or other commitment binding on Data Systems &amp; Solutions or any of its subsidiary or associated companies.</w:t>
          </w:r>
        </w:p>
      </w:tc>
      <w:tc>
        <w:tcPr>
          <w:tcW w:w="5130" w:type="dxa"/>
          <w:tcBorders>
            <w:top w:val="single" w:sz="18" w:space="0" w:color="FF0000"/>
            <w:end w:val="single" w:sz="18" w:space="0" w:color="FF0000"/>
          </w:tcBorders>
        </w:tcPr>
        <w:p>
          <w:pPr>
            <w:pStyle w:val="Normal"/>
            <w:jc w:val="end"/>
            <w:rPr>
              <w:rFonts w:ascii="Arial Narrow" w:hAnsi="Arial Narrow" w:cs="Arial Narrow"/>
              <w:sz w:val="18"/>
            </w:rPr>
          </w:pPr>
          <w:r>
            <w:rPr>
              <w:rFonts w:cs="Arial Narrow" w:ascii="Arial Narrow" w:hAnsi="Arial Narrow"/>
              <w:sz w:val="18"/>
            </w:rPr>
            <w:t>Data Systems and Solutions, LLC</w:t>
          </w:r>
        </w:p>
        <w:p>
          <w:pPr>
            <w:pStyle w:val="Normal"/>
            <w:jc w:val="end"/>
            <w:rPr>
              <w:rFonts w:ascii="Arial Narrow" w:hAnsi="Arial Narrow" w:cs="Arial Narrow"/>
              <w:sz w:val="18"/>
            </w:rPr>
          </w:pPr>
          <w:r>
            <w:rPr>
              <w:rFonts w:cs="Arial Narrow" w:ascii="Arial Narrow" w:hAnsi="Arial Narrow"/>
              <w:sz w:val="18"/>
            </w:rPr>
            <w:t>1900 West Loop South, Suite 300</w:t>
          </w:r>
        </w:p>
        <w:p>
          <w:pPr>
            <w:pStyle w:val="Footer"/>
            <w:jc w:val="end"/>
            <w:rPr>
              <w:rFonts w:ascii="Arial Narrow" w:hAnsi="Arial Narrow" w:cs="Arial Narrow"/>
              <w:sz w:val="18"/>
            </w:rPr>
          </w:pPr>
          <w:r>
            <w:rPr>
              <w:rFonts w:cs="Arial Narrow" w:ascii="Arial Narrow" w:hAnsi="Arial Narrow"/>
              <w:sz w:val="18"/>
            </w:rPr>
            <w:t>Houston, Texas  77027</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800" w:hanging="360"/>
      </w:pPr>
      <w:rPr>
        <w:rFonts w:ascii="Wingdings" w:hAnsi="Wingdings" w:cs="Wingdings" w:hint="default"/>
        <w:color w:val="FF0000"/>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120"/>
      <w:outlineLvl w:val="0"/>
    </w:pPr>
    <w:rPr>
      <w:rFonts w:ascii="Tahoma" w:hAnsi="Tahoma" w:cs="Tahoma"/>
      <w:b/>
      <w:i/>
      <w:color w:val="FFFFFF"/>
      <w:spacing w:val="100"/>
      <w:sz w:val="40"/>
    </w:rPr>
  </w:style>
  <w:style w:type="paragraph" w:styleId="Heading2">
    <w:name w:val="heading 2"/>
    <w:basedOn w:val="Normal"/>
    <w:next w:val="Normal"/>
    <w:qFormat/>
    <w:pPr>
      <w:keepNext w:val="true"/>
      <w:numPr>
        <w:ilvl w:val="1"/>
        <w:numId w:val="1"/>
      </w:numPr>
      <w:jc w:val="both"/>
      <w:outlineLvl w:val="1"/>
    </w:pPr>
    <w:rPr>
      <w:rFonts w:ascii="Arial Narrow" w:hAnsi="Arial Narrow" w:cs="Arial Narrow"/>
      <w:b/>
      <w:bCs/>
      <w:i/>
      <w:iCs/>
      <w:sz w:val="36"/>
    </w:rPr>
  </w:style>
  <w:style w:type="paragraph" w:styleId="Heading3">
    <w:name w:val="heading 3"/>
    <w:basedOn w:val="Normal"/>
    <w:next w:val="Normal"/>
    <w:qFormat/>
    <w:pPr>
      <w:keepNext w:val="true"/>
      <w:numPr>
        <w:ilvl w:val="2"/>
        <w:numId w:val="1"/>
      </w:numPr>
      <w:outlineLvl w:val="2"/>
    </w:pPr>
    <w:rPr>
      <w:rFonts w:ascii="Arial" w:hAnsi="Arial" w:cs="Arial"/>
      <w:b/>
      <w:i/>
      <w:iCs/>
      <w:color w:val="000000"/>
      <w:sz w:val="24"/>
    </w:rPr>
  </w:style>
  <w:style w:type="character" w:styleId="WW8Num2z0">
    <w:name w:val="WW8Num2z0"/>
    <w:qFormat/>
    <w:rPr>
      <w:rFonts w:ascii="Times New Roman" w:hAnsi="Times New Roman" w:cs="Times New Roman"/>
      <w:color w:val="FF0000"/>
      <w:sz w:val="16"/>
    </w:rPr>
  </w:style>
  <w:style w:type="character" w:styleId="WW8Num3z0">
    <w:name w:val="WW8Num3z0"/>
    <w:qFormat/>
    <w:rPr>
      <w:rFonts w:ascii="Wingdings" w:hAnsi="Wingdings" w:cs="Wingdings"/>
      <w:color w:val="0000FF"/>
      <w:sz w:val="16"/>
    </w:rPr>
  </w:style>
  <w:style w:type="character" w:styleId="WW8Num4z0">
    <w:name w:val="WW8Num4z0"/>
    <w:qFormat/>
    <w:rPr>
      <w:rFonts w:ascii="Times New Roman" w:hAnsi="Times New Roman" w:cs="Times New Roman"/>
      <w:color w:val="FF0000"/>
      <w:sz w:val="16"/>
    </w:rPr>
  </w:style>
  <w:style w:type="character" w:styleId="WW8Num5z0">
    <w:name w:val="WW8Num5z0"/>
    <w:qFormat/>
    <w:rPr>
      <w:rFonts w:ascii="Times New Roman" w:hAnsi="Times New Roman" w:cs="Times New Roman"/>
      <w:color w:val="FF0000"/>
      <w:sz w:val="16"/>
    </w:rPr>
  </w:style>
  <w:style w:type="character" w:styleId="WW8Num6z0">
    <w:name w:val="WW8Num6z0"/>
    <w:qFormat/>
    <w:rPr>
      <w:rFonts w:ascii="Wingdings" w:hAnsi="Wingdings" w:cs="Wingdings"/>
      <w:color w:val="0000FF"/>
      <w:sz w:val="16"/>
    </w:rPr>
  </w:style>
  <w:style w:type="character" w:styleId="WW8Num7z0">
    <w:name w:val="WW8Num7z0"/>
    <w:qFormat/>
    <w:rPr>
      <w:rFonts w:ascii="Wingdings" w:hAnsi="Wingdings" w:cs="Wingdings"/>
      <w:color w:val="FF0000"/>
    </w:rPr>
  </w:style>
  <w:style w:type="character" w:styleId="WW8Num8z0">
    <w:name w:val="WW8Num8z0"/>
    <w:qFormat/>
    <w:rPr>
      <w:rFonts w:ascii="Times New Roman" w:hAnsi="Times New Roman" w:cs="Times New Roman"/>
      <w:color w:val="FF0000"/>
      <w:sz w:val="16"/>
    </w:rPr>
  </w:style>
  <w:style w:type="character" w:styleId="WW8Num9z0">
    <w:name w:val="WW8Num9z0"/>
    <w:qFormat/>
    <w:rPr>
      <w:rFonts w:ascii="Times New Roman" w:hAnsi="Times New Roman" w:cs="Times New Roman"/>
      <w:color w:val="FF0000"/>
      <w:sz w:val="16"/>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cs="Times New Roman"/>
      <w:color w:val="FF0000"/>
      <w:sz w:val="16"/>
    </w:rPr>
  </w:style>
  <w:style w:type="character" w:styleId="WW8Num12z0">
    <w:name w:val="WW8Num12z0"/>
    <w:qFormat/>
    <w:rPr>
      <w:rFonts w:ascii="Wingdings" w:hAnsi="Wingdings" w:cs="Wingdings"/>
      <w:color w:val="0000FF"/>
      <w:sz w:val="16"/>
    </w:rPr>
  </w:style>
  <w:style w:type="character" w:styleId="WW8Num13z0">
    <w:name w:val="WW8Num13z0"/>
    <w:qFormat/>
    <w:rPr>
      <w:rFonts w:ascii="Times New Roman" w:hAnsi="Times New Roman" w:cs="Times New Roman"/>
      <w:color w:val="FF0000"/>
      <w:sz w:val="16"/>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color w:val="0000FF"/>
      <w:sz w:val="16"/>
    </w:rPr>
  </w:style>
  <w:style w:type="character" w:styleId="WW8Num16z0">
    <w:name w:val="WW8Num16z0"/>
    <w:qFormat/>
    <w:rPr>
      <w:rFonts w:ascii="Times New Roman" w:hAnsi="Times New Roman" w:cs="Times New Roman"/>
      <w:color w:val="FF0000"/>
      <w:sz w:val="16"/>
    </w:rPr>
  </w:style>
  <w:style w:type="character" w:styleId="WW8Num17z0">
    <w:name w:val="WW8Num17z0"/>
    <w:qFormat/>
    <w:rPr>
      <w:rFonts w:ascii="Times New Roman" w:hAnsi="Times New Roman" w:cs="Times New Roman"/>
      <w:color w:val="FF0000"/>
      <w:sz w:val="16"/>
    </w:rPr>
  </w:style>
  <w:style w:type="character" w:styleId="WW8Num18z0">
    <w:name w:val="WW8Num18z0"/>
    <w:qFormat/>
    <w:rPr>
      <w:rFonts w:ascii="Times New Roman" w:hAnsi="Times New Roman" w:cs="Times New Roman"/>
      <w:color w:val="FF0000"/>
      <w:sz w:val="16"/>
    </w:rPr>
  </w:style>
  <w:style w:type="character" w:styleId="WW8Num19z0">
    <w:name w:val="WW8Num19z0"/>
    <w:qFormat/>
    <w:rPr>
      <w:rFonts w:ascii="Times New Roman" w:hAnsi="Times New Roman" w:cs="Times New Roman"/>
      <w:color w:val="FF0000"/>
      <w:sz w:val="16"/>
    </w:rPr>
  </w:style>
  <w:style w:type="character" w:styleId="WW8Num20z0">
    <w:name w:val="WW8Num20z0"/>
    <w:qFormat/>
    <w:rPr>
      <w:rFonts w:ascii="Times New Roman" w:hAnsi="Times New Roman" w:cs="Times New Roman"/>
      <w:color w:val="FF0000"/>
      <w:sz w:val="16"/>
    </w:rPr>
  </w:style>
  <w:style w:type="character" w:styleId="WW8NumSt14z0">
    <w:name w:val="WW8NumSt14z0"/>
    <w:qFormat/>
    <w:rPr>
      <w:rFonts w:ascii="Wingdings" w:hAnsi="Wingdings" w:cs="Wingdings"/>
      <w:color w:val="FF000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rPr>
  </w:style>
  <w:style w:type="paragraph" w:styleId="n1">
    <w:name w:val="n1"/>
    <w:basedOn w:val="Normal"/>
    <w:qFormat/>
    <w:pPr>
      <w:suppressAutoHyphens w:val="true"/>
    </w:pPr>
    <w:rPr>
      <w:rFonts w:ascii="Arial" w:hAnsi="Arial" w:cs="Arial"/>
      <w:spacing w:val="-3"/>
      <w:sz w:val="22"/>
    </w:rPr>
  </w:style>
  <w:style w:type="paragraph" w:styleId="BodyText3">
    <w:name w:val="Body Text 3"/>
    <w:basedOn w:val="Normal"/>
    <w:qFormat/>
    <w:pPr>
      <w:jc w:val="both"/>
    </w:pPr>
    <w:rPr>
      <w:sz w:val="3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wmf"/><Relationship Id="rId5" Type="http://schemas.openxmlformats.org/officeDocument/2006/relationships/hyperlink" Target="http://www.ds-s.com/Products/KMS/index.htm" TargetMode="External"/><Relationship Id="rId6" Type="http://schemas.openxmlformats.org/officeDocument/2006/relationships/image" Target="media/image3.wmf"/><Relationship Id="rId7" Type="http://schemas.openxmlformats.org/officeDocument/2006/relationships/hyperlink" Target="http://www.mapquest.com/cgi-bin/ia_find?link=btwn/twn-map_results&amp;zoom_out=1&amp;uid=u1deuciavcocn8md:zs0ytsua1&amp;aphoto=0&amp;SNVData=3mad3-5.fy%28010d07_%29f82g4r%3Bah7-%3Du7g9u%2B%14%2BSVJ%14EQR%17%2BWZPC%28C%12%2BWI%14JS_%17%13%28a04tn%29y725%3A%10F%3D0" TargetMode="External"/><Relationship Id="rId8" Type="http://schemas.openxmlformats.org/officeDocument/2006/relationships/hyperlink" Target="mailto:kms@ds-s.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2001-08-08T15:35:00Z</dcterms:created>
  <dc:creator>Drerupd</dc:creator>
  <dc:description/>
  <dc:language>en-CA</dc:language>
  <cp:lastModifiedBy>Drerupd</cp:lastModifiedBy>
  <cp:lastPrinted>2001-07-09T07:59:00Z</cp:lastPrinted>
  <dcterms:modified xsi:type="dcterms:W3CDTF">2001-09-07T10:24:00Z</dcterms:modified>
  <cp:revision>8</cp:revision>
  <dc:subject/>
  <dc:title> </dc:title>
</cp:coreProperties>
</file>