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TAX YEAR 2001 – DRIPS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2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2790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STOCK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ORDINARY DIVIDENDS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Abbott Laboratories (ABT)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$ 33.72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Ameren Energy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 8.64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BellSouth (BLS)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  7.73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Clorox Company (CLX)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1.92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Coca-Cola Company (KO)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4.11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 (ENE)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$146.34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ExxonMobil (XOM)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 35.62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Union (FTU)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$44.84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Electric Company (GE)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$27.14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Heinz (HNZ)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$22.93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Johnson &amp; Johnson (JNJ)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$21.00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Merck (MRK)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$32.34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Nokia (NOK)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$ 8.11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PPG Industries (PPG)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$ 15.21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 Lee (SLE)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$13.53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SBC Communications (SBC)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$31.85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TECO Energy (TE)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$74.17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Utilities (TXU)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$219.10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Wachovia Corporation (WB)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$ 35.18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$783.48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fldChar w:fldCharType="begin"/>
      </w:r>
      <w:r>
        <w:rPr/>
        <w:instrText xml:space="preserve"> FILENAME \p </w:instrText>
      </w:r>
      <w:r>
        <w:rPr/>
        <w:fldChar w:fldCharType="separate"/>
      </w:r>
      <w:r>
        <w:rPr/>
        <w:t>/mnt/main-storage/datasets/enron-docs/doc/DRIPincome2001.doc</w:t>
      </w:r>
      <w:r>
        <w:rPr/>
        <w:fldChar w:fldCharType="end"/>
      </w:r>
    </w:p>
    <w:sectPr>
      <w:type w:val="nextPage"/>
      <w:pgSz w:w="12240" w:h="15840"/>
      <w:pgMar w:left="1800" w:right="37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2002-03-26T00:41:00Z</dcterms:created>
  <dc:creator>Sara Shackleton</dc:creator>
  <dc:description/>
  <dc:language>en-CA</dc:language>
  <cp:lastModifiedBy>Preferred Customer</cp:lastModifiedBy>
  <cp:lastPrinted>2001-01-22T22:02:00Z</cp:lastPrinted>
  <dcterms:modified xsi:type="dcterms:W3CDTF">2002-03-26T00:47:00Z</dcterms:modified>
  <cp:revision>5</cp:revision>
  <dc:subject/>
  <dc:title>TAX YEAR 2000 – DRIPS</dc:title>
</cp:coreProperties>
</file>