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>
          <w:rFonts w:cs="Arial" w:ascii="Arial" w:hAnsi="Arial"/>
          <w:sz w:val="40"/>
        </w:rPr>
        <w:t>DRAFT</w:t>
      </w:r>
      <w:r>
        <w:rPr>
          <w:rFonts w:cs="Arial" w:ascii="Arial" w:hAnsi="Arial"/>
          <w:sz w:val="32"/>
        </w:rPr>
        <w:t xml:space="preserve"> AUCTION NOTICES</w:t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  <w:t>January 8, 2002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rPr>
          <w:sz w:val="28"/>
        </w:rPr>
      </w:pPr>
      <w:r>
        <w:rPr>
          <w:sz w:val="28"/>
        </w:rPr>
        <w:t>February 2002 TCR Auction (February 15 – 28, 2002)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tbl>
      <w:tblPr>
        <w:tblW w:w="74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1260"/>
        <w:gridCol w:w="1440"/>
        <w:gridCol w:w="1260"/>
        <w:gridCol w:w="1620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Graham to Parker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(West to North)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Sandow to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Temple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(South to North)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STP to Dow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(South to Houston)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Parker to Graham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(North to West)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*CSC TTC (100%)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751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565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1099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188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PCRs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(140)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(111)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(60)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(65)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TCRs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611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454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1039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123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  Flow on the CSC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1800"/>
        <w:gridCol w:w="2214"/>
        <w:gridCol w:w="2214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CSC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**Financial Requirement Deadline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Bidding Starts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Bidding Ends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 to Houston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1/24/02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1/30/02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2/4/02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West to North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1/24/02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1/30/02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2/5/02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 to North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1/24/02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1/30/02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2/6/02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North to West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1/24/02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1/30/02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2/7/02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  <w:t xml:space="preserve">**  </w:t>
      </w:r>
      <w:r>
        <w:rPr>
          <w:rFonts w:cs="Arial" w:ascii="Arial" w:hAnsi="Arial"/>
        </w:rPr>
        <w:t>Last day to submit TCR Credit Application (ERCOT approval to participate requires completion of the Registration Form, Credit Application and execution of the TCR Account Holder Participation Agreement).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Annual 2002 TCR Auction (March 1 – December 31, 2002)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76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1260"/>
        <w:gridCol w:w="1620"/>
        <w:gridCol w:w="1440"/>
        <w:gridCol w:w="1440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Graham to Parker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(West to North)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Sandow to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Temple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(South to North)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STP to Dow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(South to Houston)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Parker to Graham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(North to West)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* CSC TTC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884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675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758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PCRs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(140)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(111)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(60)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(65)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 xml:space="preserve">CSC TTC (less PCRs) 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564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0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TCRs (60% of CSC TTC - less PCRs)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447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339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419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0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  Flow on the CSC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rPr/>
      </w:pPr>
      <w:r>
        <w:rPr>
          <w:sz w:val="32"/>
        </w:rPr>
        <w:t>Draft</w:t>
      </w:r>
      <w:r>
        <w:rPr/>
        <w:t xml:space="preserve"> Auction Notices</w:t>
        <w:tab/>
        <w:tab/>
        <w:tab/>
        <w:tab/>
        <w:tab/>
        <w:tab/>
        <w:tab/>
        <w:t xml:space="preserve">  Page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1800"/>
        <w:gridCol w:w="2214"/>
        <w:gridCol w:w="2214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CSC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**Financial Requirement Deadline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Bidding Starts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Bidding Ends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West to North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2/1/02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2/7/02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2/12/02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 to Houston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2/1/02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2/7/02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2/13/02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 to North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2/1/02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2/7/02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2/14/02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  </w:t>
      </w:r>
      <w:r>
        <w:rPr>
          <w:rFonts w:cs="Arial" w:ascii="Arial" w:hAnsi="Arial"/>
        </w:rPr>
        <w:t>Last day to submit TCR Credit Application (ERCOT approval to participate requires completion of the Registration Form, Credit Application, and execution of the TCR Account Holder Participation Agreement).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2002-01-02T22:52:00Z</dcterms:created>
  <dc:creator>pdautel</dc:creator>
  <dc:description/>
  <dc:language>en-CA</dc:language>
  <cp:lastModifiedBy>pdautel</cp:lastModifiedBy>
  <cp:lastPrinted>2002-01-02T19:35:00Z</cp:lastPrinted>
  <dcterms:modified xsi:type="dcterms:W3CDTF">2002-01-07T21:01:00Z</dcterms:modified>
  <cp:revision>5</cp:revision>
  <dc:subject/>
  <dc:title>DRAFT AUCTION NOTICES</dc:title>
</cp:coreProperties>
</file>