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Dutch Quigley</w:t>
      </w:r>
    </w:p>
    <w:p>
      <w:pPr>
        <w:pStyle w:val="Normal"/>
        <w:jc w:val="center"/>
        <w:rPr/>
      </w:pPr>
      <w:r>
        <w:rPr/>
        <w:t xml:space="preserve">PO Box 270038 </w:t>
      </w:r>
    </w:p>
    <w:p>
      <w:pPr>
        <w:pStyle w:val="Normal"/>
        <w:jc w:val="center"/>
        <w:rPr/>
      </w:pPr>
      <w:r>
        <w:rPr/>
        <w:t>Houston TX 77277</w:t>
      </w:r>
    </w:p>
    <w:p>
      <w:pPr>
        <w:pStyle w:val="Normal"/>
        <w:jc w:val="center"/>
        <w:rPr/>
      </w:pPr>
      <w:r>
        <w:rPr/>
        <w:t>(713) 371-6637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Heading1"/>
        <w:ind w:hanging="0" w:start="0"/>
        <w:rPr/>
      </w:pPr>
      <w:r>
        <w:rPr/>
        <w:t>EXPERIENCE: PG&amp;E Energy Services</w:t>
        <w:tab/>
        <w:tab/>
        <w:tab/>
        <w:tab/>
        <w:tab/>
        <w:tab/>
        <w:t>May 1998-Present</w:t>
      </w:r>
    </w:p>
    <w:p>
      <w:pPr>
        <w:pStyle w:val="Heading2"/>
        <w:rPr>
          <w:u w:val="single"/>
        </w:rPr>
      </w:pPr>
      <w:r>
        <w:rPr>
          <w:u w:val="single"/>
        </w:rPr>
        <w:t>Specialist Financial Position Control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Manage and Develop Financial Models; Derivatives, Options, Risk, and Forecasting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-360"/>
        <w:rPr/>
      </w:pPr>
      <w:r>
        <w:rPr/>
        <w:t>Developed Natural Gas Mark to Market Value Model for PG&amp;E Energy Services Gas Portfolio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Evaluate/Maintain NYMEX &amp; Basis Forward Portfolio for PG&amp;E Energy Services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720" w:start="2160" w:end="0"/>
        <w:rPr/>
      </w:pPr>
      <w:r>
        <w:rPr/>
        <w:t>Develop Heating Degree Day Forecast Models for Natural Gas Usage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Value and Analyze Hedge Position for NYMEX/Basis Options, Swapoptions, Puts, and Calls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Create Natural Gas Gross Margin Report Models for PG&amp;E Energy Services Sales Force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Develop FIFO Natural Gas Model for PG&amp;E Energy Services</w:t>
      </w:r>
    </w:p>
    <w:p>
      <w:pPr>
        <w:pStyle w:val="Normal"/>
        <w:tabs>
          <w:tab w:val="clear" w:pos="720"/>
          <w:tab w:val="left" w:pos="1800" w:leader="none"/>
        </w:tabs>
        <w:ind w:start="1440" w:end="0"/>
        <w:rPr/>
      </w:pPr>
      <w:r>
        <w:rPr/>
      </w:r>
    </w:p>
    <w:p>
      <w:pPr>
        <w:pStyle w:val="Heading2"/>
        <w:rPr/>
      </w:pPr>
      <w:r>
        <w:rPr/>
        <w:t>PG&amp;E Gas Transmission Texas</w:t>
        <w:tab/>
        <w:tab/>
        <w:tab/>
        <w:tab/>
        <w:tab/>
        <w:t>Jan. 1998-May1998</w:t>
      </w:r>
    </w:p>
    <w:p>
      <w:pPr>
        <w:pStyle w:val="Heading3"/>
        <w:ind w:firstLine="720" w:start="720" w:end="0"/>
        <w:rPr>
          <w:u w:val="single"/>
        </w:rPr>
      </w:pPr>
      <w:r>
        <w:rPr>
          <w:u w:val="single"/>
        </w:rPr>
        <w:t>Financial Analyst Intern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Analyze annual reports &amp; SEC filings  for corporate credit worthiness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Analyze customer Mark to Market exposure for wholesale gas sales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start="720" w:end="0"/>
        <w:rPr>
          <w:b/>
        </w:rPr>
      </w:pPr>
      <w:r>
        <w:rPr>
          <w:b/>
        </w:rPr>
        <w:t>Océ USA, Inc. Office Systems, Houston TX</w:t>
        <w:tab/>
        <w:tab/>
        <w:tab/>
        <w:t>Dec. 1996 - Aug. 1997</w:t>
      </w:r>
    </w:p>
    <w:p>
      <w:pPr>
        <w:pStyle w:val="Heading4"/>
        <w:rPr/>
      </w:pPr>
      <w:r>
        <w:rPr/>
        <w:t>Sales Executive</w:t>
      </w:r>
    </w:p>
    <w:p>
      <w:pPr>
        <w:pStyle w:val="Normal"/>
        <w:numPr>
          <w:ilvl w:val="0"/>
          <w:numId w:val="4"/>
        </w:numPr>
        <w:rPr/>
      </w:pPr>
      <w:r>
        <w:rPr/>
        <w:t>Provide sales and customer relations with 125 set accounts</w:t>
      </w:r>
    </w:p>
    <w:p>
      <w:pPr>
        <w:pStyle w:val="Normal"/>
        <w:numPr>
          <w:ilvl w:val="0"/>
          <w:numId w:val="4"/>
        </w:numPr>
        <w:rPr/>
      </w:pPr>
      <w:r>
        <w:rPr/>
        <w:t>Individual payment models with each account</w:t>
      </w:r>
    </w:p>
    <w:p>
      <w:pPr>
        <w:pStyle w:val="Normal"/>
        <w:ind w:firstLine="720" w:start="720" w:end="0"/>
        <w:rPr>
          <w:b/>
        </w:rPr>
      </w:pPr>
      <w:r>
        <w:rPr>
          <w:b/>
        </w:rPr>
      </w:r>
    </w:p>
    <w:p>
      <w:pPr>
        <w:pStyle w:val="Normal"/>
        <w:ind w:firstLine="720" w:start="720" w:end="0"/>
        <w:rPr>
          <w:u w:val="single"/>
        </w:rPr>
      </w:pPr>
      <w:r>
        <w:rPr>
          <w:b/>
        </w:rPr>
        <w:t>Houston Cellular Telephone Company, Houston TX</w:t>
        <w:tab/>
        <w:tab/>
        <w:t>Sept. 1995 - Nov. 1996</w:t>
      </w:r>
    </w:p>
    <w:p>
      <w:pPr>
        <w:pStyle w:val="Heading4"/>
        <w:rPr/>
      </w:pPr>
      <w:r>
        <w:rPr/>
        <w:t>Corporate Account Consultant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Provide sales and customer relations to key accounts in energy/petrochemical industry </w:t>
      </w:r>
    </w:p>
    <w:p>
      <w:pPr>
        <w:pStyle w:val="Normal"/>
        <w:numPr>
          <w:ilvl w:val="0"/>
          <w:numId w:val="4"/>
        </w:numPr>
        <w:rPr/>
      </w:pPr>
      <w:r>
        <w:rPr/>
        <w:t>Structure rate plan models for corporately billed accounts according to need basis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>
          <w:u w:val="single"/>
        </w:rPr>
      </w:pPr>
      <w:r>
        <w:rPr>
          <w:b/>
          <w:u w:val="single"/>
        </w:rPr>
        <w:t>Direct Sales Representative</w:t>
      </w:r>
    </w:p>
    <w:p>
      <w:pPr>
        <w:pStyle w:val="Normal"/>
        <w:numPr>
          <w:ilvl w:val="0"/>
          <w:numId w:val="4"/>
        </w:numPr>
        <w:rPr/>
      </w:pPr>
      <w:r>
        <w:rPr/>
        <w:t>Conduct wireless/data seminars based on new technology for corporate clients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Provide wireless/data solutions with rate plan models and data applications </w:t>
      </w:r>
    </w:p>
    <w:p>
      <w:pPr>
        <w:pStyle w:val="Normal"/>
        <w:numPr>
          <w:ilvl w:val="0"/>
          <w:numId w:val="0"/>
        </w:numPr>
        <w:ind w:hanging="0" w:start="720" w:end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1440" w:end="0"/>
        <w:rPr>
          <w:b/>
        </w:rPr>
      </w:pPr>
      <w:r>
        <w:rPr>
          <w:b/>
        </w:rPr>
        <w:t>Accomplishments</w:t>
        <w:tab/>
      </w:r>
    </w:p>
    <w:p>
      <w:pPr>
        <w:pStyle w:val="Normal"/>
        <w:numPr>
          <w:ilvl w:val="0"/>
          <w:numId w:val="4"/>
        </w:numPr>
        <w:rPr/>
      </w:pPr>
      <w:r>
        <w:rPr/>
        <w:t>Attended Bell South Fast Start Conference for First Quarter 1996 sales results</w:t>
      </w:r>
    </w:p>
    <w:p>
      <w:pPr>
        <w:pStyle w:val="Normal"/>
        <w:numPr>
          <w:ilvl w:val="0"/>
          <w:numId w:val="4"/>
        </w:numPr>
        <w:rPr/>
      </w:pPr>
      <w:r>
        <w:rPr/>
        <w:t>Trainer for Sales Automation Project</w:t>
      </w:r>
    </w:p>
    <w:p>
      <w:pPr>
        <w:pStyle w:val="Normal"/>
        <w:ind w:start="720" w:end="0"/>
        <w:rPr/>
      </w:pPr>
      <w:r>
        <w:rPr/>
        <w:tab/>
      </w:r>
    </w:p>
    <w:p>
      <w:pPr>
        <w:pStyle w:val="Normal"/>
        <w:ind w:firstLine="720" w:start="720" w:end="0"/>
        <w:rPr>
          <w:b/>
        </w:rPr>
      </w:pPr>
      <w:r>
        <w:rPr>
          <w:b/>
        </w:rPr>
        <w:t>Century 21 - RE/MAX, The Woodlands TX</w:t>
        <w:tab/>
        <w:tab/>
        <w:tab/>
        <w:t>May 1993 – Aug. 1995</w:t>
      </w:r>
    </w:p>
    <w:p>
      <w:pPr>
        <w:pStyle w:val="Normal"/>
        <w:numPr>
          <w:ilvl w:val="0"/>
          <w:numId w:val="4"/>
        </w:numPr>
        <w:rPr/>
      </w:pPr>
      <w:r>
        <w:rPr/>
        <w:t>Market and sales of residential real estate</w:t>
      </w:r>
    </w:p>
    <w:p>
      <w:pPr>
        <w:pStyle w:val="Normal"/>
        <w:numPr>
          <w:ilvl w:val="0"/>
          <w:numId w:val="4"/>
        </w:numPr>
        <w:rPr/>
      </w:pPr>
      <w:r>
        <w:rPr/>
        <w:t>Grossed Closed Sales:</w:t>
        <w:tab/>
        <w:t>$1.24 Million in 1993, $1.20 Million in 1994:$1.26 Million in 1995</w:t>
      </w:r>
    </w:p>
    <w:p>
      <w:pPr>
        <w:pStyle w:val="Normal"/>
        <w:ind w:firstLine="720" w:end="0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</w:rPr>
      </w:pPr>
      <w:r>
        <w:rPr>
          <w:b/>
        </w:rPr>
        <w:t>EDUCATION:</w:t>
        <w:tab/>
        <w:t>THE UNIVERSITY OF HOUSTON, Houston TX</w:t>
      </w:r>
    </w:p>
    <w:p>
      <w:pPr>
        <w:pStyle w:val="Normal"/>
        <w:rPr>
          <w:b/>
        </w:rPr>
      </w:pPr>
      <w:r>
        <w:rPr>
          <w:b/>
        </w:rPr>
        <w:tab/>
        <w:tab/>
        <w:t>B.B.A.;</w:t>
        <w:tab/>
        <w:t>May 1998</w:t>
      </w:r>
    </w:p>
    <w:p>
      <w:pPr>
        <w:pStyle w:val="Normal"/>
        <w:ind w:firstLine="720" w:start="720" w:end="0"/>
        <w:rPr>
          <w:b/>
        </w:rPr>
      </w:pPr>
      <w:r>
        <w:rPr>
          <w:b/>
        </w:rPr>
      </w:r>
    </w:p>
    <w:p>
      <w:pPr>
        <w:pStyle w:val="Normal"/>
        <w:ind w:firstLine="720" w:start="720" w:end="0"/>
        <w:rPr>
          <w:b/>
        </w:rPr>
      </w:pPr>
      <w:r>
        <w:rPr>
          <w:b/>
        </w:rPr>
        <w:t>Champions School of Real Estate</w:t>
        <w:tab/>
        <w:tab/>
        <w:tab/>
        <w:tab/>
        <w:tab/>
        <w:t>May 1993</w:t>
      </w:r>
    </w:p>
    <w:p>
      <w:pPr>
        <w:pStyle w:val="Normal"/>
        <w:rPr/>
      </w:pPr>
      <w:r>
        <w:rPr>
          <w:b/>
        </w:rPr>
        <w:tab/>
        <w:tab/>
      </w:r>
      <w:r>
        <w:rPr/>
        <w:t>Texas Real Estate License</w:t>
      </w:r>
    </w:p>
    <w:p>
      <w:pPr>
        <w:pStyle w:val="Normal"/>
        <w:rPr>
          <w:b/>
        </w:rPr>
      </w:pPr>
      <w:r>
        <w:rPr/>
        <w:tab/>
        <w:tab/>
      </w:r>
    </w:p>
    <w:p>
      <w:pPr>
        <w:pStyle w:val="Normal"/>
        <w:rPr>
          <w:b/>
        </w:rPr>
      </w:pPr>
      <w:r>
        <w:rPr>
          <w:b/>
        </w:rPr>
        <w:t>AFFILIATIONS: Sigma Alpha Mu Fraternity</w:t>
      </w:r>
    </w:p>
    <w:p>
      <w:pPr>
        <w:pStyle w:val="Normal"/>
        <w:numPr>
          <w:ilvl w:val="0"/>
          <w:numId w:val="4"/>
        </w:numPr>
        <w:rPr/>
      </w:pPr>
      <w:r>
        <w:rPr>
          <w:b/>
        </w:rPr>
        <w:t>Executive Offices</w:t>
      </w:r>
      <w:r>
        <w:rPr/>
        <w:t>:</w:t>
      </w:r>
      <w:r>
        <w:rPr>
          <w:b/>
        </w:rPr>
        <w:tab/>
        <w:tab/>
        <w:t>President and Treasurer</w:t>
        <w:tab/>
      </w:r>
    </w:p>
    <w:p>
      <w:pPr>
        <w:pStyle w:val="Normal"/>
        <w:numPr>
          <w:ilvl w:val="0"/>
          <w:numId w:val="4"/>
        </w:numPr>
        <w:rPr/>
      </w:pPr>
      <w:r>
        <w:rPr/>
        <w:t xml:space="preserve">Committee Chairman: </w:t>
        <w:tab/>
        <w:t>Pledge President, Housing, and Interfraternity Councilman.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COMPUTER SKILLS:</w:t>
        <w:tab/>
        <w:t>Excel,  VBA for Excel ,  Access, Microsoft Office Products, and Internet Knowledge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sectPr>
      <w:type w:val="nextPage"/>
      <w:pgSz w:w="12240" w:h="15840"/>
      <w:pgMar w:left="1440" w:right="1440" w:gutter="0" w:header="0" w:top="1440" w:footer="0" w:bottom="1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720" w:end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144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20" w:start="720" w:end="0"/>
      <w:outlineLvl w:val="3"/>
    </w:pPr>
    <w:rPr>
      <w:b/>
      <w:u w:val="singl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DQ Resume 1-1-99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2000-03-23T18:29:00Z</dcterms:created>
  <dc:creator>Dutch Quigley</dc:creator>
  <dc:description/>
  <dc:language>en-CA</dc:language>
  <cp:lastModifiedBy>kquigley</cp:lastModifiedBy>
  <cp:lastPrinted>1997-10-01T13:11:00Z</cp:lastPrinted>
  <dcterms:modified xsi:type="dcterms:W3CDTF">2000-03-23T18:29:00Z</dcterms:modified>
  <cp:revision>2</cp:revision>
  <dc:subject/>
  <dc:title> Klorissa  Kay Halbert</dc:title>
</cp:coreProperties>
</file>