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329815" cy="1081405"/>
            <wp:effectExtent l="0" t="0" r="0" b="0"/>
            <wp:docPr id="1" name="SY01181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01181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object w:dxaOrig="11251" w:dyaOrig="6614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165.95pt;height:98.85pt" filled="f" o:ole="">
            <v:imagedata r:id="rId4" o:title=""/>
          </v:shape>
          <o:OLEObject Type="Embed" ProgID="" ShapeID="ole_rId3" DrawAspect="Content" ObjectID="_995569886" r:id="rId3"/>
        </w:object>
      </w:r>
      <w:r>
        <w:rPr/>
        <w:t xml:space="preserve"> </w:t>
      </w:r>
      <w:r>
        <w:rPr/>
        <w:drawing>
          <wp:inline distT="0" distB="0" distL="0" distR="0">
            <wp:extent cx="2430780" cy="1057910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Galliard BT" w:hAnsi="Galliard BT" w:cs="Galliard BT"/>
          <w:b/>
          <w:bCs/>
          <w:sz w:val="72"/>
        </w:rPr>
      </w:pPr>
      <w:r>
        <w:rPr>
          <w:rFonts w:eastAsia="Monotype Sorts" w:cs="Monotype Sorts" w:ascii="Monotype Sorts" w:hAnsi="Monotype Sorts"/>
          <w:b/>
          <w:bCs/>
          <w:sz w:val="72"/>
        </w:rPr>
        <w:sym w:font="Monotype Sorts" w:char="f05b"/>
      </w:r>
      <w:r>
        <w:rPr>
          <w:rFonts w:eastAsia="Galliard BT" w:cs="Galliard BT" w:ascii="Galliard BT" w:hAnsi="Galliard BT"/>
          <w:b/>
          <w:bCs/>
          <w:sz w:val="72"/>
        </w:rPr>
        <w:t xml:space="preserve"> </w:t>
      </w:r>
      <w:r>
        <w:rPr>
          <w:rFonts w:cs="Galliard BT" w:ascii="Galliard BT" w:hAnsi="Galliard BT"/>
          <w:b/>
          <w:bCs/>
          <w:sz w:val="64"/>
        </w:rPr>
        <w:t>DLC WILL CALL REMINDER</w:t>
      </w:r>
      <w:r>
        <w:rPr>
          <w:rFonts w:eastAsia="Monotype Sorts" w:cs="Monotype Sorts" w:ascii="Monotype Sorts" w:hAnsi="Monotype Sorts"/>
          <w:b/>
          <w:bCs/>
          <w:sz w:val="72"/>
        </w:rPr>
        <w:sym w:font="Monotype Sorts" w:char="f05b"/>
      </w:r>
    </w:p>
    <w:p>
      <w:pPr>
        <w:pStyle w:val="Normal"/>
        <w:jc w:val="center"/>
        <w:rPr>
          <w:rFonts w:ascii="Galliard BT" w:hAnsi="Galliard BT" w:cs="Galliard BT"/>
          <w:b/>
          <w:bCs/>
          <w:sz w:val="56"/>
        </w:rPr>
      </w:pPr>
      <w:r>
        <w:rPr>
          <w:rFonts w:cs="Galliard BT" w:ascii="Galliard BT" w:hAnsi="Galliard BT"/>
          <w:b/>
          <w:bCs/>
          <w:sz w:val="56"/>
        </w:rPr>
      </w:r>
    </w:p>
    <w:p>
      <w:pPr>
        <w:pStyle w:val="Normal"/>
        <w:jc w:val="center"/>
        <w:rPr>
          <w:rFonts w:ascii="Galliard BT" w:hAnsi="Galliard BT" w:cs="Galliard BT"/>
          <w:b/>
          <w:bCs/>
          <w:sz w:val="66"/>
        </w:rPr>
      </w:pPr>
      <w:r>
        <w:rPr>
          <w:rFonts w:cs="Galliard BT" w:ascii="Galliard BT" w:hAnsi="Galliard BT"/>
          <w:b/>
          <w:bCs/>
          <w:sz w:val="66"/>
        </w:rPr>
        <w:t>Pick up tickets for Thursday evening’s event on</w:t>
      </w:r>
    </w:p>
    <w:p>
      <w:pPr>
        <w:pStyle w:val="Normal"/>
        <w:jc w:val="center"/>
        <w:rPr>
          <w:rFonts w:ascii="Galliard BT" w:hAnsi="Galliard BT" w:cs="Galliard BT"/>
          <w:b/>
          <w:bCs/>
          <w:sz w:val="66"/>
        </w:rPr>
      </w:pPr>
      <w:r>
        <w:rPr>
          <w:rFonts w:cs="Galliard BT" w:ascii="Galliard BT" w:hAnsi="Galliard BT"/>
          <w:b/>
          <w:bCs/>
          <w:sz w:val="66"/>
        </w:rPr>
        <w:t>Wednesday, November 28,</w:t>
      </w:r>
    </w:p>
    <w:p>
      <w:pPr>
        <w:pStyle w:val="Normal"/>
        <w:jc w:val="center"/>
        <w:rPr>
          <w:rFonts w:ascii="Galliard BT" w:hAnsi="Galliard BT" w:cs="Galliard BT"/>
          <w:b/>
          <w:bCs/>
          <w:sz w:val="66"/>
        </w:rPr>
      </w:pPr>
      <w:r>
        <w:rPr>
          <w:rFonts w:cs="Galliard BT" w:ascii="Galliard BT" w:hAnsi="Galliard BT"/>
          <w:b/>
          <w:bCs/>
          <w:sz w:val="66"/>
        </w:rPr>
        <w:t>11 a.m. – 3:30 p.m.</w:t>
      </w:r>
    </w:p>
    <w:p>
      <w:pPr>
        <w:pStyle w:val="Normal"/>
        <w:jc w:val="center"/>
        <w:rPr>
          <w:rFonts w:ascii="Galliard BT" w:hAnsi="Galliard BT" w:cs="Galliard BT"/>
          <w:b/>
          <w:bCs/>
          <w:sz w:val="16"/>
        </w:rPr>
      </w:pPr>
      <w:r>
        <w:rPr>
          <w:rFonts w:cs="Galliard BT" w:ascii="Galliard BT" w:hAnsi="Galliard BT"/>
          <w:b/>
          <w:bCs/>
          <w:sz w:val="16"/>
        </w:rPr>
      </w:r>
    </w:p>
    <w:p>
      <w:pPr>
        <w:pStyle w:val="BodyText"/>
        <w:rPr>
          <w:rFonts w:ascii="Galliard BT" w:hAnsi="Galliard BT" w:cs="Galliard BT"/>
          <w:b w:val="false"/>
          <w:bCs w:val="false"/>
          <w:sz w:val="20"/>
        </w:rPr>
      </w:pPr>
      <w:r>
        <w:rPr>
          <w:rFonts w:cs="Galliard BT"/>
          <w:b w:val="false"/>
          <w:bCs w:val="false"/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2"/>
        <w:rPr/>
      </w:pPr>
      <w:r>
        <w:rPr/>
        <w:t xml:space="preserve">There will be no registration for the event at the door.  You must pick up your tickets for the 2001 DLC HOLIDAY PARTY at Will Call.  </w:t>
      </w:r>
    </w:p>
    <w:p>
      <w:pPr>
        <w:pStyle w:val="Normal"/>
        <w:rPr>
          <w:rFonts w:ascii="Galliard BT" w:hAnsi="Galliard BT" w:cs="Galliard BT"/>
          <w:sz w:val="40"/>
        </w:rPr>
      </w:pPr>
      <w:r>
        <w:rPr>
          <w:rFonts w:cs="Galliard BT" w:ascii="Galliard BT" w:hAnsi="Galliard BT"/>
          <w:sz w:val="40"/>
        </w:rPr>
      </w:r>
    </w:p>
    <w:p>
      <w:pPr>
        <w:pStyle w:val="Normal"/>
        <w:ind w:firstLine="720" w:start="1440" w:end="0"/>
        <w:rPr/>
      </w:pPr>
      <w:r>
        <w:rPr>
          <w:rFonts w:cs="Galliard BT" w:ascii="Galliard BT" w:hAnsi="Galliard BT"/>
          <w:b/>
          <w:bCs/>
          <w:i/>
          <w:sz w:val="40"/>
        </w:rPr>
        <w:t>Where</w:t>
      </w:r>
      <w:r>
        <w:rPr>
          <w:rFonts w:cs="Galliard BT" w:ascii="Galliard BT" w:hAnsi="Galliard BT"/>
          <w:sz w:val="40"/>
        </w:rPr>
        <w:t>:</w:t>
        <w:tab/>
        <w:t>DLC OFFICES</w:t>
      </w:r>
    </w:p>
    <w:p>
      <w:pPr>
        <w:pStyle w:val="Normal"/>
        <w:rPr>
          <w:rFonts w:ascii="Galliard BT" w:hAnsi="Galliard BT" w:cs="Galliard BT"/>
          <w:sz w:val="40"/>
        </w:rPr>
      </w:pPr>
      <w:r>
        <w:rPr>
          <w:rFonts w:cs="Galliard BT" w:ascii="Galliard BT" w:hAnsi="Galliard BT"/>
          <w:sz w:val="40"/>
        </w:rPr>
        <w:tab/>
        <w:tab/>
        <w:tab/>
        <w:tab/>
        <w:tab/>
        <w:t>600 Pennsylvania Ave., SE</w:t>
      </w:r>
    </w:p>
    <w:p>
      <w:pPr>
        <w:pStyle w:val="Normal"/>
        <w:rPr>
          <w:rFonts w:ascii="Galliard BT" w:hAnsi="Galliard BT" w:cs="Galliard BT"/>
          <w:sz w:val="40"/>
        </w:rPr>
      </w:pPr>
      <w:r>
        <w:rPr>
          <w:rFonts w:cs="Galliard BT" w:ascii="Galliard BT" w:hAnsi="Galliard BT"/>
          <w:sz w:val="40"/>
        </w:rPr>
        <w:tab/>
        <w:tab/>
        <w:tab/>
        <w:tab/>
        <w:tab/>
        <w:t>Suite 400</w:t>
      </w:r>
    </w:p>
    <w:p>
      <w:pPr>
        <w:pStyle w:val="Normal"/>
        <w:rPr>
          <w:rFonts w:ascii="Galliard BT" w:hAnsi="Galliard BT" w:cs="Galliard BT"/>
          <w:sz w:val="40"/>
        </w:rPr>
      </w:pPr>
      <w:r>
        <w:rPr>
          <w:rFonts w:cs="Galliard BT" w:ascii="Galliard BT" w:hAnsi="Galliard BT"/>
          <w:sz w:val="40"/>
        </w:rPr>
        <w:tab/>
        <w:tab/>
        <w:tab/>
        <w:tab/>
        <w:tab/>
        <w:t>Washington, DC</w:t>
      </w:r>
    </w:p>
    <w:p>
      <w:pPr>
        <w:pStyle w:val="Normal"/>
        <w:rPr>
          <w:rFonts w:ascii="Galliard BT" w:hAnsi="Galliard BT" w:cs="Galliard BT"/>
          <w:sz w:val="16"/>
        </w:rPr>
      </w:pPr>
      <w:r>
        <w:rPr>
          <w:rFonts w:cs="Galliard BT" w:ascii="Galliard BT" w:hAnsi="Galliard BT"/>
          <w:sz w:val="16"/>
        </w:rPr>
      </w:r>
    </w:p>
    <w:p>
      <w:pPr>
        <w:pStyle w:val="Normal"/>
        <w:rPr>
          <w:rFonts w:ascii="Galliard BT" w:hAnsi="Galliard BT" w:cs="Galliard BT"/>
          <w:sz w:val="16"/>
        </w:rPr>
      </w:pPr>
      <w:r>
        <w:rPr>
          <w:rFonts w:cs="Galliard BT" w:ascii="Galliard BT" w:hAnsi="Galliard BT"/>
          <w:sz w:val="16"/>
        </w:rPr>
      </w:r>
    </w:p>
    <w:p>
      <w:pPr>
        <w:pStyle w:val="Normal"/>
        <w:rPr>
          <w:rFonts w:ascii="Galliard BT" w:hAnsi="Galliard BT" w:cs="Galliard BT"/>
          <w:sz w:val="16"/>
        </w:rPr>
      </w:pPr>
      <w:r>
        <w:rPr>
          <w:rFonts w:cs="Galliard BT" w:ascii="Galliard BT" w:hAnsi="Galliard BT"/>
          <w:sz w:val="16"/>
        </w:rPr>
      </w:r>
    </w:p>
    <w:p>
      <w:pPr>
        <w:pStyle w:val="Normal"/>
        <w:rPr>
          <w:rFonts w:ascii="Galliard BT" w:hAnsi="Galliard BT" w:cs="Galliard BT"/>
          <w:sz w:val="16"/>
        </w:rPr>
      </w:pPr>
      <w:r>
        <w:rPr>
          <w:rFonts w:cs="Galliard BT" w:ascii="Galliard BT" w:hAnsi="Galliard BT"/>
          <w:sz w:val="16"/>
        </w:rPr>
      </w:r>
    </w:p>
    <w:p>
      <w:pPr>
        <w:pStyle w:val="Normal"/>
        <w:jc w:val="center"/>
        <w:rPr>
          <w:rFonts w:ascii="Galliard BT" w:hAnsi="Galliard BT" w:cs="Galliard BT"/>
          <w:b/>
          <w:bCs/>
          <w:sz w:val="28"/>
        </w:rPr>
      </w:pPr>
      <w:r>
        <w:rPr>
          <w:rFonts w:cs="Galliard BT" w:ascii="Galliard BT" w:hAnsi="Galliard BT"/>
          <w:b/>
          <w:bCs/>
          <w:sz w:val="28"/>
        </w:rPr>
        <w:t xml:space="preserve">If you have any questions or to RSVP, please contact the </w:t>
      </w:r>
    </w:p>
    <w:p>
      <w:pPr>
        <w:pStyle w:val="Normal"/>
        <w:jc w:val="center"/>
        <w:rPr>
          <w:rFonts w:ascii="Galliard BT" w:hAnsi="Galliard BT" w:cs="Galliard BT"/>
          <w:b/>
          <w:bCs/>
          <w:sz w:val="28"/>
        </w:rPr>
      </w:pPr>
      <w:r>
        <w:rPr>
          <w:rFonts w:cs="Galliard BT" w:ascii="Galliard BT" w:hAnsi="Galliard BT"/>
          <w:b/>
          <w:bCs/>
          <w:sz w:val="28"/>
        </w:rPr>
        <w:t>Development Department at (202) 546-0007.</w:t>
      </w:r>
    </w:p>
    <w:p>
      <w:pPr>
        <w:pStyle w:val="BodyText"/>
        <w:rPr>
          <w:rFonts w:ascii="Charter BT" w:hAnsi="Charter BT" w:cs="Charter BT"/>
          <w:b w:val="false"/>
          <w:bCs w:val="false"/>
          <w:sz w:val="24"/>
        </w:rPr>
      </w:pPr>
      <w:r>
        <w:rPr>
          <w:rFonts w:cs="Charter BT" w:ascii="Charter BT" w:hAnsi="Charter BT"/>
          <w:b w:val="false"/>
          <w:bCs w:val="false"/>
          <w:sz w:val="24"/>
        </w:rPr>
      </w:r>
    </w:p>
    <w:p>
      <w:pPr>
        <w:pStyle w:val="BodyText"/>
        <w:rPr>
          <w:rFonts w:ascii="Charter BT" w:hAnsi="Charter BT" w:cs="Charter BT"/>
          <w:b w:val="false"/>
          <w:bCs w:val="false"/>
          <w:sz w:val="24"/>
        </w:rPr>
      </w:pPr>
      <w:r>
        <w:rPr>
          <w:rFonts w:cs="Charter BT" w:ascii="Charter BT" w:hAnsi="Charter BT"/>
          <w:b w:val="false"/>
          <w:bCs w:val="false"/>
          <w:sz w:val="24"/>
        </w:rPr>
      </w:r>
    </w:p>
    <w:p>
      <w:pPr>
        <w:pStyle w:val="BodyText"/>
        <w:rPr>
          <w:b w:val="false"/>
          <w:bCs w:val="false"/>
          <w:sz w:val="26"/>
        </w:rPr>
      </w:pPr>
      <w:r>
        <w:rPr>
          <w:b w:val="false"/>
          <w:bCs w:val="false"/>
          <w:sz w:val="26"/>
        </w:rPr>
        <w:t xml:space="preserve">By Invitation Only: If you are not already a member of the DLC and are interested in </w:t>
      </w:r>
    </w:p>
    <w:p>
      <w:pPr>
        <w:pStyle w:val="BodyText"/>
        <w:rPr>
          <w:b w:val="false"/>
          <w:bCs w:val="false"/>
          <w:sz w:val="26"/>
        </w:rPr>
      </w:pPr>
      <w:r>
        <w:rPr>
          <w:b w:val="false"/>
          <w:bCs w:val="false"/>
          <w:sz w:val="26"/>
        </w:rPr>
        <w:t>joining and attending this special event, please ask for the Development Department.</w:t>
      </w:r>
    </w:p>
    <w:sectPr>
      <w:type w:val="nextPage"/>
      <w:pgSz w:w="12240" w:h="15840"/>
      <w:pgMar w:left="720" w:right="540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lliard B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  <w:font w:name="Monotype Sorts">
    <w:charset w:val="02"/>
    <w:family w:val="auto"/>
    <w:pitch w:val="variable"/>
  </w:font>
  <w:font w:name="Charter B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lliard BT" w:hAnsi="Galliard BT" w:cs="Galliard BT"/>
      <w:b/>
      <w:bCs/>
      <w:i/>
      <w:iCs/>
      <w:sz w:val="5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Galliard BT" w:hAnsi="Galliard BT" w:cs="Galliard BT"/>
      <w:b/>
      <w:bCs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  <w:sz w:val="3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image" Target="media/image1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2001-11-26T13:20:00Z</dcterms:created>
  <dc:creator>Netuser</dc:creator>
  <dc:description/>
  <dc:language>en-CA</dc:language>
  <cp:lastModifiedBy>Netuser</cp:lastModifiedBy>
  <cp:lastPrinted>2001-11-26T11:07:00Z</cp:lastPrinted>
  <dcterms:modified xsi:type="dcterms:W3CDTF">2001-11-26T13:41:00Z</dcterms:modified>
  <cp:revision>3</cp:revision>
  <dc:subject/>
  <dc:title>     </dc:title>
</cp:coreProperties>
</file>