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/>
        <w:t>Devin K. Burnett</w:t>
      </w:r>
    </w:p>
    <w:p>
      <w:pPr>
        <w:pStyle w:val="Header"/>
        <w:tabs>
          <w:tab w:val="clear" w:pos="4320"/>
          <w:tab w:val="clear" w:pos="8640"/>
          <w:tab w:val="center" w:pos="4860" w:leader="none"/>
          <w:tab w:val="right" w:pos="9900" w:leader="none"/>
        </w:tabs>
        <w:rPr/>
      </w:pPr>
      <w:r>
        <w:rPr/>
        <w:t>10 Twinledge Lane</w:t>
        <w:tab/>
        <w:tab/>
        <w:t xml:space="preserve"> Tel: (914) 672-6005</w:t>
      </w:r>
    </w:p>
    <w:p>
      <w:pPr>
        <w:pStyle w:val="Heading1"/>
        <w:tabs>
          <w:tab w:val="clear" w:pos="720"/>
          <w:tab w:val="center" w:pos="7200" w:leader="none"/>
        </w:tabs>
        <w:ind w:start="0" w:end="0"/>
        <w:rPr>
          <w:b w:val="false"/>
          <w:u w:val="none"/>
        </w:rPr>
      </w:pPr>
      <w:r>
        <w:rPr>
          <w:b w:val="false"/>
          <w:u w:val="none"/>
        </w:rPr>
        <w:t>Norwalk, CT 06854</w:t>
        <w:tab/>
        <w:t xml:space="preserve">                                       E-mail: dburnett@writeme.com</w:t>
      </w:r>
    </w:p>
    <w:p>
      <w:pPr>
        <w:pStyle w:val="Heading1"/>
        <w:pBdr>
          <w:top w:val="single" w:sz="4" w:space="1" w:color="000000"/>
        </w:pBdr>
        <w:rPr>
          <w:b w:val="false"/>
          <w:u w:val="none"/>
        </w:rPr>
      </w:pPr>
      <w:r>
        <w:rPr>
          <w:b w:val="false"/>
          <w:u w:val="none"/>
        </w:rPr>
      </w:r>
    </w:p>
    <w:p>
      <w:pPr>
        <w:pStyle w:val="Heading1"/>
        <w:rPr/>
      </w:pPr>
      <w:r>
        <w:rPr/>
        <w:t>CAREER OBJECTIVE</w:t>
      </w:r>
    </w:p>
    <w:p>
      <w:pPr>
        <w:pStyle w:val="BodyTextIndent"/>
        <w:ind w:start="360" w:end="0"/>
        <w:rPr/>
      </w:pPr>
      <w:r>
        <w:rPr/>
        <w:t>To further my career in trading futures and commodities, utilizing my proven skills and experience as a member of a team of professionals at an international metals trading firm.</w:t>
      </w:r>
    </w:p>
    <w:p>
      <w:pPr>
        <w:pStyle w:val="BodyTextIndent"/>
        <w:rPr/>
      </w:pPr>
      <w:r>
        <w:rPr/>
      </w:r>
    </w:p>
    <w:p>
      <w:pPr>
        <w:pStyle w:val="BodyTextIndent"/>
        <w:rPr>
          <w:b/>
          <w:u w:val="single"/>
        </w:rPr>
      </w:pPr>
      <w:r>
        <w:rPr>
          <w:b/>
          <w:u w:val="single"/>
        </w:rPr>
        <w:t>EXPERIENCE</w:t>
      </w:r>
    </w:p>
    <w:p>
      <w:pPr>
        <w:pStyle w:val="BodyTextIndent"/>
        <w:ind w:firstLine="374" w:end="0"/>
        <w:rPr/>
      </w:pPr>
      <w:r>
        <w:rPr/>
        <w:t>1995 – Present</w:t>
        <w:tab/>
        <w:t>Pechiney World Trade U.S.A, Brandeis Division – Metals Trading Firm</w:t>
      </w:r>
    </w:p>
    <w:p>
      <w:pPr>
        <w:pStyle w:val="BodyTextIndent"/>
        <w:ind w:firstLine="374" w:start="-14" w:end="0"/>
        <w:rPr/>
      </w:pPr>
      <w:r>
        <w:rPr/>
        <w:tab/>
        <w:tab/>
        <w:tab/>
        <w:t>Greenwich, CT 06830</w:t>
      </w:r>
    </w:p>
    <w:p>
      <w:pPr>
        <w:pStyle w:val="BodyTextIndent"/>
        <w:spacing w:before="120" w:after="0"/>
        <w:ind w:firstLine="396" w:start="-14" w:end="0"/>
        <w:rPr/>
      </w:pPr>
      <w:r>
        <w:rPr/>
        <w:tab/>
        <w:tab/>
        <w:tab/>
      </w:r>
      <w:r>
        <w:rPr>
          <w:u w:val="single"/>
        </w:rPr>
        <w:t>Junior Trader</w:t>
      </w:r>
      <w:r>
        <w:rPr/>
        <w:t xml:space="preserve"> (2000 – Present) 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Profit/Loss responsibility for the purchasing and marketing of precious metal secondary material, maintaining a minimum ROCE of 30%.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Assisting head zinc concentrates trader in contract negotiations.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Responsible for obtaining copper/lead/zinc production and smelter statistics for southern &amp; central Africa.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Assisting head copper metal trader – Pechiney Trading France (corporate headquarters – Paris, France) coordinating and liaising operations between USA/French divisions.</w:t>
      </w:r>
    </w:p>
    <w:p>
      <w:pPr>
        <w:pStyle w:val="BodyTextIndent"/>
        <w:numPr>
          <w:ilvl w:val="0"/>
          <w:numId w:val="2"/>
        </w:numPr>
        <w:tabs>
          <w:tab w:val="clear" w:pos="720"/>
          <w:tab w:val="left" w:pos="2340" w:leader="none"/>
        </w:tabs>
        <w:ind w:hanging="180" w:start="2340" w:end="0"/>
        <w:rPr/>
      </w:pPr>
      <w:r>
        <w:rPr>
          <w:sz w:val="22"/>
        </w:rPr>
        <w:t>Assisting in the development of the “Ores &amp; Concentrates” computer system for managing ores and concentrates contracts.</w:t>
      </w:r>
    </w:p>
    <w:p>
      <w:pPr>
        <w:pStyle w:val="BodyTextIndent"/>
        <w:spacing w:before="120" w:after="0"/>
        <w:ind w:start="2160" w:end="0"/>
        <w:rPr/>
      </w:pPr>
      <w:r>
        <w:rPr>
          <w:u w:val="single"/>
        </w:rPr>
        <w:t>Traffic Administrator</w:t>
      </w:r>
      <w:r>
        <w:rPr/>
        <w:t xml:space="preserve"> (1998-2000)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Calculated final profit/loss statements.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Coordinated chartering of vessels, weighing, sampling and assay exchanges (liaison with Laboratories).</w:t>
      </w:r>
    </w:p>
    <w:p>
      <w:pPr>
        <w:pStyle w:val="BodyTextIndent"/>
        <w:numPr>
          <w:ilvl w:val="0"/>
          <w:numId w:val="6"/>
        </w:numPr>
        <w:tabs>
          <w:tab w:val="clear" w:pos="720"/>
          <w:tab w:val="left" w:pos="2340" w:leader="none"/>
        </w:tabs>
        <w:ind w:hanging="180" w:start="2340" w:end="0"/>
        <w:rPr/>
      </w:pPr>
      <w:r>
        <w:rPr>
          <w:sz w:val="22"/>
        </w:rPr>
        <w:t>Handled and assisted in risk management for zinc/gold/silver.</w:t>
      </w:r>
    </w:p>
    <w:p>
      <w:pPr>
        <w:pStyle w:val="BodyTextIndent"/>
        <w:tabs>
          <w:tab w:val="clear" w:pos="720"/>
          <w:tab w:val="left" w:pos="2160" w:leader="none"/>
        </w:tabs>
        <w:spacing w:before="120" w:after="0"/>
        <w:ind w:start="2160" w:end="0"/>
        <w:rPr/>
      </w:pPr>
      <w:r>
        <w:rPr>
          <w:u w:val="single"/>
        </w:rPr>
        <w:t>Brokerage Clerk</w:t>
      </w:r>
      <w:r>
        <w:rPr/>
        <w:t xml:space="preserve"> (1997-1998)</w:t>
      </w:r>
    </w:p>
    <w:p>
      <w:pPr>
        <w:pStyle w:val="BodyTextIndent"/>
        <w:numPr>
          <w:ilvl w:val="0"/>
          <w:numId w:val="5"/>
        </w:numPr>
        <w:tabs>
          <w:tab w:val="clear" w:pos="720"/>
          <w:tab w:val="left" w:pos="2160" w:leader="none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Inputted daily COMEX/LME trades, and handled trade discrepancies with US clients.</w:t>
      </w:r>
    </w:p>
    <w:p>
      <w:pPr>
        <w:pStyle w:val="BodyTextIndent"/>
        <w:tabs>
          <w:tab w:val="clear" w:pos="720"/>
          <w:tab w:val="left" w:pos="2160" w:leader="none"/>
        </w:tabs>
        <w:spacing w:before="120" w:after="0"/>
        <w:ind w:start="2160" w:end="0"/>
        <w:rPr/>
      </w:pPr>
      <w:r>
        <w:rPr>
          <w:u w:val="single"/>
        </w:rPr>
        <w:t>Junior Traffic Administrator</w:t>
      </w:r>
      <w:r>
        <w:rPr/>
        <w:t xml:space="preserve"> (1995-1997)</w:t>
      </w:r>
    </w:p>
    <w:p>
      <w:pPr>
        <w:pStyle w:val="BodyTextIndent"/>
        <w:numPr>
          <w:ilvl w:val="0"/>
          <w:numId w:val="3"/>
        </w:numPr>
        <w:tabs>
          <w:tab w:val="clear" w:pos="720"/>
          <w:tab w:val="left" w:pos="2160" w:leader="none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Processed invoices and payments, as well as inputting daily LME trades and maintained hedge blotter for copper/lead/zinc/gold/silver.</w:t>
      </w:r>
    </w:p>
    <w:p>
      <w:pPr>
        <w:pStyle w:val="BodyTextIndent"/>
        <w:tabs>
          <w:tab w:val="clear" w:pos="720"/>
          <w:tab w:val="left" w:pos="2160" w:leader="none"/>
        </w:tabs>
        <w:ind w:start="2160" w:end="0"/>
        <w:rPr>
          <w:sz w:val="22"/>
        </w:rPr>
      </w:pPr>
      <w:r>
        <w:rPr>
          <w:sz w:val="22"/>
        </w:rPr>
      </w:r>
    </w:p>
    <w:p>
      <w:pPr>
        <w:pStyle w:val="BodyTextIndent"/>
        <w:tabs>
          <w:tab w:val="clear" w:pos="720"/>
          <w:tab w:val="left" w:pos="-3240" w:leader="none"/>
        </w:tabs>
        <w:ind w:firstLine="360" w:start="0" w:end="0"/>
        <w:rPr/>
      </w:pPr>
      <w:r>
        <w:rPr/>
        <w:t>1993 – 1995</w:t>
        <w:tab/>
        <w:t>Young’s Nursery – Landscaping and Garden Center</w:t>
      </w:r>
    </w:p>
    <w:p>
      <w:pPr>
        <w:pStyle w:val="BodyTextIndent"/>
        <w:tabs>
          <w:tab w:val="clear" w:pos="720"/>
          <w:tab w:val="left" w:pos="-3240" w:leader="none"/>
        </w:tabs>
        <w:ind w:firstLine="360" w:start="0" w:end="0"/>
        <w:rPr/>
      </w:pPr>
      <w:r>
        <w:rPr/>
        <w:tab/>
        <w:tab/>
        <w:tab/>
        <w:t>Wilton, CT 06897</w:t>
      </w:r>
    </w:p>
    <w:p>
      <w:pPr>
        <w:pStyle w:val="BodyTextIndent"/>
        <w:numPr>
          <w:ilvl w:val="3"/>
          <w:numId w:val="4"/>
        </w:numPr>
        <w:tabs>
          <w:tab w:val="clear" w:pos="720"/>
          <w:tab w:val="left" w:pos="2160" w:leader="none"/>
          <w:tab w:val="left" w:pos="2340" w:leader="none"/>
        </w:tabs>
        <w:ind w:hanging="180" w:start="2340" w:end="0"/>
        <w:rPr>
          <w:sz w:val="22"/>
        </w:rPr>
      </w:pPr>
      <w:r>
        <w:rPr>
          <w:sz w:val="22"/>
        </w:rPr>
        <w:t>Assisted in sales of plants, evergreens, and trees.</w:t>
      </w:r>
    </w:p>
    <w:p>
      <w:pPr>
        <w:pStyle w:val="BodyTextIndent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BodyTextIndent"/>
        <w:rPr>
          <w:b/>
          <w:u w:val="single"/>
        </w:rPr>
      </w:pPr>
      <w:r>
        <w:rPr>
          <w:b/>
          <w:u w:val="single"/>
        </w:rPr>
        <w:t>EDUCATION</w:t>
      </w:r>
    </w:p>
    <w:p>
      <w:pPr>
        <w:pStyle w:val="BodyTextIndent"/>
        <w:ind w:firstLine="378" w:end="0"/>
        <w:rPr/>
      </w:pPr>
      <w:r>
        <w:rPr/>
        <w:t>Fordham University – February 2001</w:t>
        <w:tab/>
        <w:t>Bachelor of Arts Degree - Economics</w:t>
      </w:r>
    </w:p>
    <w:p>
      <w:pPr>
        <w:pStyle w:val="BodyTextIndent"/>
        <w:numPr>
          <w:ilvl w:val="0"/>
          <w:numId w:val="7"/>
        </w:numPr>
        <w:tabs>
          <w:tab w:val="clear" w:pos="720"/>
          <w:tab w:val="left" w:pos="900" w:leader="none"/>
        </w:tabs>
        <w:ind w:hanging="180" w:start="900" w:end="0"/>
        <w:rPr/>
      </w:pPr>
      <w:r>
        <w:rPr>
          <w:sz w:val="22"/>
        </w:rPr>
        <w:t>Deans List, Omicron Delta Epsilon – International Academic Honor Society in recognition of scholastic achievement in economics.</w:t>
      </w:r>
    </w:p>
    <w:p>
      <w:pPr>
        <w:pStyle w:val="BodyTextIndent"/>
        <w:ind w:start="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Indent"/>
        <w:ind w:start="0" w:end="0"/>
        <w:rPr>
          <w:b/>
          <w:u w:val="single"/>
        </w:rPr>
      </w:pPr>
      <w:r>
        <w:rPr>
          <w:b/>
          <w:u w:val="single"/>
        </w:rPr>
        <w:t>COMPUTER SKILLS</w:t>
      </w:r>
    </w:p>
    <w:p>
      <w:pPr>
        <w:pStyle w:val="BodyTextIndent"/>
        <w:ind w:firstLine="360" w:start="0" w:end="0"/>
        <w:rPr/>
      </w:pPr>
      <w:r>
        <w:rPr/>
        <w:t>Microsoft Word, Microsoft Excel, Microsoft PowerPoint, Data General Trading System</w:t>
      </w:r>
    </w:p>
    <w:p>
      <w:pPr>
        <w:pStyle w:val="BodyTextIndent"/>
        <w:ind w:start="0" w:end="0"/>
        <w:rPr/>
      </w:pPr>
      <w:r>
        <w:rPr/>
      </w:r>
    </w:p>
    <w:p>
      <w:pPr>
        <w:pStyle w:val="BodyTextIndent"/>
        <w:ind w:start="0" w:end="0"/>
        <w:rPr>
          <w:b/>
          <w:u w:val="single"/>
        </w:rPr>
      </w:pPr>
      <w:r>
        <w:rPr>
          <w:b/>
          <w:u w:val="single"/>
        </w:rPr>
        <w:t>PERSONAL DETAILS</w:t>
      </w:r>
    </w:p>
    <w:p>
      <w:pPr>
        <w:pStyle w:val="BodyTextIndent"/>
        <w:ind w:start="360" w:end="0"/>
        <w:rPr/>
      </w:pPr>
      <w:r>
        <w:rPr/>
        <w:t>Date of Birth: November 7, 1977; Citizenship: South African (US Resident Alien); Leisure Activities: Ice hockey, golf, traveling.</w:t>
      </w:r>
    </w:p>
    <w:sectPr>
      <w:headerReference w:type="default" r:id="rId2"/>
      <w:type w:val="nextPage"/>
      <w:pgSz w:w="12240" w:h="15840"/>
      <w:pgMar w:left="1152" w:right="1152" w:gutter="0" w:header="720" w:top="864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left" w:pos="2860" w:leader="none"/>
      </w:tabs>
      <w:rPr/>
    </w:pPr>
    <w:r>
      <w:rPr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2940"/>
        </w:tabs>
        <w:ind w:start="29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-18" w:end="0"/>
      <w:outlineLvl w:val="0"/>
    </w:pPr>
    <w:rPr>
      <w:b/>
      <w:bCs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-18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2000-11-09T12:49:00Z</dcterms:created>
  <dc:creator>Devin Burnett</dc:creator>
  <dc:description/>
  <dc:language>en-CA</dc:language>
  <cp:lastModifiedBy>Devin Burnett</cp:lastModifiedBy>
  <cp:lastPrinted>2000-11-10T14:18:00Z</cp:lastPrinted>
  <dcterms:modified xsi:type="dcterms:W3CDTF">2000-11-10T16:51:00Z</dcterms:modified>
  <cp:revision>6</cp:revision>
  <dc:subject/>
  <dc:title>CAREER OBJECTIVE</dc:title>
</cp:coreProperties>
</file>