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cs="Verdana" w:ascii="Verdana" w:hAnsi="Verdana"/>
          <w:b/>
          <w:bCs/>
          <w:u w:val="single"/>
        </w:rPr>
        <w:t>DIRECTOR OF FINANCIAL PLANNING &amp; ANALYSIS</w:t>
      </w:r>
      <w:r>
        <w:rPr>
          <w:rFonts w:cs="Verdana" w:ascii="Verdana" w:hAnsi="Verdana"/>
          <w:sz w:val="20"/>
          <w:szCs w:val="20"/>
          <w:u w:val="single"/>
        </w:rPr>
        <w:br/>
      </w:r>
    </w:p>
    <w:p>
      <w:pPr>
        <w:pStyle w:val="Heading1"/>
        <w:ind w:hanging="0" w:start="0"/>
        <w:jc w:val="start"/>
        <w:rPr/>
      </w:pPr>
      <w:r>
        <w:rPr/>
        <w:t>Northern Plains Natural Gas Company – Omaha, NE</w:t>
      </w:r>
    </w:p>
    <w:p>
      <w:pPr>
        <w:pStyle w:val="Normal"/>
        <w:rPr/>
      </w:pPr>
      <w:r>
        <w:rPr>
          <w:rFonts w:cs="Verdana" w:ascii="Verdana" w:hAnsi="Verdana"/>
          <w:sz w:val="20"/>
          <w:szCs w:val="20"/>
        </w:rPr>
        <w:br/>
      </w:r>
      <w:r>
        <w:rPr>
          <w:rFonts w:cs="Verdana" w:ascii="Verdana" w:hAnsi="Verdana"/>
          <w:sz w:val="20"/>
          <w:szCs w:val="20"/>
          <w:u w:val="single"/>
        </w:rPr>
        <w:br/>
      </w:r>
      <w:r>
        <w:rPr>
          <w:rFonts w:cs="Verdana" w:ascii="Verdana" w:hAnsi="Verdana"/>
          <w:b/>
          <w:bCs/>
          <w:sz w:val="20"/>
          <w:szCs w:val="20"/>
          <w:u w:val="single"/>
        </w:rPr>
        <w:t>Responsibilities:</w:t>
      </w:r>
      <w:r>
        <w:rPr>
          <w:rFonts w:cs="Verdana" w:ascii="Verdana" w:hAnsi="Verdana"/>
          <w:sz w:val="20"/>
          <w:szCs w:val="20"/>
        </w:rPr>
        <w:br/>
        <w:br/>
      </w:r>
      <w:r>
        <w:rPr>
          <w:rFonts w:cs="Verdana" w:ascii="Verdana" w:hAnsi="Verdana"/>
          <w:b/>
          <w:bCs/>
          <w:sz w:val="20"/>
          <w:szCs w:val="20"/>
          <w:u w:val="single"/>
        </w:rPr>
        <w:t>Financial Planning &amp; Analysis:</w:t>
      </w:r>
      <w:r>
        <w:rPr>
          <w:rFonts w:cs="Verdana" w:ascii="Verdana" w:hAnsi="Verdana"/>
          <w:sz w:val="20"/>
          <w:szCs w:val="20"/>
          <w:u w:val="single"/>
        </w:rPr>
        <w:br/>
      </w:r>
      <w:r>
        <w:rPr>
          <w:rFonts w:cs="Verdana" w:ascii="Verdana" w:hAnsi="Verdana"/>
          <w:sz w:val="20"/>
          <w:szCs w:val="20"/>
        </w:rPr>
        <w:t>Build/maintain financial model (P/L, balance sheet, cash flow) for planning and budgeting process.</w:t>
        <w:br/>
        <w:t>Financial analysis on current operations.</w:t>
        <w:br/>
        <w:t>Direct annual budget and monthly forecasting updates.</w:t>
      </w:r>
    </w:p>
    <w:p>
      <w:pPr>
        <w:pStyle w:val="Normal"/>
        <w:rPr/>
      </w:pPr>
      <w:r>
        <w:rPr>
          <w:rFonts w:cs="Verdana" w:ascii="Verdana" w:hAnsi="Verdana"/>
          <w:sz w:val="20"/>
          <w:szCs w:val="20"/>
        </w:rPr>
        <w:t>Present financial forecasts and analyses to senior management and board of directors.</w:t>
        <w:br/>
        <w:br/>
      </w:r>
      <w:r>
        <w:rPr>
          <w:rFonts w:cs="Verdana" w:ascii="Verdana" w:hAnsi="Verdana"/>
          <w:b/>
          <w:bCs/>
          <w:sz w:val="20"/>
          <w:szCs w:val="20"/>
          <w:u w:val="single"/>
        </w:rPr>
        <w:t>Valuation and Modeling:</w:t>
      </w:r>
      <w:r>
        <w:rPr>
          <w:rFonts w:cs="Verdana" w:ascii="Verdana" w:hAnsi="Verdana"/>
          <w:sz w:val="20"/>
          <w:szCs w:val="20"/>
        </w:rPr>
        <w:br/>
        <w:t>Review sophisticated financial models and valuation analyses on acquisitions and strategic transactions.</w:t>
        <w:br/>
        <w:t xml:space="preserve"> </w:t>
        <w:br/>
      </w:r>
      <w:r>
        <w:rPr>
          <w:rFonts w:cs="Verdana" w:ascii="Verdana" w:hAnsi="Verdana"/>
          <w:b/>
          <w:bCs/>
          <w:sz w:val="20"/>
          <w:szCs w:val="20"/>
          <w:u w:val="single"/>
        </w:rPr>
        <w:t>Financial Leadership &amp; Value Improvement</w:t>
      </w:r>
      <w:r>
        <w:rPr>
          <w:rFonts w:cs="Verdana" w:ascii="Verdana" w:hAnsi="Verdana"/>
          <w:b/>
          <w:bCs/>
          <w:sz w:val="20"/>
          <w:szCs w:val="20"/>
        </w:rPr>
        <w:t>:</w:t>
      </w:r>
      <w:r>
        <w:rPr>
          <w:rFonts w:cs="Verdana" w:ascii="Verdana" w:hAnsi="Verdana"/>
          <w:sz w:val="20"/>
          <w:szCs w:val="20"/>
        </w:rPr>
        <w:br/>
        <w:t>Identify and manage/partner on projects that achieve increased profitability and cash flow.</w:t>
        <w:br/>
        <w:t>Develop transaction structure and negotiation strategy.</w:t>
        <w:br/>
        <w:t>Provide guidance and insight on the impact of proposed transactions on financial results.</w:t>
        <w:br/>
        <w:t>Generate creative financial solutions.</w:t>
      </w:r>
    </w:p>
    <w:p>
      <w:pPr>
        <w:pStyle w:val="Normal"/>
        <w:rPr>
          <w:rFonts w:ascii="Verdana" w:hAnsi="Verdana" w:cs="Verdana"/>
          <w:sz w:val="20"/>
          <w:szCs w:val="20"/>
        </w:rPr>
      </w:pPr>
      <w:r>
        <w:rPr>
          <w:rFonts w:cs="Verdana" w:ascii="Verdana" w:hAnsi="Verdana"/>
          <w:sz w:val="20"/>
          <w:szCs w:val="20"/>
        </w:rPr>
        <w:t>Direct staff of professionals in multiple locations.</w:t>
        <w:br/>
        <w:br/>
        <w:br/>
      </w:r>
      <w:r>
        <w:rPr>
          <w:rFonts w:cs="Verdana" w:ascii="Verdana" w:hAnsi="Verdana"/>
          <w:b/>
          <w:bCs/>
          <w:sz w:val="20"/>
          <w:szCs w:val="20"/>
          <w:u w:val="single"/>
        </w:rPr>
        <w:t>Work Experience</w:t>
      </w:r>
      <w:r>
        <w:rPr>
          <w:rFonts w:cs="Verdana" w:ascii="Verdana" w:hAnsi="Verdana"/>
          <w:b/>
          <w:bCs/>
          <w:sz w:val="20"/>
          <w:szCs w:val="20"/>
        </w:rPr>
        <w:t>:</w:t>
      </w:r>
    </w:p>
    <w:p>
      <w:pPr>
        <w:pStyle w:val="Normal"/>
        <w:rPr>
          <w:rFonts w:ascii="Verdana" w:hAnsi="Verdana" w:cs="Verdana"/>
          <w:sz w:val="20"/>
          <w:szCs w:val="20"/>
        </w:rPr>
      </w:pPr>
      <w:r>
        <w:rPr>
          <w:rFonts w:cs="Verdana" w:ascii="Verdana" w:hAnsi="Verdana"/>
          <w:sz w:val="20"/>
          <w:szCs w:val="20"/>
        </w:rPr>
        <w:t>Excellent analytical, problem solving, project management and communication skills.</w:t>
        <w:br/>
        <w:t>The ability to effectively manage professional and support staff members, interact with all levels of senior management and solid leadership skills.</w:t>
        <w:br/>
        <w:t>Establishes and maintains excellent working relationships with internal business groups.</w:t>
        <w:br/>
        <w:t>Ability to work closely with commercial and operations groups in order to build understanding of how their performance links to financial performance and then to manage projects leveraging on those findings.</w:t>
        <w:br/>
        <w:t>Quickly adapts to changing circumstances and handles multiple high-level tasks in parallel. Prioritizes effectively.</w:t>
        <w:br/>
        <w:t xml:space="preserve">Helps to foster commitment to Company financial goals. </w:t>
        <w:br/>
        <w:t>Ten, plus years of progressive consulting and/or financial planning and analysis experience.</w:t>
        <w:br/>
        <w:t>Experience with sophisticated financial modeling of energy business a plus.</w:t>
      </w:r>
    </w:p>
    <w:p>
      <w:pPr>
        <w:pStyle w:val="Normal"/>
        <w:rPr/>
      </w:pPr>
      <w:r>
        <w:rPr>
          <w:rFonts w:cs="Verdana" w:ascii="Verdana" w:hAnsi="Verdana"/>
          <w:sz w:val="20"/>
          <w:szCs w:val="20"/>
        </w:rPr>
        <w:t>Experience with Adaytum software a plus.</w:t>
        <w:br/>
        <w:br/>
        <w:br/>
      </w:r>
      <w:r>
        <w:rPr>
          <w:rFonts w:cs="Verdana" w:ascii="Verdana" w:hAnsi="Verdana"/>
          <w:b/>
          <w:bCs/>
          <w:sz w:val="20"/>
          <w:szCs w:val="20"/>
          <w:u w:val="single"/>
        </w:rPr>
        <w:t>Education</w:t>
      </w:r>
      <w:r>
        <w:rPr>
          <w:rFonts w:cs="Verdana" w:ascii="Verdana" w:hAnsi="Verdana"/>
          <w:sz w:val="20"/>
          <w:szCs w:val="20"/>
        </w:rPr>
        <w:t>:</w:t>
        <w:br/>
        <w:t>B.S. Accounting/Finance.</w:t>
      </w:r>
    </w:p>
    <w:p>
      <w:pPr>
        <w:pStyle w:val="Normal"/>
        <w:rPr>
          <w:rFonts w:ascii="Verdana" w:hAnsi="Verdana" w:cs="Verdana"/>
          <w:sz w:val="20"/>
          <w:szCs w:val="20"/>
        </w:rPr>
      </w:pPr>
      <w:r>
        <w:rPr>
          <w:rFonts w:cs="Verdana" w:ascii="Verdana" w:hAnsi="Verdana"/>
          <w:sz w:val="20"/>
          <w:szCs w:val="20"/>
        </w:rPr>
        <w:t>MBA, CPA preferred.</w:t>
      </w:r>
    </w:p>
    <w:p>
      <w:pPr>
        <w:pStyle w:val="Normal"/>
        <w:rPr/>
      </w:pPr>
      <w:r>
        <w:rPr/>
      </w:r>
    </w:p>
    <w:p>
      <w:pPr>
        <w:pStyle w:val="Normal"/>
        <w:autoSpaceDE w:val="false"/>
        <w:rPr>
          <w:rFonts w:ascii="Arial" w:hAnsi="Arial" w:cs="Arial"/>
          <w:b/>
          <w:bCs/>
          <w:sz w:val="20"/>
          <w:szCs w:val="20"/>
        </w:rPr>
      </w:pPr>
      <w:r>
        <w:rPr>
          <w:rFonts w:cs="Arial" w:ascii="Arial" w:hAnsi="Arial"/>
          <w:b/>
          <w:bCs/>
          <w:sz w:val="20"/>
          <w:szCs w:val="20"/>
        </w:rPr>
        <w:t>Please send resumes to:  Dan Batista (Daniel.batista@enron.com)</w:t>
      </w:r>
    </w:p>
    <w:p>
      <w:pPr>
        <w:pStyle w:val="Normal"/>
        <w:autoSpaceDE w:val="false"/>
        <w:rPr>
          <w:rFonts w:ascii="Arial" w:hAnsi="Arial" w:cs="Arial"/>
          <w:b/>
          <w:bCs/>
          <w:sz w:val="20"/>
          <w:szCs w:val="20"/>
        </w:rPr>
      </w:pPr>
      <w:r>
        <w:rPr>
          <w:rFonts w:cs="Arial" w:ascii="Arial" w:hAnsi="Arial"/>
          <w:b/>
          <w:bCs/>
          <w:sz w:val="20"/>
          <w:szCs w:val="20"/>
        </w:rPr>
      </w:r>
    </w:p>
    <w:p>
      <w:pPr>
        <w:pStyle w:val="Normal"/>
        <w:rPr>
          <w:rFonts w:ascii="Arial" w:hAnsi="Arial" w:cs="Arial"/>
          <w:sz w:val="20"/>
          <w:szCs w:val="20"/>
        </w:rPr>
      </w:pPr>
      <w:r>
        <w:rPr>
          <w:rFonts w:cs="Arial" w:ascii="Arial" w:hAnsi="Arial"/>
          <w:sz w:val="20"/>
          <w:szCs w:val="20"/>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jc w:val="center"/>
      <w:outlineLvl w:val="0"/>
    </w:pPr>
    <w:rPr>
      <w:rFonts w:ascii="Arial" w:hAnsi="Arial" w:cs="Arial"/>
      <w:b/>
      <w:bCs/>
      <w:sz w:val="20"/>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2002-01-29T12:38:00Z</dcterms:created>
  <dc:creator>dee svatos</dc:creator>
  <dc:description/>
  <dc:language>en-CA</dc:language>
  <cp:lastModifiedBy>dbatist</cp:lastModifiedBy>
  <cp:lastPrinted>2001-11-16T14:28:00Z</cp:lastPrinted>
  <dcterms:modified xsi:type="dcterms:W3CDTF">2002-01-29T13:40:00Z</dcterms:modified>
  <cp:revision>7</cp:revision>
  <dc:subject/>
  <dc:title>DIRECTOR OF FINANCIAL PLANNING &amp; ANALYSIS</dc:title>
</cp:coreProperties>
</file>