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rPr>
          <w:rFonts w:ascii="Arial" w:hAnsi="Arial" w:cs="Arial"/>
          <w:caps w:val="false"/>
          <w:smallCaps w:val="false"/>
          <w:sz w:val="24"/>
        </w:rPr>
      </w:pPr>
      <w:r>
        <w:rPr>
          <w:rFonts w:cs="Arial" w:ascii="Arial" w:hAnsi="Arial"/>
          <w:caps w:val="false"/>
          <w:smallCaps w:val="false"/>
          <w:sz w:val="24"/>
        </w:rPr>
        <w:t>DIE WELT, 23 March 2001</w:t>
      </w:r>
    </w:p>
    <w:p>
      <w:pPr>
        <w:pStyle w:val="Normal"/>
        <w:spacing w:lineRule="auto" w:line="360"/>
        <w:rPr>
          <w:rFonts w:ascii="Arial" w:hAnsi="Arial" w:cs="Arial"/>
          <w:caps w:val="false"/>
          <w:smallCaps w:val="false"/>
          <w:sz w:val="24"/>
        </w:rPr>
      </w:pPr>
      <w:r>
        <w:rPr>
          <w:rFonts w:cs="Arial" w:ascii="Arial" w:hAnsi="Arial"/>
          <w:caps w:val="false"/>
          <w:smallCaps w:val="false"/>
          <w:sz w:val="24"/>
        </w:rPr>
      </w:r>
    </w:p>
    <w:p>
      <w:pPr>
        <w:pStyle w:val="Heading1"/>
        <w:ind w:hanging="0" w:start="0"/>
        <w:rPr>
          <w:lang w:val="en-GB"/>
        </w:rPr>
      </w:pPr>
      <w:r>
        <w:rPr>
          <w:lang w:val="en-GB"/>
        </w:rPr>
        <w:t>Gas industry warns of forced regulation from Brussels</w:t>
      </w:r>
    </w:p>
    <w:p>
      <w:pPr>
        <w:pStyle w:val="Normal"/>
        <w:spacing w:lineRule="auto" w:line="360"/>
        <w:rPr>
          <w:rFonts w:ascii="Arial" w:hAnsi="Arial" w:cs="Arial"/>
          <w:b w:val="false"/>
          <w:caps w:val="false"/>
          <w:smallCaps w:val="false"/>
          <w:sz w:val="24"/>
          <w:lang w:val="en-GB"/>
        </w:rPr>
      </w:pPr>
      <w:r>
        <w:rPr>
          <w:rFonts w:cs="Arial" w:ascii="Arial" w:hAnsi="Arial"/>
          <w:b w:val="false"/>
          <w:caps w:val="false"/>
          <w:smallCaps w:val="false"/>
          <w:sz w:val="24"/>
          <w:lang w:val="en-GB"/>
        </w:rPr>
      </w:r>
    </w:p>
    <w:p>
      <w:pPr>
        <w:pStyle w:val="Normal"/>
        <w:spacing w:lineRule="auto" w:line="360"/>
        <w:rPr>
          <w:rFonts w:ascii="Arial" w:hAnsi="Arial" w:cs="Arial"/>
          <w:b w:val="false"/>
          <w:caps w:val="false"/>
          <w:smallCaps w:val="false"/>
          <w:sz w:val="24"/>
          <w:lang w:val="en-GB"/>
        </w:rPr>
      </w:pPr>
      <w:r>
        <w:rPr>
          <w:rFonts w:cs="Arial" w:ascii="Arial" w:hAnsi="Arial"/>
          <w:b w:val="false"/>
          <w:caps w:val="false"/>
          <w:smallCaps w:val="false"/>
          <w:sz w:val="24"/>
          <w:lang w:val="en-GB"/>
        </w:rPr>
        <w:t>Ruhrgas head Spaeth views the energy disaster in California as a consequence of state intervention</w:t>
      </w:r>
    </w:p>
    <w:p>
      <w:pPr>
        <w:pStyle w:val="Normal"/>
        <w:spacing w:lineRule="auto" w:line="360"/>
        <w:rPr>
          <w:rFonts w:ascii="Arial" w:hAnsi="Arial" w:cs="Arial"/>
          <w:b w:val="false"/>
          <w:caps w:val="false"/>
          <w:smallCaps w:val="false"/>
          <w:sz w:val="24"/>
          <w:lang w:val="en-GB"/>
        </w:rPr>
      </w:pPr>
      <w:r>
        <w:rPr>
          <w:rFonts w:cs="Arial" w:ascii="Arial" w:hAnsi="Arial"/>
          <w:b w:val="false"/>
          <w:caps w:val="false"/>
          <w:smallCaps w:val="false"/>
          <w:sz w:val="24"/>
          <w:lang w:val="en-GB"/>
        </w:rPr>
      </w:r>
    </w:p>
    <w:p>
      <w:pPr>
        <w:pStyle w:val="Normal"/>
        <w:spacing w:lineRule="auto" w:line="360"/>
        <w:rPr>
          <w:rFonts w:ascii="Arial" w:hAnsi="Arial" w:cs="Arial"/>
          <w:b w:val="false"/>
          <w:caps w:val="false"/>
          <w:smallCaps w:val="false"/>
          <w:sz w:val="24"/>
        </w:rPr>
      </w:pPr>
      <w:r>
        <w:rPr>
          <w:rFonts w:cs="Arial" w:ascii="Arial" w:hAnsi="Arial"/>
          <w:b w:val="false"/>
          <w:caps w:val="false"/>
          <w:smallCaps w:val="false"/>
          <w:sz w:val="24"/>
        </w:rPr>
        <w:t>By Daniel Wetzel and Nils aus dem Moore</w:t>
      </w:r>
    </w:p>
    <w:p>
      <w:pPr>
        <w:pStyle w:val="Normal"/>
        <w:spacing w:lineRule="auto" w:line="360"/>
        <w:rPr>
          <w:rFonts w:ascii="Arial" w:hAnsi="Arial" w:cs="Arial"/>
          <w:b w:val="false"/>
          <w:caps w:val="false"/>
          <w:smallCaps w:val="false"/>
          <w:sz w:val="24"/>
        </w:rPr>
      </w:pPr>
      <w:r>
        <w:rPr>
          <w:rFonts w:cs="Arial" w:ascii="Arial" w:hAnsi="Arial"/>
          <w:b w:val="false"/>
          <w:caps w:val="false"/>
          <w:smallCaps w:val="false"/>
          <w:sz w:val="24"/>
        </w:rPr>
      </w:r>
    </w:p>
    <w:p>
      <w:pPr>
        <w:pStyle w:val="BodyText"/>
        <w:rPr/>
      </w:pPr>
      <w:r>
        <w:rPr/>
        <w:t xml:space="preserve">Berlin/ San Francisco – The German gas industry assessed the breakdown of liberalization talks in Stockholm ambivalently: "If the plans of prescribing a regulatory authority in the energy sector of every country are also hindered for the time being </w:t>
      </w:r>
    </w:p>
    <w:p>
      <w:pPr>
        <w:pStyle w:val="Normal"/>
        <w:spacing w:lineRule="auto" w:line="360"/>
        <w:rPr/>
      </w:pPr>
      <w:r>
        <w:rPr>
          <w:rFonts w:cs="Arial" w:ascii="Arial" w:hAnsi="Arial"/>
          <w:b w:val="false"/>
          <w:caps w:val="false"/>
          <w:smallCaps w:val="false"/>
          <w:sz w:val="24"/>
          <w:lang w:val="en-GB"/>
        </w:rPr>
        <w:t>by the breakdown, then this is good news," said Martin Weyand, Director of the Energy Industry Sector at the Federal Association of the German Gas- and Water Industry [</w:t>
      </w:r>
      <w:r>
        <w:rPr>
          <w:rFonts w:cs="Arial" w:ascii="Arial" w:hAnsi="Arial"/>
          <w:b w:val="false"/>
          <w:i/>
          <w:iCs/>
          <w:caps w:val="false"/>
          <w:smallCaps w:val="false"/>
          <w:sz w:val="24"/>
          <w:lang w:val="en-GB"/>
        </w:rPr>
        <w:t>Bundesverband der deutschen Gas- und Wasserwirtschaft (BGW)</w:t>
      </w:r>
      <w:r>
        <w:rPr>
          <w:rFonts w:cs="Arial" w:ascii="Arial" w:hAnsi="Arial"/>
          <w:b w:val="false"/>
          <w:caps w:val="false"/>
          <w:smallCaps w:val="false"/>
          <w:sz w:val="24"/>
          <w:lang w:val="en-GB"/>
        </w:rPr>
        <w:t xml:space="preserve">]. </w:t>
      </w:r>
    </w:p>
    <w:p>
      <w:pPr>
        <w:pStyle w:val="Normal"/>
        <w:spacing w:lineRule="auto" w:line="360"/>
        <w:rPr>
          <w:rFonts w:ascii="Arial" w:hAnsi="Arial" w:cs="Arial"/>
          <w:b w:val="false"/>
          <w:caps w:val="false"/>
          <w:smallCaps w:val="false"/>
          <w:sz w:val="24"/>
          <w:lang w:val="en-GB"/>
        </w:rPr>
      </w:pPr>
      <w:r>
        <w:rPr>
          <w:rFonts w:cs="Arial" w:ascii="Arial" w:hAnsi="Arial"/>
          <w:b w:val="false"/>
          <w:caps w:val="false"/>
          <w:smallCaps w:val="false"/>
          <w:sz w:val="24"/>
          <w:lang w:val="en-GB"/>
        </w:rPr>
      </w:r>
    </w:p>
    <w:p>
      <w:pPr>
        <w:pStyle w:val="Normal"/>
        <w:spacing w:lineRule="auto" w:line="360"/>
        <w:rPr>
          <w:rFonts w:ascii="Arial" w:hAnsi="Arial" w:cs="Arial"/>
          <w:b w:val="false"/>
          <w:caps w:val="false"/>
          <w:smallCaps w:val="false"/>
          <w:sz w:val="24"/>
          <w:lang w:val="en-GB"/>
        </w:rPr>
      </w:pPr>
      <w:r>
        <w:rPr>
          <w:rFonts w:cs="Arial" w:ascii="Arial" w:hAnsi="Arial"/>
          <w:b w:val="false"/>
          <w:caps w:val="false"/>
          <w:smallCaps w:val="false"/>
          <w:sz w:val="24"/>
          <w:lang w:val="en-GB"/>
        </w:rPr>
        <w:t xml:space="preserve">In the events leading up to the EU summit, the BGW pleaded for market liberalization but against forced regulation. Even Ruhrgas, the largest German gas supplier, warned of the forced establishment of regulatory authorities before the backdrop of the intensifying energy crisis in California. "The Californian disaster is a threat everywhere there is state regulation of the line-bound energy industry," said Friedrich Spaeth, chairman of the group's Management Board, in San Francisco. </w:t>
      </w:r>
    </w:p>
    <w:p>
      <w:pPr>
        <w:pStyle w:val="Normal"/>
        <w:spacing w:lineRule="auto" w:line="360"/>
        <w:rPr>
          <w:rFonts w:ascii="Arial" w:hAnsi="Arial" w:cs="Arial"/>
          <w:b w:val="false"/>
          <w:caps w:val="false"/>
          <w:smallCaps w:val="false"/>
          <w:sz w:val="24"/>
          <w:lang w:val="en-GB"/>
        </w:rPr>
      </w:pPr>
      <w:r>
        <w:rPr>
          <w:rFonts w:cs="Arial" w:ascii="Arial" w:hAnsi="Arial"/>
          <w:b w:val="false"/>
          <w:caps w:val="false"/>
          <w:smallCaps w:val="false"/>
          <w:sz w:val="24"/>
          <w:lang w:val="en-GB"/>
        </w:rPr>
      </w:r>
    </w:p>
    <w:p>
      <w:pPr>
        <w:pStyle w:val="Normal"/>
        <w:spacing w:lineRule="auto" w:line="360"/>
        <w:rPr>
          <w:rFonts w:ascii="Arial" w:hAnsi="Arial" w:cs="Arial"/>
          <w:b w:val="false"/>
          <w:caps w:val="false"/>
          <w:smallCaps w:val="false"/>
          <w:sz w:val="24"/>
          <w:lang w:val="en-GB"/>
        </w:rPr>
      </w:pPr>
      <w:r>
        <w:rPr>
          <w:rFonts w:cs="Arial" w:ascii="Arial" w:hAnsi="Arial"/>
          <w:b w:val="false"/>
          <w:caps w:val="false"/>
          <w:smallCaps w:val="false"/>
          <w:sz w:val="24"/>
          <w:lang w:val="en-GB"/>
        </w:rPr>
        <w:t>Spaeth said that the EU Commission is striving for energy policy control with the new gas directive to which it is not entitled according to the EU Agreement and which the member states should also not give to the Commission. According to Spaeth, the plans prescribe among other things to do away with the concept of negotiated network access, establish national regulatory authorities, have the state set transmission fees, introduce investment duties for the network expansion and in effect, break up companies by requiring the legal "unbundling" of network and production. "Public sector economic instruments like these substantially contributed to the energy disaster in the United States," said Spaeth.</w:t>
      </w:r>
    </w:p>
    <w:p>
      <w:pPr>
        <w:pStyle w:val="Normal"/>
        <w:spacing w:lineRule="auto" w:line="360"/>
        <w:rPr>
          <w:rFonts w:ascii="Arial" w:hAnsi="Arial" w:cs="Arial"/>
          <w:b w:val="false"/>
          <w:caps w:val="false"/>
          <w:smallCaps w:val="false"/>
          <w:sz w:val="24"/>
          <w:lang w:val="en-GB"/>
        </w:rPr>
      </w:pPr>
      <w:r>
        <w:rPr>
          <w:rFonts w:cs="Arial" w:ascii="Arial" w:hAnsi="Arial"/>
          <w:b w:val="false"/>
          <w:caps w:val="false"/>
          <w:smallCaps w:val="false"/>
          <w:sz w:val="24"/>
          <w:lang w:val="en-GB"/>
        </w:rPr>
      </w:r>
    </w:p>
    <w:p>
      <w:pPr>
        <w:pStyle w:val="Normal"/>
        <w:spacing w:lineRule="auto" w:line="360"/>
        <w:rPr>
          <w:rFonts w:ascii="Arial" w:hAnsi="Arial" w:cs="Arial"/>
          <w:b w:val="false"/>
          <w:caps w:val="false"/>
          <w:smallCaps w:val="false"/>
          <w:sz w:val="24"/>
          <w:lang w:val="en-GB"/>
        </w:rPr>
      </w:pPr>
      <w:r>
        <w:rPr>
          <w:rFonts w:cs="Arial" w:ascii="Arial" w:hAnsi="Arial"/>
          <w:b w:val="false"/>
          <w:caps w:val="false"/>
          <w:smallCaps w:val="false"/>
          <w:sz w:val="24"/>
          <w:lang w:val="en-GB"/>
        </w:rPr>
        <w:t>There were state-wide electricity shutdowns of 60 to 90 minutes each for the first time in the state of California this week. The cause of the energy scarcity is primarily unsuccessful state regulation, which would have prohibited the groups from concluding long-term delivery agreements and prescribed fixed state prices for end consumers.</w:t>
      </w:r>
    </w:p>
    <w:p>
      <w:pPr>
        <w:pStyle w:val="Normal"/>
        <w:spacing w:lineRule="auto" w:line="360"/>
        <w:rPr>
          <w:rFonts w:ascii="Arial" w:hAnsi="Arial" w:cs="Arial"/>
          <w:b w:val="false"/>
          <w:caps w:val="false"/>
          <w:smallCaps w:val="false"/>
          <w:sz w:val="24"/>
          <w:lang w:val="en-GB"/>
        </w:rPr>
      </w:pPr>
      <w:r>
        <w:rPr>
          <w:rFonts w:cs="Arial" w:ascii="Arial" w:hAnsi="Arial"/>
          <w:b w:val="false"/>
          <w:caps w:val="false"/>
          <w:smallCaps w:val="false"/>
          <w:sz w:val="24"/>
          <w:lang w:val="en-GB"/>
        </w:rPr>
      </w:r>
    </w:p>
    <w:p>
      <w:pPr>
        <w:pStyle w:val="Normal"/>
        <w:spacing w:lineRule="auto" w:line="360"/>
        <w:rPr>
          <w:rFonts w:ascii="Arial" w:hAnsi="Arial" w:cs="Arial"/>
          <w:b w:val="false"/>
          <w:caps w:val="false"/>
          <w:smallCaps w:val="false"/>
          <w:sz w:val="24"/>
          <w:lang w:val="en-GB"/>
        </w:rPr>
      </w:pPr>
      <w:r>
        <w:rPr>
          <w:rFonts w:cs="Arial" w:ascii="Arial" w:hAnsi="Arial"/>
          <w:b w:val="false"/>
          <w:caps w:val="false"/>
          <w:smallCaps w:val="false"/>
          <w:sz w:val="24"/>
          <w:lang w:val="en-GB"/>
        </w:rPr>
        <w:t>Both of the leading energy groups in California, Pacific Gas &amp; Electric and Southern California Edison are meanwhile about to face bankruptcy. A spokesman of Silicon Valley Manufacturing Group, an interest group of 190 Silicon Valley high-tech companies—including Hewlett Packard, Cisco and Compaq—estimated the costs arising through production breakdowns in one day without electricity at 100 million dollars. It was said that several companies would already consider relocating production outside of California.</w:t>
      </w:r>
    </w:p>
    <w:sectPr>
      <w:type w:val="nextPage"/>
      <w:pgSz w:w="11906" w:h="16838"/>
      <w:pgMar w:left="1417" w:right="1417"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umnst777BT-Bold">
    <w:charset w:val="00" w:characterSet="windows-1252"/>
    <w:family w:val="auto"/>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08"/>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Humnst777BT-Bold" w:hAnsi="Humnst777BT-Bold" w:eastAsia="Times New Roman" w:cs="Humnst777BT-Bold"/>
      <w:b/>
      <w:caps/>
      <w:color w:val="auto"/>
      <w:sz w:val="32"/>
      <w:szCs w:val="20"/>
      <w:lang w:val="de-DE" w:bidi="ar-SA" w:eastAsia="zh-CN"/>
    </w:rPr>
  </w:style>
  <w:style w:type="paragraph" w:styleId="Heading1">
    <w:name w:val="heading 1"/>
    <w:basedOn w:val="Normal"/>
    <w:next w:val="Normal"/>
    <w:qFormat/>
    <w:pPr>
      <w:keepNext w:val="true"/>
      <w:numPr>
        <w:ilvl w:val="0"/>
        <w:numId w:val="1"/>
      </w:numPr>
      <w:spacing w:lineRule="auto" w:line="360"/>
      <w:outlineLvl w:val="0"/>
    </w:pPr>
    <w:rPr>
      <w:rFonts w:ascii="Arial" w:hAnsi="Arial" w:cs="Arial"/>
      <w:caps w:val="false"/>
      <w:smallCaps w:val="false"/>
      <w:sz w:val="24"/>
    </w:rPr>
  </w:style>
  <w:style w:type="character" w:styleId="Absatz-Standardschriftart">
    <w:name w:val="Absatz-Standardschriftar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360"/>
    </w:pPr>
    <w:rPr>
      <w:rFonts w:ascii="Arial" w:hAnsi="Arial" w:cs="Arial"/>
      <w:b w:val="false"/>
      <w:caps w:val="false"/>
      <w:smallCaps w:val="false"/>
      <w:sz w:val="24"/>
      <w:lang w:val="en-G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2001-03-26T07:01:00Z</dcterms:created>
  <dc:creator>Young &amp; Rubicam</dc:creator>
  <dc:description/>
  <dc:language>en-CA</dc:language>
  <cp:lastModifiedBy>Sally Deig</cp:lastModifiedBy>
  <dcterms:modified xsi:type="dcterms:W3CDTF">2001-03-26T09:58:00Z</dcterms:modified>
  <cp:revision>12</cp:revision>
  <dc:subject/>
  <dc:title>DIE WELT, 23</dc:title>
</cp:coreProperties>
</file>