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Midstream Services</w:t>
      </w:r>
    </w:p>
    <w:p>
      <w:pPr>
        <w:pStyle w:val="Normal"/>
        <w:jc w:val="center"/>
        <w:rPr>
          <w:b/>
          <w:sz w:val="24"/>
        </w:rPr>
      </w:pPr>
      <w:r>
        <w:rPr>
          <w:b/>
          <w:sz w:val="24"/>
        </w:rPr>
        <w:t>New Compressor Installation</w:t>
      </w:r>
    </w:p>
    <w:p>
      <w:pPr>
        <w:pStyle w:val="Normal"/>
        <w:jc w:val="center"/>
        <w:rPr>
          <w:b/>
          <w:sz w:val="24"/>
        </w:rPr>
      </w:pPr>
      <w:r>
        <w:rPr>
          <w:b/>
          <w:sz w:val="24"/>
        </w:rPr>
        <w:t>Environmental Checklist</w:t>
      </w:r>
    </w:p>
    <w:p>
      <w:pPr>
        <w:pStyle w:val="Normal"/>
        <w:jc w:val="center"/>
        <w:rPr>
          <w:b/>
          <w:sz w:val="24"/>
        </w:rPr>
      </w:pPr>
      <w:r>
        <w:rPr>
          <w:b/>
          <w:sz w:val="24"/>
        </w:rPr>
      </w:r>
    </w:p>
    <w:p>
      <w:pPr>
        <w:pStyle w:val="Normal"/>
        <w:jc w:val="center"/>
        <w:rPr/>
      </w:pPr>
      <w:r>
        <w:rPr/>
        <w:t>(Rev. 2   Aug. 21, 2000)</w:t>
      </w:r>
    </w:p>
    <w:p>
      <w:pPr>
        <w:pStyle w:val="Normal"/>
        <w:rPr>
          <w:sz w:val="24"/>
        </w:rPr>
      </w:pPr>
      <w:r>
        <w:rPr>
          <w:sz w:val="24"/>
        </w:rPr>
      </w:r>
    </w:p>
    <w:p>
      <w:pPr>
        <w:pStyle w:val="Normal"/>
        <w:rPr>
          <w:sz w:val="24"/>
        </w:rPr>
      </w:pPr>
      <w:r>
        <w:rPr>
          <w:sz w:val="24"/>
        </w:rPr>
      </w:r>
    </w:p>
    <w:p>
      <w:pPr>
        <w:pStyle w:val="Normal"/>
        <w:rPr>
          <w:sz w:val="24"/>
        </w:rPr>
      </w:pPr>
      <w:r>
        <w:rPr>
          <w:sz w:val="24"/>
        </w:rPr>
        <w:t>Compressor Station Name:  _______________</w:t>
      </w:r>
    </w:p>
    <w:p>
      <w:pPr>
        <w:pStyle w:val="Normal"/>
        <w:rPr>
          <w:sz w:val="24"/>
        </w:rPr>
      </w:pPr>
      <w:r>
        <w:rPr>
          <w:sz w:val="24"/>
        </w:rPr>
      </w:r>
    </w:p>
    <w:p>
      <w:pPr>
        <w:pStyle w:val="Normal"/>
        <w:rPr>
          <w:sz w:val="24"/>
        </w:rPr>
      </w:pPr>
      <w:r>
        <w:rPr>
          <w:sz w:val="24"/>
        </w:rPr>
        <w:t xml:space="preserve">Screw(s) or Recip(s)  (circle one) </w:t>
      </w:r>
    </w:p>
    <w:p>
      <w:pPr>
        <w:pStyle w:val="Normal"/>
        <w:rPr>
          <w:sz w:val="24"/>
        </w:rPr>
      </w:pPr>
      <w:r>
        <w:rPr>
          <w:sz w:val="24"/>
        </w:rPr>
      </w:r>
    </w:p>
    <w:p>
      <w:pPr>
        <w:pStyle w:val="Normal"/>
        <w:rPr>
          <w:sz w:val="24"/>
        </w:rPr>
      </w:pPr>
      <w:r>
        <w:rPr>
          <w:sz w:val="24"/>
        </w:rPr>
        <w:t>Unit Number(s): _____________</w:t>
      </w:r>
    </w:p>
    <w:p>
      <w:pPr>
        <w:pStyle w:val="Normal"/>
        <w:rPr>
          <w:sz w:val="24"/>
        </w:rPr>
      </w:pPr>
      <w:r>
        <w:rPr>
          <w:sz w:val="24"/>
        </w:rPr>
      </w:r>
    </w:p>
    <w:p>
      <w:pPr>
        <w:pStyle w:val="Normal"/>
        <w:rPr>
          <w:sz w:val="24"/>
        </w:rPr>
      </w:pPr>
      <w:r>
        <w:rPr>
          <w:sz w:val="24"/>
        </w:rPr>
        <w:t>DEQ Permit No: _____________</w:t>
      </w:r>
    </w:p>
    <w:p>
      <w:pPr>
        <w:pStyle w:val="Normal"/>
        <w:rPr>
          <w:sz w:val="24"/>
        </w:rPr>
      </w:pPr>
      <w:r>
        <w:rPr>
          <w:sz w:val="24"/>
        </w:rPr>
      </w:r>
    </w:p>
    <w:p>
      <w:pPr>
        <w:pStyle w:val="Normal"/>
        <w:rPr>
          <w:sz w:val="24"/>
        </w:rPr>
      </w:pPr>
      <w:r>
        <w:rPr>
          <w:sz w:val="24"/>
        </w:rPr>
        <w:t>Station Location:  T:______ R:______  1/4/1/4: ______  Sec: ______</w:t>
      </w:r>
    </w:p>
    <w:p>
      <w:pPr>
        <w:pStyle w:val="Normal"/>
        <w:rPr>
          <w:sz w:val="24"/>
        </w:rPr>
      </w:pPr>
      <w:r>
        <w:rPr>
          <w:sz w:val="24"/>
        </w:rPr>
      </w:r>
    </w:p>
    <w:p>
      <w:pPr>
        <w:pStyle w:val="Normal"/>
        <w:rPr>
          <w:sz w:val="24"/>
        </w:rPr>
      </w:pPr>
      <w:r>
        <w:rPr>
          <w:sz w:val="24"/>
        </w:rPr>
        <w:t>Customer Name:  __________________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All notifications, reports and correspondence required by the DEQ are to be sent to :</w:t>
      </w:r>
    </w:p>
    <w:p>
      <w:pPr>
        <w:pStyle w:val="Normal"/>
        <w:rPr>
          <w:sz w:val="24"/>
        </w:rPr>
      </w:pPr>
      <w:r>
        <w:rPr>
          <w:sz w:val="24"/>
        </w:rPr>
      </w:r>
    </w:p>
    <w:p>
      <w:pPr>
        <w:pStyle w:val="Normal"/>
        <w:ind w:start="720" w:end="0"/>
        <w:rPr>
          <w:sz w:val="24"/>
        </w:rPr>
      </w:pPr>
      <w:r>
        <w:rPr>
          <w:sz w:val="24"/>
        </w:rPr>
        <w:t>Stationary Source Compliance Program Manager</w:t>
      </w:r>
    </w:p>
    <w:p>
      <w:pPr>
        <w:pStyle w:val="Normal"/>
        <w:ind w:start="720" w:end="0"/>
        <w:rPr>
          <w:sz w:val="24"/>
        </w:rPr>
      </w:pPr>
      <w:r>
        <w:rPr>
          <w:sz w:val="24"/>
        </w:rPr>
        <w:t>Air Quality Division</w:t>
      </w:r>
    </w:p>
    <w:p>
      <w:pPr>
        <w:pStyle w:val="Normal"/>
        <w:ind w:start="720" w:end="0"/>
        <w:rPr/>
      </w:pPr>
      <w:r>
        <w:rPr>
          <w:sz w:val="24"/>
        </w:rPr>
        <w:t>122 West 25</w:t>
      </w:r>
      <w:r>
        <w:rPr>
          <w:sz w:val="24"/>
          <w:vertAlign w:val="superscript"/>
        </w:rPr>
        <w:t>th</w:t>
      </w:r>
      <w:r>
        <w:rPr>
          <w:sz w:val="24"/>
        </w:rPr>
        <w:t xml:space="preserve"> St.</w:t>
      </w:r>
    </w:p>
    <w:p>
      <w:pPr>
        <w:pStyle w:val="Normal"/>
        <w:ind w:start="720" w:end="0"/>
        <w:rPr>
          <w:sz w:val="24"/>
        </w:rPr>
      </w:pPr>
      <w:r>
        <w:rPr>
          <w:sz w:val="24"/>
        </w:rPr>
        <w:t xml:space="preserve">Cheyenne,  WY. 82002     </w:t>
      </w:r>
    </w:p>
    <w:p>
      <w:pPr>
        <w:pStyle w:val="Normal"/>
        <w:ind w:start="720" w:end="0"/>
        <w:rPr>
          <w:sz w:val="24"/>
        </w:rPr>
      </w:pPr>
      <w:r>
        <w:rPr>
          <w:sz w:val="24"/>
        </w:rPr>
      </w:r>
    </w:p>
    <w:p>
      <w:pPr>
        <w:pStyle w:val="Normal"/>
        <w:rPr>
          <w:sz w:val="24"/>
        </w:rPr>
      </w:pPr>
      <w:r>
        <w:rPr>
          <w:sz w:val="24"/>
        </w:rPr>
        <w:t>and a copy sent to:</w:t>
      </w:r>
    </w:p>
    <w:p>
      <w:pPr>
        <w:pStyle w:val="Normal"/>
        <w:ind w:start="720" w:end="0"/>
        <w:rPr>
          <w:sz w:val="24"/>
        </w:rPr>
      </w:pPr>
      <w:r>
        <w:rPr>
          <w:sz w:val="24"/>
        </w:rPr>
      </w:r>
    </w:p>
    <w:p>
      <w:pPr>
        <w:pStyle w:val="Normal"/>
        <w:ind w:start="720" w:end="0"/>
        <w:rPr>
          <w:sz w:val="24"/>
        </w:rPr>
      </w:pPr>
      <w:r>
        <w:rPr>
          <w:sz w:val="24"/>
        </w:rPr>
        <w:t>District Engineer</w:t>
      </w:r>
    </w:p>
    <w:p>
      <w:pPr>
        <w:pStyle w:val="Normal"/>
        <w:ind w:start="720" w:end="0"/>
        <w:rPr>
          <w:sz w:val="24"/>
        </w:rPr>
      </w:pPr>
      <w:r>
        <w:rPr>
          <w:sz w:val="24"/>
        </w:rPr>
        <w:t>Air Quality Division</w:t>
      </w:r>
    </w:p>
    <w:p>
      <w:pPr>
        <w:pStyle w:val="Normal"/>
        <w:ind w:start="720" w:end="0"/>
        <w:rPr>
          <w:sz w:val="24"/>
        </w:rPr>
      </w:pPr>
      <w:r>
        <w:rPr>
          <w:sz w:val="24"/>
        </w:rPr>
        <w:t>1043 Coffeen Ave.  Suite D</w:t>
      </w:r>
    </w:p>
    <w:p>
      <w:pPr>
        <w:pStyle w:val="Normal"/>
        <w:ind w:start="720" w:end="0"/>
        <w:rPr>
          <w:sz w:val="24"/>
        </w:rPr>
      </w:pPr>
      <w:r>
        <w:rPr>
          <w:sz w:val="24"/>
        </w:rPr>
        <w:t>Sheridan,  WY. 82101</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EMS notifies Hanover and Radian in writing of EMS’ intent to apply for additional air permit(s) for additional compression.  EMS provides type and number of machines, horsepower ratings, and individual machine locations.</w:t>
      </w:r>
    </w:p>
    <w:p>
      <w:pPr>
        <w:pStyle w:val="Normal"/>
        <w:rPr>
          <w:sz w:val="24"/>
        </w:rPr>
      </w:pPr>
      <w:r>
        <w:rPr>
          <w:sz w:val="24"/>
        </w:rPr>
      </w:r>
    </w:p>
    <w:p>
      <w:pPr>
        <w:pStyle w:val="Normal"/>
        <w:numPr>
          <w:ilvl w:val="0"/>
          <w:numId w:val="2"/>
        </w:numPr>
        <w:rPr>
          <w:sz w:val="24"/>
        </w:rPr>
      </w:pPr>
      <w:r>
        <w:rPr>
          <w:sz w:val="24"/>
        </w:rPr>
        <w:t>Radian submits to the DEQ the Request for Air Permit (120 day clock starts).  At this point the Permit Application and air modeling have been completed.</w:t>
      </w:r>
    </w:p>
    <w:p>
      <w:pPr>
        <w:pStyle w:val="Normal"/>
        <w:rPr>
          <w:sz w:val="24"/>
        </w:rPr>
      </w:pPr>
      <w:r>
        <w:rPr>
          <w:sz w:val="24"/>
        </w:rPr>
      </w:r>
    </w:p>
    <w:p>
      <w:pPr>
        <w:pStyle w:val="Normal"/>
        <w:numPr>
          <w:ilvl w:val="0"/>
          <w:numId w:val="2"/>
        </w:numPr>
        <w:rPr>
          <w:sz w:val="24"/>
        </w:rPr>
      </w:pPr>
      <w:r>
        <w:rPr>
          <w:sz w:val="24"/>
        </w:rPr>
        <w:t xml:space="preserve">EMS receives from the DEQ the permit allowing construction of the facilities to commence.  EMS notifies Hanover and Radian of same and forwards copies to both parties. </w:t>
      </w:r>
    </w:p>
    <w:p>
      <w:pPr>
        <w:pStyle w:val="Normal"/>
        <w:rPr>
          <w:sz w:val="24"/>
        </w:rPr>
      </w:pPr>
      <w:r>
        <w:rPr>
          <w:sz w:val="24"/>
        </w:rPr>
      </w:r>
    </w:p>
    <w:p>
      <w:pPr>
        <w:pStyle w:val="Normal"/>
        <w:numPr>
          <w:ilvl w:val="0"/>
          <w:numId w:val="2"/>
        </w:numPr>
        <w:rPr>
          <w:sz w:val="24"/>
        </w:rPr>
      </w:pPr>
      <w:r>
        <w:rPr>
          <w:sz w:val="24"/>
        </w:rPr>
        <w:t>EMS will notify the DEQ in writing within 30 days of the commencement of construction of the facilities.</w:t>
      </w:r>
    </w:p>
    <w:p>
      <w:pPr>
        <w:pStyle w:val="Normal"/>
        <w:rPr>
          <w:sz w:val="24"/>
        </w:rPr>
      </w:pPr>
      <w:r>
        <w:rPr>
          <w:sz w:val="24"/>
        </w:rPr>
      </w:r>
    </w:p>
    <w:p>
      <w:pPr>
        <w:pStyle w:val="Normal"/>
        <w:numPr>
          <w:ilvl w:val="0"/>
          <w:numId w:val="2"/>
        </w:numPr>
        <w:rPr>
          <w:sz w:val="24"/>
        </w:rPr>
      </w:pPr>
      <w:r>
        <w:rPr>
          <w:sz w:val="24"/>
        </w:rPr>
        <w:t>EMS notifies the DEQ in writing of anticipated date of initial startup 60 days prior to such date.</w:t>
      </w:r>
    </w:p>
    <w:p>
      <w:pPr>
        <w:pStyle w:val="Normal"/>
        <w:rPr>
          <w:sz w:val="24"/>
        </w:rPr>
      </w:pPr>
      <w:r>
        <w:rPr>
          <w:sz w:val="24"/>
        </w:rPr>
      </w:r>
    </w:p>
    <w:p>
      <w:pPr>
        <w:pStyle w:val="Normal"/>
        <w:numPr>
          <w:ilvl w:val="0"/>
          <w:numId w:val="2"/>
        </w:numPr>
        <w:rPr>
          <w:sz w:val="24"/>
        </w:rPr>
      </w:pPr>
      <w:r>
        <w:rPr>
          <w:sz w:val="24"/>
        </w:rPr>
        <w:t>EMS notifies the DEQ in writing within 15 days of actual startup that the facilities are on line.  The official request for the Permit to Operate is addressed in this letter.</w:t>
      </w:r>
    </w:p>
    <w:p>
      <w:pPr>
        <w:pStyle w:val="Normal"/>
        <w:rPr>
          <w:sz w:val="24"/>
        </w:rPr>
      </w:pPr>
      <w:r>
        <w:rPr>
          <w:sz w:val="24"/>
        </w:rPr>
      </w:r>
    </w:p>
    <w:p>
      <w:pPr>
        <w:pStyle w:val="Normal"/>
        <w:numPr>
          <w:ilvl w:val="0"/>
          <w:numId w:val="2"/>
        </w:numPr>
        <w:rPr>
          <w:sz w:val="24"/>
        </w:rPr>
      </w:pPr>
      <w:r>
        <w:rPr>
          <w:sz w:val="24"/>
        </w:rPr>
        <w:t>Hanover submits a written emission test protocol to the DEQ for review.  Hanover receives approval from the DEQ before testing begins. Hanover copies EMS and Radian.</w:t>
      </w:r>
    </w:p>
    <w:p>
      <w:pPr>
        <w:pStyle w:val="Normal"/>
        <w:rPr>
          <w:sz w:val="24"/>
        </w:rPr>
      </w:pPr>
      <w:r>
        <w:rPr>
          <w:sz w:val="24"/>
        </w:rPr>
      </w:r>
    </w:p>
    <w:p>
      <w:pPr>
        <w:pStyle w:val="Normal"/>
        <w:numPr>
          <w:ilvl w:val="0"/>
          <w:numId w:val="2"/>
        </w:numPr>
        <w:rPr>
          <w:sz w:val="24"/>
        </w:rPr>
      </w:pPr>
      <w:r>
        <w:rPr>
          <w:sz w:val="24"/>
        </w:rPr>
        <w:t xml:space="preserve">Hanover notifies in writing the DEQ of its intent to conduct emission performance tests 15 days prior to date of scheduled testing. Hanover copies EMS and Radian. </w:t>
      </w:r>
    </w:p>
    <w:p>
      <w:pPr>
        <w:pStyle w:val="Normal"/>
        <w:rPr>
          <w:sz w:val="24"/>
        </w:rPr>
      </w:pPr>
      <w:r>
        <w:rPr>
          <w:sz w:val="24"/>
        </w:rPr>
      </w:r>
    </w:p>
    <w:p>
      <w:pPr>
        <w:pStyle w:val="Normal"/>
        <w:numPr>
          <w:ilvl w:val="0"/>
          <w:numId w:val="2"/>
        </w:numPr>
        <w:rPr>
          <w:sz w:val="24"/>
        </w:rPr>
      </w:pPr>
      <w:r>
        <w:rPr>
          <w:sz w:val="24"/>
        </w:rPr>
        <w:t>Hanover conducts emissions performance tests on all recently installed machine(s) as instructed in the documentation received from the DEQ in Step 3 above.  Under no circumstances will the performance testing be conducted after 90 days after initial startup.  Hanover provides written results of all tests within 30 days of completion of testing to the DEQ.  Hanover copies EMS and Radian.</w:t>
      </w:r>
    </w:p>
    <w:p>
      <w:pPr>
        <w:pStyle w:val="Normal"/>
        <w:rPr>
          <w:sz w:val="24"/>
        </w:rPr>
      </w:pPr>
      <w:r>
        <w:rPr>
          <w:sz w:val="24"/>
        </w:rPr>
      </w:r>
    </w:p>
    <w:p>
      <w:pPr>
        <w:pStyle w:val="Normal"/>
        <w:numPr>
          <w:ilvl w:val="0"/>
          <w:numId w:val="2"/>
        </w:numPr>
        <w:rPr>
          <w:sz w:val="24"/>
        </w:rPr>
      </w:pPr>
      <w:r>
        <w:rPr>
          <w:sz w:val="24"/>
        </w:rPr>
        <w:t>EMS receives from the DEQ the Permit to Operate as requested in Step 6 above.  This permit is required within 120 days of startup.  EMS copies Hanover and Radian.</w:t>
      </w:r>
    </w:p>
    <w:p>
      <w:pPr>
        <w:pStyle w:val="Normal"/>
        <w:rPr>
          <w:sz w:val="24"/>
        </w:rPr>
      </w:pPr>
      <w:r>
        <w:rPr>
          <w:sz w:val="24"/>
        </w:rPr>
      </w:r>
    </w:p>
    <w:p>
      <w:pPr>
        <w:pStyle w:val="Normal"/>
        <w:numPr>
          <w:ilvl w:val="0"/>
          <w:numId w:val="2"/>
        </w:numPr>
        <w:rPr>
          <w:sz w:val="24"/>
        </w:rPr>
      </w:pPr>
      <w:r>
        <w:rPr>
          <w:sz w:val="24"/>
        </w:rPr>
        <w:t>Hanover shall conduct annual emission testing on all engines and verify compliance with the emission levels detailed in the permits.  Written results will be submitted to the DEQ within 15 days of testing.  Hanover copies EMS and Radian.</w:t>
      </w:r>
    </w:p>
    <w:p>
      <w:pPr>
        <w:pStyle w:val="Normal"/>
        <w:rPr>
          <w:sz w:val="24"/>
        </w:rPr>
      </w:pPr>
      <w:r>
        <w:rPr>
          <w:sz w:val="24"/>
        </w:rPr>
      </w:r>
    </w:p>
    <w:p>
      <w:pPr>
        <w:pStyle w:val="Normal"/>
        <w:numPr>
          <w:ilvl w:val="0"/>
          <w:numId w:val="2"/>
        </w:numPr>
        <w:rPr>
          <w:sz w:val="24"/>
        </w:rPr>
      </w:pPr>
      <w:r>
        <w:rPr>
          <w:sz w:val="24"/>
        </w:rPr>
        <w:t>Hanover follows and documents the maintenance plan as spelled out in the permits and maintains maintenance records for 5 years in the Gillette area.</w:t>
      </w:r>
    </w:p>
    <w:p>
      <w:pPr>
        <w:pStyle w:val="Normal"/>
        <w:rPr>
          <w:sz w:val="24"/>
        </w:rPr>
      </w:pPr>
      <w:r>
        <w:rPr>
          <w:sz w:val="24"/>
        </w:rPr>
      </w:r>
    </w:p>
    <w:p>
      <w:pPr>
        <w:pStyle w:val="Normal"/>
        <w:numPr>
          <w:ilvl w:val="0"/>
          <w:numId w:val="2"/>
        </w:numPr>
        <w:rPr>
          <w:sz w:val="24"/>
        </w:rPr>
      </w:pPr>
      <w:r>
        <w:rPr>
          <w:sz w:val="24"/>
        </w:rPr>
        <w:t>EMS will prepare and submit to the DEQ within 30 days of startup the “as built” site plan package as detailed out in the permit to initiate construction.</w:t>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360" w:start="0" w:end="0"/>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2000-08-08T19:50:00Z</dcterms:created>
  <dc:creator>kchoyc2</dc:creator>
  <dc:description/>
  <dc:language>en-CA</dc:language>
  <cp:lastModifiedBy>kchoyc2</cp:lastModifiedBy>
  <cp:lastPrinted>2000-08-16T09:09:00Z</cp:lastPrinted>
  <dcterms:modified xsi:type="dcterms:W3CDTF">2000-08-21T13:03:00Z</dcterms:modified>
  <cp:revision>3</cp:revision>
  <dc:subject/>
  <dc:title>Enron Midstream Services</dc:title>
</cp:coreProperties>
</file>