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DEAN, CLINT E</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GILBERT-SMITH, DOUGLAS</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ENA ERCOT REGION TRADING</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MANAGER</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MGR TRADING</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APR 24, 2000</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fldChar w:fldCharType="begin">
                <w:ffData>
                  <w:name w:val="DATEPOS"/>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Needs to work with the cooperation of others on the team to try and derive maximum value from the portfolio he manages. The Frontera asset management deal and the Austin peakers are two such projects that have not been adequately researched or maximized due to a lack of application of business skills. Deadlines have been missed on these projects to the detriment of the team. A lack of focus is the primary reason for this.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When presented with an opportunity to either resolve an issue or work around a customer’s objections he seeks the easy way out. When pressed on whether a utility counterpart would transact on an option his first response was- he won’t do that. On further encouragement he was able to present the opportunity and execute the transaction.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snapToGrid w:val="false"/>
              <w:rPr>
                <w:rFonts w:ascii="Arial" w:hAnsi="Arial" w:eastAsia="Arial Unicode MS" w:cs="Arial"/>
                <w:color w:val="000000"/>
              </w:rPr>
            </w:pPr>
            <w:r>
              <w:rPr>
                <w:rFonts w:eastAsia="Arial Unicode MS" w:cs="Arial" w:ascii="Arial" w:hAnsi="Arial"/>
                <w:color w:val="000000"/>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While he has made a concerted effort to work with the various support groups on the floor and enjoys a good sphere of professional acquaintances, he needs to work more closely with those in direct roles, to communicate his view and decisions before jumping ahead. His communication with the asset management group has been very sporadic and he continually leaves his immediate co-workers in the dark.</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When he applies himself, he can grasp most concepts thoroughly. His understanding of the key elements in the old ERCOT market is good but he has yet to assimilate those associated with the new deregulated market. </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A series of missed opportunities highlight his lack of application. The physical optionality embedded in our summer options positions has been under-utilized as he fails to complete deal re-negotiations or increase his understanding of the deals at hand. While he has shown that he is perfectly capable, his approach to his job is lackadaisical.   </w:t>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sz w:val="18"/>
                <w:shd w:fill="FFFFFF" w:val="clear"/>
              </w:rPr>
              <w:t>While he has proven, on occasion, to have a solid grasp of the fundamentals associated with trading the ERCOT region, a lack of application to these fundamentals and the changes that have resulted from deregulation have left him behind. Consistent effort and a desire to learn new skills is a must in this changing environment and he has not exemplified these characteristics to the degree he is capable of.</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He was tasked with becoming the lead resource on the physical characteristics of the new market and with identifying potential opportunities in this new market. This was not done. </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In order to fill in the gaps in his knowledge of the ERCOT market and how it impacts our business, he will be working on implementing a training package that serves to cover all aspects of the market as it pertains to trading, services and risk management. This will provide him with the foundation to reach the potential he is capable of. </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sz w:val="18"/>
                <w:shd w:fill="FFFFFF" w:val="clear"/>
              </w:rPr>
              <w:t>Develop the ability to focus on the job at hand and block out “the noise” associated with trading. This will free up the time required to complete the work needed.</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Copy 2"/>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3"/>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4"/>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t>Knowledge</w:t>
            </w:r>
            <w:r>
              <w:rPr>
                <w:b/>
                <w:bCs/>
              </w:rPr>
              <w:t xml:space="preserve"> of Enron business</w:t>
            </w:r>
            <w:r>
              <w:rPr/>
              <w:t xml:space="preserve"> - Actively pursues increased knowledge of Enron's businesses  </w:t>
            </w:r>
          </w:p>
          <w:p>
            <w:pPr>
              <w:pStyle w:val="Normal"/>
              <w:widowControl w:val="false"/>
              <w:rPr/>
            </w:pPr>
            <w:r>
              <w:rPr>
                <w:rFonts w:cs="Symbol"/>
              </w:rPr>
              <w:t></w:t>
            </w:r>
            <w:r>
              <w:rPr/>
              <w:t xml:space="preserve"> </w:t>
            </w:r>
            <w:r>
              <w:rPr/>
              <w:t>Resource</w:t>
            </w:r>
            <w:r>
              <w:rPr>
                <w:b/>
                <w:bCs/>
              </w:rPr>
              <w:t xml:space="preserve"> management</w:t>
            </w:r>
            <w:r>
              <w:rPr/>
              <w:t xml:space="preserve"> - Makes effective use of Enron's resources to expedite and maximize work results  </w:t>
            </w:r>
          </w:p>
          <w:p>
            <w:pPr>
              <w:pStyle w:val="Normal"/>
              <w:widowControl w:val="false"/>
              <w:rPr/>
            </w:pPr>
            <w:r>
              <w:rPr>
                <w:rFonts w:cs="Symbol"/>
              </w:rPr>
              <w:t></w:t>
            </w:r>
            <w:r>
              <w:rPr/>
              <w:t xml:space="preserve"> </w:t>
            </w:r>
            <w:r>
              <w:rPr/>
              <w:t>Flexibility - Adapts to change easily; amends objectives and project plans to accommodate new timelines and situations  </w:t>
            </w:r>
          </w:p>
          <w:p>
            <w:pPr>
              <w:pStyle w:val="Normal"/>
              <w:widowControl w:val="false"/>
              <w:rPr/>
            </w:pPr>
            <w:r>
              <w:rPr>
                <w:rFonts w:cs="Symbol"/>
              </w:rPr>
              <w:t></w:t>
            </w:r>
            <w:r>
              <w:rPr/>
              <w:t xml:space="preserve"> </w:t>
            </w:r>
            <w:r>
              <w:rPr/>
              <w:t>Collaborative</w:t>
            </w:r>
            <w:r>
              <w:rPr>
                <w:b/>
                <w:bCs/>
              </w:rPr>
              <w:t xml:space="preser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t>Maximizes</w:t>
            </w:r>
            <w:r>
              <w:rPr>
                <w:b/>
                <w:bCs/>
              </w:rPr>
              <w:t xml:space="preserve">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t>Meeting</w:t>
            </w:r>
            <w:r>
              <w:rPr>
                <w:b/>
                <w:bCs/>
              </w:rPr>
              <w:t xml:space="preserve"> schedules and deadlines</w:t>
            </w:r>
            <w:r>
              <w:rPr/>
              <w:t xml:space="preserve"> - Follows schedules and completes work on time  </w:t>
            </w:r>
          </w:p>
          <w:p>
            <w:pPr>
              <w:pStyle w:val="Normal"/>
              <w:widowControl w:val="false"/>
              <w:rPr/>
            </w:pPr>
            <w:r>
              <w:rPr>
                <w:rFonts w:cs="Symbol"/>
              </w:rPr>
              <w:t></w:t>
            </w:r>
            <w:r>
              <w:rPr/>
              <w:t xml:space="preserve"> </w:t>
            </w:r>
            <w:r>
              <w:rPr/>
              <w:t>Monitoring</w:t>
            </w:r>
            <w:r>
              <w:rPr>
                <w:b/>
                <w:bCs/>
              </w:rPr>
              <w:t xml:space="preserve">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2001-08-06T23:43:00Z</dcterms:created>
  <dc:creator>Performance Management</dc:creator>
  <dc:description/>
  <dc:language>en-CA</dc:language>
  <cp:lastModifiedBy>Doug and Killian Gilbert-Smith</cp:lastModifiedBy>
  <cp:lastPrinted>2001-04-11T15:47:00Z</cp:lastPrinted>
  <dcterms:modified xsi:type="dcterms:W3CDTF">2001-08-07T00:10:00Z</dcterms:modified>
  <cp:revision>5</cp:revision>
  <dc:subject/>
  <dc:title> </dc:title>
</cp:coreProperties>
</file>