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42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2700"/>
        <w:gridCol w:w="1240"/>
        <w:gridCol w:w="1240"/>
        <w:gridCol w:w="1240"/>
        <w:gridCol w:w="1240"/>
        <w:gridCol w:w="1140"/>
        <w:gridCol w:w="1240"/>
        <w:gridCol w:w="1380"/>
      </w:tblGrid>
      <w:tr>
        <w:trPr>
          <w:trHeight w:val="360" w:hRule="atLeast"/>
        </w:trPr>
        <w:tc>
          <w:tcPr>
            <w:tcW w:w="11420" w:type="dxa"/>
            <w:gridSpan w:val="8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Supplemental Direct Access Implementation Activities Report</w:t>
            </w:r>
          </w:p>
        </w:tc>
      </w:tr>
      <w:tr>
        <w:trPr>
          <w:trHeight w:val="360" w:hRule="atLeast"/>
        </w:trPr>
        <w:tc>
          <w:tcPr>
            <w:tcW w:w="11420" w:type="dxa"/>
            <w:gridSpan w:val="8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Statewide Summary</w:t>
            </w:r>
          </w:p>
        </w:tc>
      </w:tr>
      <w:tr>
        <w:trPr>
          <w:trHeight w:val="330" w:hRule="atLeast"/>
        </w:trPr>
        <w:tc>
          <w:tcPr>
            <w:tcW w:w="11420" w:type="dxa"/>
            <w:gridSpan w:val="8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September 15, 2001</w:t>
            </w:r>
          </w:p>
        </w:tc>
      </w:tr>
      <w:tr>
        <w:trPr>
          <w:trHeight w:val="330" w:hRule="atLeast"/>
        </w:trPr>
        <w:tc>
          <w:tcPr>
            <w:tcW w:w="27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4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8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0040" w:type="dxa"/>
            <w:gridSpan w:val="7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Table 2 - Direct Access Load and Customers as of: August 31, 2001</w:t>
            </w:r>
          </w:p>
        </w:tc>
        <w:tc>
          <w:tcPr>
            <w:tcW w:w="13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FFFFFF"/>
                <w:sz w:val="16"/>
                <w:szCs w:val="16"/>
              </w:rPr>
            </w:pPr>
            <w:r>
              <w:rPr>
                <w:rFonts w:cs="Arial" w:ascii="Arial" w:hAnsi="Arial"/>
                <w:color w:val="FFFFFF"/>
                <w:sz w:val="16"/>
                <w:szCs w:val="16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27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Activities</w:t>
            </w:r>
          </w:p>
        </w:tc>
        <w:tc>
          <w:tcPr>
            <w:tcW w:w="1240" w:type="dxa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Residential</w:t>
            </w:r>
          </w:p>
        </w:tc>
        <w:tc>
          <w:tcPr>
            <w:tcW w:w="1240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Commercial &lt;20 kW</w:t>
            </w:r>
          </w:p>
        </w:tc>
        <w:tc>
          <w:tcPr>
            <w:tcW w:w="1240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Commercial 20 - 500 kW</w:t>
            </w:r>
          </w:p>
        </w:tc>
        <w:tc>
          <w:tcPr>
            <w:tcW w:w="1240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Industrial             &gt; 500 kW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Agricultural</w:t>
            </w:r>
          </w:p>
        </w:tc>
        <w:tc>
          <w:tcPr>
            <w:tcW w:w="1240" w:type="dxa"/>
            <w:tcBorders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Unknown</w:t>
            </w:r>
          </w:p>
        </w:tc>
        <w:tc>
          <w:tcPr>
            <w:tcW w:w="138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>
        <w:trPr>
          <w:trHeight w:val="255" w:hRule="atLeast"/>
        </w:trPr>
        <w:tc>
          <w:tcPr>
            <w:tcW w:w="2700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1)  Total Direct Access Customers</w:t>
            </w:r>
          </w:p>
        </w:tc>
        <w:tc>
          <w:tcPr>
            <w:tcW w:w="1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58,861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9,059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5,965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368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411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74,664</w:t>
            </w:r>
          </w:p>
        </w:tc>
      </w:tr>
      <w:tr>
        <w:trPr>
          <w:trHeight w:val="255" w:hRule="atLeast"/>
        </w:trPr>
        <w:tc>
          <w:tcPr>
            <w:tcW w:w="270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2)  Total UDC Customers</w:t>
            </w:r>
          </w:p>
        </w:tc>
        <w:tc>
          <w:tcPr>
            <w:tcW w:w="12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9,144,112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1,012,021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202,840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5,583</w:t>
            </w:r>
          </w:p>
        </w:tc>
        <w:tc>
          <w:tcPr>
            <w:tcW w:w="11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113,861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10,478,417</w:t>
            </w:r>
          </w:p>
        </w:tc>
      </w:tr>
      <w:tr>
        <w:trPr>
          <w:trHeight w:val="450" w:hRule="atLeast"/>
        </w:trPr>
        <w:tc>
          <w:tcPr>
            <w:tcW w:w="270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3)  Percent Direct Access Customers</w:t>
            </w:r>
          </w:p>
        </w:tc>
        <w:tc>
          <w:tcPr>
            <w:tcW w:w="12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0.6%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0.9%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2.9%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6.6%</w:t>
            </w:r>
          </w:p>
        </w:tc>
        <w:tc>
          <w:tcPr>
            <w:tcW w:w="11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0.4%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0.0%</w:t>
            </w:r>
          </w:p>
        </w:tc>
        <w:tc>
          <w:tcPr>
            <w:tcW w:w="138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0.7%</w:t>
            </w:r>
          </w:p>
        </w:tc>
      </w:tr>
      <w:tr>
        <w:trPr>
          <w:trHeight w:val="450" w:hRule="atLeast"/>
        </w:trPr>
        <w:tc>
          <w:tcPr>
            <w:tcW w:w="270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4)  Total Direct Access Load (KWH)  </w:t>
            </w:r>
          </w:p>
        </w:tc>
        <w:tc>
          <w:tcPr>
            <w:tcW w:w="12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488,246,354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160,111,329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3,707,713,770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5,576,608,164</w:t>
            </w:r>
          </w:p>
        </w:tc>
        <w:tc>
          <w:tcPr>
            <w:tcW w:w="11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78,690,129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10,011,369,746</w:t>
            </w:r>
          </w:p>
        </w:tc>
      </w:tr>
      <w:tr>
        <w:trPr>
          <w:trHeight w:val="450" w:hRule="atLeast"/>
        </w:trPr>
        <w:tc>
          <w:tcPr>
            <w:tcW w:w="270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5)  Total Affiliate Direct Access Load (KWH) </w:t>
            </w:r>
          </w:p>
        </w:tc>
        <w:tc>
          <w:tcPr>
            <w:tcW w:w="12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Confidential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Confidential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Confidential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Confidential</w:t>
            </w:r>
          </w:p>
        </w:tc>
        <w:tc>
          <w:tcPr>
            <w:tcW w:w="11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Confidential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Confidential</w:t>
            </w:r>
          </w:p>
        </w:tc>
        <w:tc>
          <w:tcPr>
            <w:tcW w:w="138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Confidential</w:t>
            </w:r>
          </w:p>
        </w:tc>
      </w:tr>
      <w:tr>
        <w:trPr>
          <w:trHeight w:val="255" w:hRule="atLeast"/>
        </w:trPr>
        <w:tc>
          <w:tcPr>
            <w:tcW w:w="270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6)  Total UDC Load (KWH)  </w:t>
            </w:r>
          </w:p>
        </w:tc>
        <w:tc>
          <w:tcPr>
            <w:tcW w:w="12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57,010,971,038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14,746,286,362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51,134,524,802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45,361,977,257</w:t>
            </w:r>
          </w:p>
        </w:tc>
        <w:tc>
          <w:tcPr>
            <w:tcW w:w="11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7,048,678,233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</w:t>
            </w:r>
          </w:p>
        </w:tc>
        <w:tc>
          <w:tcPr>
            <w:tcW w:w="138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175,302,437,692</w:t>
            </w:r>
          </w:p>
        </w:tc>
      </w:tr>
      <w:tr>
        <w:trPr>
          <w:trHeight w:val="465" w:hRule="atLeast"/>
        </w:trPr>
        <w:tc>
          <w:tcPr>
            <w:tcW w:w="270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7)  Percent Direct Access Load (KWH)</w:t>
            </w:r>
          </w:p>
        </w:tc>
        <w:tc>
          <w:tcPr>
            <w:tcW w:w="1240" w:type="dxa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0.9%</w:t>
            </w:r>
          </w:p>
        </w:tc>
        <w:tc>
          <w:tcPr>
            <w:tcW w:w="124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1.1%</w:t>
            </w:r>
          </w:p>
        </w:tc>
        <w:tc>
          <w:tcPr>
            <w:tcW w:w="124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7.3%</w:t>
            </w:r>
          </w:p>
        </w:tc>
        <w:tc>
          <w:tcPr>
            <w:tcW w:w="124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12.3%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1.1%</w:t>
            </w:r>
          </w:p>
        </w:tc>
        <w:tc>
          <w:tcPr>
            <w:tcW w:w="124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0.0%</w:t>
            </w:r>
          </w:p>
        </w:tc>
        <w:tc>
          <w:tcPr>
            <w:tcW w:w="138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5.7%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1938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6302"/>
        <w:gridCol w:w="884"/>
        <w:gridCol w:w="946"/>
        <w:gridCol w:w="946"/>
        <w:gridCol w:w="751"/>
        <w:gridCol w:w="928"/>
        <w:gridCol w:w="750"/>
        <w:gridCol w:w="431"/>
      </w:tblGrid>
      <w:tr>
        <w:trPr>
          <w:trHeight w:val="360" w:hRule="atLeast"/>
        </w:trPr>
        <w:tc>
          <w:tcPr>
            <w:tcW w:w="11938" w:type="dxa"/>
            <w:gridSpan w:val="8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  <w:szCs w:val="28"/>
              </w:rPr>
              <w:t>Direct Access Implementation Activities Report</w:t>
            </w:r>
          </w:p>
        </w:tc>
      </w:tr>
      <w:tr>
        <w:trPr>
          <w:trHeight w:val="360" w:hRule="atLeast"/>
        </w:trPr>
        <w:tc>
          <w:tcPr>
            <w:tcW w:w="11938" w:type="dxa"/>
            <w:gridSpan w:val="8"/>
            <w:tcBorders>
              <w:start w:val="single" w:sz="8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Statewide Summary</w:t>
            </w:r>
          </w:p>
        </w:tc>
      </w:tr>
      <w:tr>
        <w:trPr>
          <w:trHeight w:val="330" w:hRule="atLeast"/>
        </w:trPr>
        <w:tc>
          <w:tcPr>
            <w:tcW w:w="11938" w:type="dxa"/>
            <w:gridSpan w:val="8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September 15, 2001</w:t>
            </w:r>
          </w:p>
        </w:tc>
      </w:tr>
      <w:tr>
        <w:trPr>
          <w:trHeight w:val="150" w:hRule="atLeast"/>
        </w:trPr>
        <w:tc>
          <w:tcPr>
            <w:tcW w:w="6302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63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Table 1 - Previous Month's Activities: August 1 to August 31, 2001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6302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Requirement</w:t>
            </w:r>
          </w:p>
        </w:tc>
        <w:tc>
          <w:tcPr>
            <w:tcW w:w="884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Residential</w:t>
            </w:r>
          </w:p>
        </w:tc>
        <w:tc>
          <w:tcPr>
            <w:tcW w:w="946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Commercial &lt;20 kW</w:t>
            </w:r>
          </w:p>
        </w:tc>
        <w:tc>
          <w:tcPr>
            <w:tcW w:w="946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Commercial 20 - 500 kW</w:t>
            </w:r>
          </w:p>
        </w:tc>
        <w:tc>
          <w:tcPr>
            <w:tcW w:w="751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Industrial          &gt; 500 kW</w:t>
            </w:r>
          </w:p>
        </w:tc>
        <w:tc>
          <w:tcPr>
            <w:tcW w:w="928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Agricultural</w:t>
            </w:r>
          </w:p>
        </w:tc>
        <w:tc>
          <w:tcPr>
            <w:tcW w:w="750" w:type="dxa"/>
            <w:tcBorders>
              <w:top w:val="single" w:sz="8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Unknown</w:t>
            </w:r>
          </w:p>
        </w:tc>
        <w:tc>
          <w:tcPr>
            <w:tcW w:w="43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>
        <w:trPr>
          <w:trHeight w:val="450" w:hRule="atLeast"/>
        </w:trPr>
        <w:tc>
          <w:tcPr>
            <w:tcW w:w="6302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1)  The number of Direct Access requests received</w:t>
            </w:r>
          </w:p>
        </w:tc>
        <w:tc>
          <w:tcPr>
            <w:tcW w:w="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723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2,847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2,546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396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85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156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6,753</w:t>
            </w:r>
          </w:p>
        </w:tc>
      </w:tr>
      <w:tr>
        <w:trPr>
          <w:trHeight w:val="450" w:hRule="atLeast"/>
        </w:trPr>
        <w:tc>
          <w:tcPr>
            <w:tcW w:w="6302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2)  The number of Direct Access requests processed</w:t>
            </w:r>
          </w:p>
        </w:tc>
        <w:tc>
          <w:tcPr>
            <w:tcW w:w="884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652</w:t>
            </w:r>
          </w:p>
        </w:tc>
        <w:tc>
          <w:tcPr>
            <w:tcW w:w="946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2,672</w:t>
            </w:r>
          </w:p>
        </w:tc>
        <w:tc>
          <w:tcPr>
            <w:tcW w:w="946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2,197</w:t>
            </w:r>
          </w:p>
        </w:tc>
        <w:tc>
          <w:tcPr>
            <w:tcW w:w="751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</w:t>
            </w:r>
          </w:p>
        </w:tc>
        <w:tc>
          <w:tcPr>
            <w:tcW w:w="92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</w:t>
            </w:r>
          </w:p>
        </w:tc>
        <w:tc>
          <w:tcPr>
            <w:tcW w:w="75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</w:t>
            </w:r>
          </w:p>
        </w:tc>
        <w:tc>
          <w:tcPr>
            <w:tcW w:w="431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5,941</w:t>
            </w:r>
          </w:p>
        </w:tc>
      </w:tr>
      <w:tr>
        <w:trPr>
          <w:trHeight w:val="450" w:hRule="atLeast"/>
        </w:trPr>
        <w:tc>
          <w:tcPr>
            <w:tcW w:w="6302" w:type="dxa"/>
            <w:tcBorders>
              <w:top w:val="single" w:sz="4" w:space="0" w:color="000000"/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3)  The average backlog of Direct Access requests during the month</w:t>
            </w:r>
          </w:p>
        </w:tc>
        <w:tc>
          <w:tcPr>
            <w:tcW w:w="8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0.00</w:t>
            </w:r>
          </w:p>
        </w:tc>
        <w:tc>
          <w:tcPr>
            <w:tcW w:w="946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0.00</w:t>
            </w:r>
          </w:p>
        </w:tc>
        <w:tc>
          <w:tcPr>
            <w:tcW w:w="946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751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0.14</w:t>
            </w:r>
          </w:p>
        </w:tc>
        <w:tc>
          <w:tcPr>
            <w:tcW w:w="9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0.00</w:t>
            </w:r>
          </w:p>
        </w:tc>
        <w:tc>
          <w:tcPr>
            <w:tcW w:w="75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0.00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0.15</w:t>
            </w:r>
          </w:p>
        </w:tc>
      </w:tr>
      <w:tr>
        <w:trPr>
          <w:trHeight w:val="450" w:hRule="atLeast"/>
        </w:trPr>
        <w:tc>
          <w:tcPr>
            <w:tcW w:w="6302" w:type="dxa"/>
            <w:tcBorders>
              <w:top w:val="single" w:sz="4" w:space="0" w:color="000000"/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4)  The number of Direct Access  switches from UDC to ESP</w:t>
            </w:r>
          </w:p>
        </w:tc>
        <w:tc>
          <w:tcPr>
            <w:tcW w:w="8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706</w:t>
            </w:r>
          </w:p>
        </w:tc>
        <w:tc>
          <w:tcPr>
            <w:tcW w:w="946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2,148</w:t>
            </w:r>
          </w:p>
        </w:tc>
        <w:tc>
          <w:tcPr>
            <w:tcW w:w="946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1,205</w:t>
            </w:r>
          </w:p>
        </w:tc>
        <w:tc>
          <w:tcPr>
            <w:tcW w:w="751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</w:t>
            </w:r>
          </w:p>
        </w:tc>
        <w:tc>
          <w:tcPr>
            <w:tcW w:w="9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35</w:t>
            </w:r>
          </w:p>
        </w:tc>
        <w:tc>
          <w:tcPr>
            <w:tcW w:w="75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4,199</w:t>
            </w:r>
          </w:p>
        </w:tc>
      </w:tr>
      <w:tr>
        <w:trPr>
          <w:trHeight w:val="450" w:hRule="atLeast"/>
        </w:trPr>
        <w:tc>
          <w:tcPr>
            <w:tcW w:w="6302" w:type="dxa"/>
            <w:tcBorders>
              <w:top w:val="single" w:sz="4" w:space="0" w:color="000000"/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5)  The number of Direct Access  switches from ESP to ESP</w:t>
            </w:r>
          </w:p>
        </w:tc>
        <w:tc>
          <w:tcPr>
            <w:tcW w:w="88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</w:t>
            </w:r>
          </w:p>
        </w:tc>
        <w:tc>
          <w:tcPr>
            <w:tcW w:w="751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6302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6)  The number of Direct Access  switches from ESP to UDC</w:t>
            </w:r>
          </w:p>
        </w:tc>
        <w:tc>
          <w:tcPr>
            <w:tcW w:w="88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493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501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2001-10-01T16:38:00Z</dcterms:created>
  <dc:creator>smara</dc:creator>
  <dc:description/>
  <dc:language>en-CA</dc:language>
  <cp:lastModifiedBy>smara</cp:lastModifiedBy>
  <dcterms:modified xsi:type="dcterms:W3CDTF">2001-10-01T16:38:00Z</dcterms:modified>
  <cp:revision>2</cp:revision>
  <dc:subject/>
  <dc:title>Supplemental Direct Access Implementation Activities Report</dc:title>
</cp:coreProperties>
</file>