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Non-Exempt Employees</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Non-Exempt Employees</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
                <w:sz w:val="18"/>
              </w:rPr>
            </w:pPr>
            <w:r>
              <w:rPr>
                <w:rFonts w:cs="Arial" w:ascii="Arial" w:hAnsi="Arial"/>
                <w:b/>
                <w:sz w:val="18"/>
                <w:shd w:fill="FFFFFF" w:val="clear"/>
              </w:rPr>
              <w:t>DAVIS, DANA R</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LAMB, MARNIE</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
                <w:sz w:val="18"/>
              </w:rPr>
            </w:pPr>
            <w:r>
              <w:rPr>
                <w:rFonts w:cs="Arial" w:ascii="Arial" w:hAnsi="Arial"/>
                <w:b/>
                <w:sz w:val="18"/>
                <w:shd w:fill="FFFFFF" w:val="clear"/>
              </w:rPr>
              <w:t>ENA MERCHANT FINANCE</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June 30, 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SR. ADMINISTRATIVE SUPPORT</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CLERK SR</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SEP 08, 1995</w:t>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Dec 16, 1997</w:t>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color w:val="0000FF"/>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sz w:val="18"/>
                <w:shd w:fill="FFFFFF" w:val="clear"/>
              </w:rPr>
              <w:t>Dana keeps the accounting files organized and she serves as a resource to the accountants when they are trying to locate a specific file.  She did a very good job during Merchant Finance’s move from the 24</w:t>
            </w:r>
            <w:r>
              <w:rPr>
                <w:rFonts w:cs="Arial" w:ascii="Arial" w:hAnsi="Arial"/>
                <w:sz w:val="18"/>
                <w:shd w:fill="FFFFFF" w:val="clear"/>
                <w:vertAlign w:val="superscript"/>
              </w:rPr>
              <w:t>th</w:t>
            </w:r>
            <w:r>
              <w:rPr>
                <w:rFonts w:cs="Arial" w:ascii="Arial" w:hAnsi="Arial"/>
                <w:sz w:val="18"/>
                <w:shd w:fill="FFFFFF" w:val="clear"/>
              </w:rPr>
              <w:t xml:space="preserve"> floor to the 23</w:t>
            </w:r>
            <w:r>
              <w:rPr>
                <w:rFonts w:cs="Arial" w:ascii="Arial" w:hAnsi="Arial"/>
                <w:sz w:val="18"/>
                <w:shd w:fill="FFFFFF" w:val="clear"/>
                <w:vertAlign w:val="superscript"/>
              </w:rPr>
              <w:t>rd</w:t>
            </w:r>
            <w:r>
              <w:rPr>
                <w:rFonts w:cs="Arial" w:ascii="Arial" w:hAnsi="Arial"/>
                <w:sz w:val="18"/>
                <w:shd w:fill="FFFFFF" w:val="clear"/>
              </w:rPr>
              <w:t xml:space="preserve"> floor.  She boxed up most of the shared files for accounting and unpacked them in a timely and organized manner.</w:t>
            </w:r>
          </w:p>
          <w:p>
            <w:pPr>
              <w:pStyle w:val="Normal"/>
              <w:widowControl w:val="false"/>
              <w:rPr>
                <w:rFonts w:ascii="Arial" w:hAnsi="Arial" w:cs="Arial"/>
                <w:sz w:val="18"/>
                <w:shd w:fill="FFFFFF" w:val="clear"/>
              </w:rPr>
            </w:pPr>
            <w:r>
              <w:rPr>
                <w:rFonts w:cs="Arial" w:ascii="Arial" w:hAnsi="Arial"/>
                <w:sz w:val="18"/>
                <w:shd w:fill="FFFFFF" w:val="clear"/>
              </w:rPr>
            </w:r>
          </w:p>
          <w:p>
            <w:pPr>
              <w:pStyle w:val="Normal"/>
              <w:widowControl w:val="false"/>
              <w:rPr>
                <w:rFonts w:ascii="Arial" w:hAnsi="Arial" w:cs="Arial"/>
                <w:bCs/>
              </w:rPr>
            </w:pPr>
            <w:r>
              <w:rPr>
                <w:rFonts w:cs="Arial" w:ascii="Arial" w:hAnsi="Arial"/>
                <w:sz w:val="18"/>
                <w:shd w:fill="FFFFFF" w:val="clear"/>
              </w:rPr>
              <w:t>Dana should be more timely in her update of the spreadsheet used to track wires.  The accountants and the MPR group depend on this being updated timely.</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Dana has shown improvement in this area.  After the move, Dana implemented a system to locate files that were out.  </w:t>
            </w:r>
          </w:p>
          <w:p>
            <w:pPr>
              <w:pStyle w:val="Normal"/>
              <w:widowControl w:val="false"/>
              <w:rPr>
                <w:rFonts w:ascii="Arial" w:hAnsi="Arial" w:cs="Arial"/>
                <w:sz w:val="18"/>
                <w:shd w:fill="FFFFFF" w:val="clear"/>
              </w:rPr>
            </w:pPr>
            <w:r>
              <w:rPr>
                <w:rFonts w:cs="Arial" w:ascii="Arial" w:hAnsi="Arial"/>
                <w:sz w:val="18"/>
                <w:shd w:fill="FFFFFF" w:val="clear"/>
              </w:rPr>
            </w:r>
          </w:p>
          <w:p>
            <w:pPr>
              <w:pStyle w:val="Normal"/>
              <w:widowControl w:val="false"/>
              <w:rPr>
                <w:rFonts w:ascii="Arial" w:hAnsi="Arial" w:cs="Arial"/>
              </w:rPr>
            </w:pPr>
            <w:r>
              <w:rPr>
                <w:rFonts w:cs="Arial" w:ascii="Arial" w:hAnsi="Arial"/>
                <w:sz w:val="18"/>
                <w:shd w:fill="FFFFFF" w:val="clear"/>
              </w:rPr>
              <w:t>Dana should continue to bring innovative ideas to the accounting group.  Her experience at Enron and her unique position in the accounting group gives her a different perspective than that of the accountants.  She should use this different perspective to suggest improvements in how we run our department.</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Dana has good communication skills.   If she does not understand something, she will ask the accountants for clarification.  She has also built networks outside of the accounting group.  She uses these to effectively get signatures on wires, RASHs, etc.</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Dana is a good team player.  She is willing to help out wherever needed.  She has taken the initiative this review period to learn more about MIDAS and XMS in order to help out the accountants and the admin. </w:t>
            </w:r>
          </w:p>
          <w:p>
            <w:pPr>
              <w:pStyle w:val="Normal"/>
              <w:widowControl w:val="false"/>
              <w:rPr>
                <w:rFonts w:ascii="Arial" w:hAnsi="Arial" w:cs="Arial"/>
                <w:sz w:val="18"/>
                <w:shd w:fill="FFFFFF" w:val="clear"/>
              </w:rPr>
            </w:pPr>
            <w:r>
              <w:rPr>
                <w:rFonts w:cs="Arial" w:ascii="Arial" w:hAnsi="Arial"/>
                <w:sz w:val="18"/>
                <w:shd w:fill="FFFFFF" w:val="clear"/>
              </w:rPr>
            </w:r>
          </w:p>
          <w:p>
            <w:pPr>
              <w:pStyle w:val="Normal"/>
              <w:widowControl w:val="false"/>
              <w:rPr>
                <w:rFonts w:ascii="Arial" w:hAnsi="Arial" w:cs="Arial"/>
              </w:rPr>
            </w:pPr>
            <w:r>
              <w:rPr>
                <w:rFonts w:cs="Arial" w:ascii="Arial" w:hAnsi="Arial"/>
                <w:sz w:val="18"/>
                <w:shd w:fill="FFFFFF" w:val="clear"/>
              </w:rPr>
              <w:t>Dana should continue to take on new projects in our group.  She has made improvements this review period, but she still has down time that needs to be filled.</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Dana’s technical skills are adequate for her position.  She effectively enters journal entries into SAP.  Dana has shown some initiative in this area by beginning to learn MIDAS and XMS.</w:t>
            </w:r>
          </w:p>
          <w:p>
            <w:pPr>
              <w:pStyle w:val="Normal"/>
              <w:widowControl w:val="false"/>
              <w:rPr>
                <w:rFonts w:ascii="Arial" w:hAnsi="Arial" w:cs="Arial"/>
                <w:sz w:val="18"/>
                <w:shd w:fill="FFFFFF" w:val="clear"/>
              </w:rPr>
            </w:pPr>
            <w:r>
              <w:rPr>
                <w:rFonts w:cs="Arial" w:ascii="Arial" w:hAnsi="Arial"/>
                <w:sz w:val="18"/>
                <w:shd w:fill="FFFFFF" w:val="clear"/>
              </w:rPr>
            </w:r>
          </w:p>
          <w:p>
            <w:pPr>
              <w:pStyle w:val="Normal"/>
              <w:widowControl w:val="false"/>
              <w:rPr>
                <w:rFonts w:ascii="Arial" w:hAnsi="Arial" w:cs="Arial"/>
              </w:rPr>
            </w:pPr>
            <w:r>
              <w:rPr>
                <w:rFonts w:cs="Arial" w:ascii="Arial" w:hAnsi="Arial"/>
                <w:sz w:val="18"/>
                <w:shd w:fill="FFFFFF" w:val="clear"/>
              </w:rPr>
              <w:t>Dana should continue to increase her technical skills by learning more about MIDAS and Excel.  These skills will allow her to help the accountants in areas outside of her current responsibilites and it will help decrease her down time.</w:t>
            </w:r>
          </w:p>
        </w:tc>
      </w:tr>
      <w:tr>
        <w:trPr>
          <w:trHeight w:val="547"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PROFESSIONAL AND CARREER DEVELOPMENT</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Dana has shown more interest in her career development this review period by showing a desire to learn new skills.  She has taken the initiative to learn more about MIDAS and XMS.</w:t>
            </w:r>
          </w:p>
          <w:p>
            <w:pPr>
              <w:pStyle w:val="Normal"/>
              <w:widowControl w:val="false"/>
              <w:rPr>
                <w:rFonts w:ascii="Arial" w:hAnsi="Arial" w:cs="Arial"/>
                <w:sz w:val="18"/>
                <w:shd w:fill="FFFFFF" w:val="clear"/>
              </w:rPr>
            </w:pPr>
            <w:r>
              <w:rPr>
                <w:rFonts w:cs="Arial" w:ascii="Arial" w:hAnsi="Arial"/>
                <w:sz w:val="18"/>
                <w:shd w:fill="FFFFFF" w:val="clear"/>
              </w:rPr>
            </w:r>
          </w:p>
          <w:p>
            <w:pPr>
              <w:pStyle w:val="Normal"/>
              <w:widowControl w:val="false"/>
              <w:rPr>
                <w:rFonts w:ascii="Arial" w:hAnsi="Arial" w:cs="Arial"/>
                <w:sz w:val="18"/>
                <w:shd w:fill="FFFFFF" w:val="clear"/>
              </w:rPr>
            </w:pPr>
            <w:r>
              <w:rPr>
                <w:rFonts w:cs="Arial" w:ascii="Arial" w:hAnsi="Arial"/>
                <w:sz w:val="18"/>
                <w:shd w:fill="FFFFFF" w:val="clear"/>
              </w:rPr>
              <w:t>Dana should continue to learn about MIDAS and Excel so that she can increase her knowledge of ENA Merchant Finance and Enron.  These skills would be an asset to any department at Enron.</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sz w:val="18"/>
                <w:shd w:fill="FFFFFF" w:val="clear"/>
              </w:rPr>
              <w:t>Dana’s job performance this review period showed improvement.  She was able to reduce some of her down time by helping out with the move from the 24</w:t>
            </w:r>
            <w:r>
              <w:rPr>
                <w:rFonts w:cs="Arial" w:ascii="Arial" w:hAnsi="Arial"/>
                <w:sz w:val="18"/>
                <w:shd w:fill="FFFFFF" w:val="clear"/>
                <w:vertAlign w:val="superscript"/>
              </w:rPr>
              <w:t>th</w:t>
            </w:r>
            <w:r>
              <w:rPr>
                <w:rFonts w:cs="Arial" w:ascii="Arial" w:hAnsi="Arial"/>
                <w:sz w:val="18"/>
                <w:shd w:fill="FFFFFF" w:val="clear"/>
              </w:rPr>
              <w:t xml:space="preserve"> floor to the 23</w:t>
            </w:r>
            <w:r>
              <w:rPr>
                <w:rFonts w:cs="Arial" w:ascii="Arial" w:hAnsi="Arial"/>
                <w:sz w:val="18"/>
                <w:shd w:fill="FFFFFF" w:val="clear"/>
                <w:vertAlign w:val="superscript"/>
              </w:rPr>
              <w:t>rd</w:t>
            </w:r>
            <w:r>
              <w:rPr>
                <w:rFonts w:cs="Arial" w:ascii="Arial" w:hAnsi="Arial"/>
                <w:sz w:val="18"/>
                <w:shd w:fill="FFFFFF" w:val="clear"/>
              </w:rPr>
              <w:t xml:space="preserve"> floor.  She also took the initiative to begin to learn new skills.</w:t>
            </w:r>
          </w:p>
          <w:p>
            <w:pPr>
              <w:pStyle w:val="Normal"/>
              <w:widowControl w:val="false"/>
              <w:rPr>
                <w:rFonts w:ascii="Arial" w:hAnsi="Arial" w:cs="Arial"/>
                <w:sz w:val="18"/>
                <w:shd w:fill="FFFFFF" w:val="clear"/>
              </w:rPr>
            </w:pPr>
            <w:r>
              <w:rPr>
                <w:rFonts w:cs="Arial" w:ascii="Arial" w:hAnsi="Arial"/>
                <w:sz w:val="18"/>
                <w:shd w:fill="FFFFFF" w:val="clear"/>
              </w:rPr>
            </w:r>
          </w:p>
          <w:p>
            <w:pPr>
              <w:pStyle w:val="Normal"/>
              <w:widowControl w:val="false"/>
              <w:rPr>
                <w:rFonts w:ascii="Arial" w:hAnsi="Arial" w:cs="Arial"/>
              </w:rPr>
            </w:pPr>
            <w:r>
              <w:rPr>
                <w:rFonts w:cs="Arial" w:ascii="Arial" w:hAnsi="Arial"/>
                <w:sz w:val="18"/>
                <w:shd w:fill="FFFFFF" w:val="clear"/>
              </w:rPr>
              <w:t xml:space="preserve">Dana should continue to improve her job performance as she still has down time that needs to be filled with productive work.  </w:t>
            </w:r>
          </w:p>
        </w:tc>
      </w:tr>
      <w:tr>
        <w:trPr>
          <w:trHeight w:val="343"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hd w:fill="FFFFFF" w:val="clear"/>
              </w:rPr>
            </w:pPr>
            <w:r>
              <w:rPr>
                <w:rFonts w:cs="Arial" w:ascii="Arial" w:hAnsi="Arial"/>
                <w:sz w:val="18"/>
                <w:shd w:fill="FFFFFF" w:val="clear"/>
              </w:rPr>
              <w:t>See Job Performance above.</w:t>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Dana made some progress this review period to attain consistency in her productivity due to both increased responsibilities to facilitate the move and increased initiative. </w:t>
            </w:r>
          </w:p>
          <w:p>
            <w:pPr>
              <w:pStyle w:val="Normal"/>
              <w:widowControl w:val="false"/>
              <w:rPr>
                <w:rFonts w:ascii="Arial" w:hAnsi="Arial" w:cs="Arial"/>
                <w:sz w:val="18"/>
                <w:shd w:fill="FFFFFF" w:val="clear"/>
              </w:rPr>
            </w:pPr>
            <w:r>
              <w:rPr>
                <w:rFonts w:cs="Arial" w:ascii="Arial" w:hAnsi="Arial"/>
                <w:sz w:val="18"/>
                <w:shd w:fill="FFFFFF" w:val="clear"/>
              </w:rPr>
            </w:r>
          </w:p>
          <w:p>
            <w:pPr>
              <w:pStyle w:val="Normal"/>
              <w:widowControl w:val="false"/>
              <w:rPr>
                <w:rFonts w:ascii="Arial" w:hAnsi="Arial" w:cs="Arial"/>
                <w:sz w:val="18"/>
                <w:shd w:fill="FFFFFF" w:val="clear"/>
              </w:rPr>
            </w:pPr>
            <w:r>
              <w:rPr>
                <w:rFonts w:cs="Arial" w:ascii="Arial" w:hAnsi="Arial"/>
                <w:sz w:val="18"/>
                <w:shd w:fill="FFFFFF" w:val="clear"/>
              </w:rPr>
              <w:t>Dana did not take any training classes this review period.</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See attached.</w:t>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Dana should continue to take on more projects to help the accountants.  She should continue to learn MIDAS, as well as continue to ask for more responsibilities from the accountants.</w:t>
            </w:r>
          </w:p>
          <w:p>
            <w:pPr>
              <w:pStyle w:val="Normal"/>
              <w:widowControl w:val="false"/>
              <w:rPr>
                <w:rFonts w:ascii="Arial" w:hAnsi="Arial" w:cs="Arial"/>
                <w:sz w:val="18"/>
                <w:shd w:fill="FFFFFF" w:val="clear"/>
              </w:rPr>
            </w:pPr>
            <w:r>
              <w:rPr>
                <w:rFonts w:cs="Arial" w:ascii="Arial" w:hAnsi="Arial"/>
                <w:sz w:val="18"/>
                <w:shd w:fill="FFFFFF" w:val="clear"/>
              </w:rPr>
            </w:r>
          </w:p>
          <w:p>
            <w:pPr>
              <w:pStyle w:val="Normal"/>
              <w:widowControl w:val="false"/>
              <w:rPr>
                <w:rFonts w:ascii="Arial" w:hAnsi="Arial" w:cs="Arial"/>
                <w:sz w:val="18"/>
                <w:shd w:fill="FFFFFF" w:val="clear"/>
              </w:rPr>
            </w:pPr>
            <w:r>
              <w:rPr>
                <w:rFonts w:cs="Arial" w:ascii="Arial" w:hAnsi="Arial"/>
                <w:sz w:val="18"/>
                <w:shd w:fill="FFFFFF" w:val="clear"/>
              </w:rPr>
              <w:t>Dana should also be conscious of ways that her ideas can improve our department.</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See attached.</w:t>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p>
    <w:p>
      <w:pPr>
        <w:pStyle w:val="Normal"/>
        <w:widowControl w:val="false"/>
        <w:tabs>
          <w:tab w:val="clear" w:pos="720"/>
          <w:tab w:val="left" w:pos="2070" w:leader="none"/>
        </w:tabs>
        <w:spacing w:before="60" w:after="0"/>
        <w:rPr>
          <w:rFonts w:ascii="Arial" w:hAnsi="Arial" w:cs="Arial"/>
        </w:rPr>
      </w:pPr>
      <w:r>
        <w:rPr>
          <w:rFonts w:cs="Arial" w:ascii="Arial" w:hAnsi="Arial"/>
        </w:rPr>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widowControl w:val="false"/>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ORGANIZATION SKILLS:</w:t>
            </w:r>
            <w:r>
              <w:rPr/>
              <w:t>  </w:t>
            </w:r>
          </w:p>
          <w:p>
            <w:pPr>
              <w:pStyle w:val="Normal"/>
              <w:widowControl w:val="false"/>
              <w:rPr/>
            </w:pPr>
            <w:r>
              <w:rPr>
                <w:rFonts w:cs="Symbol"/>
              </w:rPr>
              <w:t></w:t>
            </w:r>
            <w:r>
              <w:rPr/>
              <w:t xml:space="preserve">  </w:t>
            </w:r>
            <w:r>
              <w:rPr>
                <w:b/>
                <w:bCs/>
              </w:rPr>
              <w:t>Resource management</w:t>
            </w:r>
            <w:r>
              <w:rPr/>
              <w:t xml:space="preserve"> - Makes effective use of Enron's resources to expedite and maximize work results  </w:t>
            </w:r>
          </w:p>
          <w:p>
            <w:pPr>
              <w:pStyle w:val="Normal"/>
              <w:widowControl w:val="false"/>
              <w:rPr/>
            </w:pPr>
            <w:r>
              <w:rPr>
                <w:rFonts w:cs="Symbol"/>
              </w:rPr>
              <w:t></w:t>
            </w:r>
            <w:r>
              <w:rPr/>
              <w:t xml:space="preserve">  </w:t>
            </w:r>
            <w:r>
              <w:rPr>
                <w:b/>
                <w:bCs/>
              </w:rPr>
              <w:t>Flexibility</w:t>
            </w:r>
            <w:r>
              <w:rPr/>
              <w:t xml:space="preserve"> - Adapts to new procedures and changes in working practices  </w:t>
            </w:r>
          </w:p>
          <w:p>
            <w:pPr>
              <w:pStyle w:val="Normal"/>
              <w:widowControl w:val="false"/>
              <w:rPr/>
            </w:pPr>
            <w:r>
              <w:rPr>
                <w:rFonts w:cs="Symbol"/>
              </w:rPr>
              <w:t></w:t>
            </w:r>
            <w:r>
              <w:rPr/>
              <w:t xml:space="preserve">  </w:t>
            </w:r>
            <w:r>
              <w:rPr>
                <w:b/>
                <w:bCs/>
              </w:rPr>
              <w:t>Meeting Schedules and Deadlines</w:t>
            </w:r>
            <w:r>
              <w:rPr/>
              <w:t xml:space="preserve"> - Follows schedules set by others, and completes work on time  </w:t>
            </w:r>
          </w:p>
          <w:p>
            <w:pPr>
              <w:pStyle w:val="Normal"/>
              <w:widowControl w:val="false"/>
              <w:rPr/>
            </w:pPr>
            <w:r>
              <w:rPr>
                <w:rFonts w:cs="Symbol"/>
              </w:rPr>
              <w:t></w:t>
            </w:r>
            <w:r>
              <w:rPr/>
              <w:t xml:space="preserve">  </w:t>
            </w:r>
            <w:r>
              <w:rPr>
                <w:b/>
                <w:bCs/>
              </w:rPr>
              <w:t>Administrative Organization</w:t>
            </w:r>
            <w:r>
              <w:rPr/>
              <w:t xml:space="preserve"> - Provides administrative support for meetings by ensuring resources, tools and people are kept informed and prepared in advance  </w:t>
            </w:r>
          </w:p>
          <w:p>
            <w:pPr>
              <w:pStyle w:val="Normal"/>
              <w:widowControl w:val="false"/>
              <w:rPr/>
            </w:pPr>
            <w:r>
              <w:rPr>
                <w:rFonts w:cs="Symbol"/>
              </w:rPr>
              <w:t></w:t>
            </w:r>
            <w:r>
              <w:rPr/>
              <w:t xml:space="preserve">  </w:t>
            </w:r>
            <w:r>
              <w:rPr>
                <w:b/>
                <w:bCs/>
              </w:rPr>
              <w:t>Produces High Quality Work</w:t>
            </w:r>
            <w:r>
              <w:rPr/>
              <w:t xml:space="preserve"> - Able to identify priorities and function with little supervision; able to work in a fast-paced environment and to multi-task  </w:t>
            </w:r>
          </w:p>
          <w:p>
            <w:pPr>
              <w:pStyle w:val="Normal"/>
              <w:widowControl w:val="false"/>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INNOVATION:</w:t>
            </w:r>
            <w:r>
              <w:rPr/>
              <w:t>  </w:t>
            </w:r>
          </w:p>
          <w:p>
            <w:pPr>
              <w:pStyle w:val="Normal"/>
              <w:widowControl w:val="false"/>
              <w:rPr/>
            </w:pPr>
            <w:r>
              <w:rPr>
                <w:rFonts w:cs="Symbol"/>
              </w:rPr>
              <w:t></w:t>
            </w:r>
            <w:r>
              <w:rPr/>
              <w:t xml:space="preserve">  </w:t>
            </w:r>
            <w:r>
              <w:rPr>
                <w:b/>
                <w:bCs/>
              </w:rPr>
              <w:t>Generating new ideas</w:t>
            </w:r>
            <w:r>
              <w:rPr/>
              <w:t xml:space="preserve"> - Seeks creative solutions to perform tasks or overcome obstacles  </w:t>
            </w:r>
          </w:p>
          <w:p>
            <w:pPr>
              <w:pStyle w:val="Normal"/>
              <w:widowControl w:val="false"/>
              <w:rPr/>
            </w:pPr>
            <w:r>
              <w:rPr>
                <w:rFonts w:cs="Symbol"/>
              </w:rPr>
              <w:t></w:t>
            </w:r>
            <w:r>
              <w:rPr/>
              <w:t xml:space="preserve">  </w:t>
            </w:r>
            <w:r>
              <w:rPr>
                <w:b/>
                <w:bCs/>
              </w:rPr>
              <w:t>Efficiency</w:t>
            </w:r>
            <w:r>
              <w:rPr/>
              <w:t xml:space="preserve"> - Seeks efficient methods to perform role and accomplish tasks  </w:t>
            </w:r>
          </w:p>
          <w:p>
            <w:pPr>
              <w:pStyle w:val="Normal"/>
              <w:widowControl w:val="false"/>
              <w:rPr>
                <w:rFonts w:eastAsia="Arial Unicode MS"/>
                <w:sz w:val="24"/>
                <w:szCs w:val="24"/>
              </w:rPr>
            </w:pPr>
            <w:r>
              <w:rPr>
                <w:rFonts w:cs="Symbol"/>
              </w:rPr>
              <w:t></w:t>
            </w:r>
            <w:r>
              <w:rPr/>
              <w:t xml:space="preserve">  </w:t>
            </w:r>
            <w:r>
              <w:rPr>
                <w:b/>
                <w:bCs/>
              </w:rPr>
              <w:t>Openness to new ideas</w:t>
            </w:r>
            <w:r>
              <w:rPr/>
              <w:t xml:space="preserve"> - Embraces new ideas, and is willing to act upon and support new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COMMUNICATION/VISIONS &amp; VALUES:</w:t>
            </w:r>
            <w:r>
              <w:rPr/>
              <w:t>  </w:t>
            </w:r>
          </w:p>
          <w:p>
            <w:pPr>
              <w:pStyle w:val="Normal"/>
              <w:widowControl w:val="false"/>
              <w:rPr/>
            </w:pPr>
            <w:r>
              <w:rPr>
                <w:rFonts w:cs="Symbol"/>
              </w:rPr>
              <w:t></w:t>
            </w:r>
            <w:r>
              <w:rPr/>
              <w:t xml:space="preserve">  </w:t>
            </w:r>
            <w:r>
              <w:rPr>
                <w:b/>
                <w:bCs/>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bCs/>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bCs/>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bCs/>
              </w:rPr>
              <w:t>Communication skills</w:t>
            </w:r>
            <w:r>
              <w:rPr/>
              <w:t xml:space="preserve"> - Demonstrates excellent verbal and written communication skills in interaction with employees, clients, contractors, etc.  </w:t>
            </w:r>
          </w:p>
          <w:p>
            <w:pPr>
              <w:pStyle w:val="Normal"/>
              <w:widowControl w:val="false"/>
              <w:rPr>
                <w:rFonts w:eastAsia="Arial Unicode MS"/>
                <w:sz w:val="24"/>
                <w:szCs w:val="24"/>
              </w:rPr>
            </w:pPr>
            <w:r>
              <w:rPr>
                <w:rFonts w:cs="Symbol"/>
              </w:rPr>
              <w:t></w:t>
            </w:r>
            <w:r>
              <w:rPr/>
              <w:t xml:space="preserve">  </w:t>
            </w:r>
            <w:r>
              <w:rPr>
                <w:b/>
                <w:bCs/>
              </w:rPr>
              <w:t>Networking with others</w:t>
            </w:r>
            <w:r>
              <w:rPr/>
              <w:t xml:space="preserve"> - Utilizes skills and resources to form networks across Enron</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TEAMWORK &amp; INTERPERSONAL SKILLS:</w:t>
            </w:r>
            <w:r>
              <w:rPr/>
              <w:t>  </w:t>
            </w:r>
          </w:p>
          <w:p>
            <w:pPr>
              <w:pStyle w:val="Normal"/>
              <w:widowControl w:val="false"/>
              <w:rPr/>
            </w:pPr>
            <w:r>
              <w:rPr>
                <w:rFonts w:cs="Symbol"/>
              </w:rPr>
              <w:t></w:t>
            </w:r>
            <w:r>
              <w:rPr/>
              <w:t xml:space="preserve">  </w:t>
            </w:r>
            <w:r>
              <w:rPr>
                <w:b/>
                <w:bCs/>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bCs/>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rFonts w:eastAsia="Arial Unicode MS"/>
                <w:sz w:val="24"/>
                <w:szCs w:val="24"/>
              </w:rPr>
            </w:pPr>
            <w:r>
              <w:rPr>
                <w:rFonts w:cs="Symbol"/>
              </w:rPr>
              <w:t></w:t>
            </w:r>
            <w:r>
              <w:rPr/>
              <w:t xml:space="preserve">  </w:t>
            </w:r>
            <w:r>
              <w:rPr>
                <w:b/>
                <w:bCs/>
              </w:rPr>
              <w:t>Responsiveness</w:t>
            </w:r>
            <w:r>
              <w:rPr/>
              <w:t xml:space="preserve"> - Responds helpfully to others' requests and takes the initiative to offer assistance and support at all times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ANALYTICAL/TECHNICAL:</w:t>
            </w:r>
            <w:r>
              <w:rPr/>
              <w:t>  </w:t>
            </w:r>
          </w:p>
          <w:p>
            <w:pPr>
              <w:pStyle w:val="Normal"/>
              <w:widowControl w:val="false"/>
              <w:rPr/>
            </w:pPr>
            <w:r>
              <w:rPr>
                <w:rFonts w:cs="Symbol"/>
              </w:rPr>
              <w:t></w:t>
            </w:r>
            <w:r>
              <w:rPr/>
              <w:t xml:space="preserve">  </w:t>
            </w:r>
            <w:r>
              <w:rPr>
                <w:b/>
                <w:bCs/>
              </w:rPr>
              <w:t>Assesses Situations</w:t>
            </w:r>
            <w:r>
              <w:rPr/>
              <w:t xml:space="preserve"> - Consistently demonstrates good sense in making decisions on administrative details (making best travel schedules, accommodations, meeting arrangements)  </w:t>
            </w:r>
          </w:p>
          <w:p>
            <w:pPr>
              <w:pStyle w:val="Normal"/>
              <w:widowControl w:val="false"/>
              <w:rPr/>
            </w:pPr>
            <w:r>
              <w:rPr>
                <w:rFonts w:cs="Symbol"/>
              </w:rPr>
              <w:t></w:t>
            </w:r>
            <w:r>
              <w:rPr/>
              <w:t xml:space="preserve">  </w:t>
            </w:r>
            <w:r>
              <w:rPr>
                <w:b/>
                <w:bCs/>
              </w:rPr>
              <w:t>Technical Skills</w:t>
            </w:r>
            <w:r>
              <w:rPr/>
              <w:t xml:space="preserve"> - Demonstrates a mastery of technical skills critical to their area of responsibility e.g. office management, accurate and efficient retrieval of information, data accuracy  </w:t>
            </w:r>
          </w:p>
          <w:p>
            <w:pPr>
              <w:pStyle w:val="Normal"/>
              <w:widowControl w:val="false"/>
              <w:rPr>
                <w:rFonts w:eastAsia="Arial Unicode MS"/>
                <w:sz w:val="24"/>
                <w:szCs w:val="24"/>
              </w:rPr>
            </w:pPr>
            <w:r>
              <w:rPr>
                <w:rFonts w:cs="Symbol"/>
              </w:rPr>
              <w:t></w:t>
            </w:r>
            <w:r>
              <w:rPr/>
              <w:t xml:space="preserve">  </w:t>
            </w:r>
            <w:r>
              <w:rPr>
                <w:b/>
                <w:bCs/>
              </w:rPr>
              <w:t>Attention to Detail</w:t>
            </w:r>
            <w:r>
              <w:rPr/>
              <w:t xml:space="preserve"> - Able to focus on, and prioritize, multiple tasks and complete them accurately, and in a timely manner</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PROFESSIONAL AND CAREER DEVELOPMENT:</w:t>
            </w:r>
            <w:r>
              <w:rPr/>
              <w:t>  </w:t>
            </w:r>
          </w:p>
          <w:p>
            <w:pPr>
              <w:pStyle w:val="Normal"/>
              <w:widowControl w:val="false"/>
              <w:rPr/>
            </w:pPr>
            <w:r>
              <w:rPr>
                <w:rFonts w:cs="Symbol"/>
              </w:rPr>
              <w:t></w:t>
            </w:r>
            <w:r>
              <w:rPr/>
              <w:t xml:space="preserve">  </w:t>
            </w:r>
            <w:r>
              <w:rPr>
                <w:b/>
                <w:bCs/>
              </w:rPr>
              <w:t>Career development</w:t>
            </w:r>
            <w:r>
              <w:rPr/>
              <w:t xml:space="preserve"> - Actively seeks on-going development opportunities to enhance professional talents and skills; shows interest and openness to learning and improvement  </w:t>
            </w:r>
          </w:p>
          <w:p>
            <w:pPr>
              <w:pStyle w:val="Normal"/>
              <w:widowControl w:val="false"/>
              <w:rPr>
                <w:rFonts w:eastAsia="Arial Unicode MS"/>
                <w:sz w:val="24"/>
                <w:szCs w:val="24"/>
              </w:rPr>
            </w:pPr>
            <w:r>
              <w:rPr>
                <w:rFonts w:cs="Symbol"/>
              </w:rPr>
              <w:t></w:t>
            </w:r>
            <w:r>
              <w:rPr/>
              <w:t xml:space="preserve">  </w:t>
            </w:r>
            <w:r>
              <w:rPr>
                <w:b/>
                <w:bCs/>
              </w:rPr>
              <w:t>Responding to feedback</w:t>
            </w:r>
            <w:r>
              <w:rPr/>
              <w:t xml:space="preserve"> - Accepts feedback well and applies it to adjust performance and actions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JOB PERFORMANCE:</w:t>
            </w:r>
            <w:r>
              <w:rPr/>
              <w:t>  </w:t>
            </w:r>
          </w:p>
          <w:p>
            <w:pPr>
              <w:pStyle w:val="Normal"/>
              <w:widowControl w:val="false"/>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2001-07-23T12:59:00Z</dcterms:created>
  <dc:creator>Performance Management</dc:creator>
  <dc:description/>
  <dc:language>en-CA</dc:language>
  <cp:lastModifiedBy>mlamb</cp:lastModifiedBy>
  <cp:lastPrinted>2001-04-11T15:47:00Z</cp:lastPrinted>
  <dcterms:modified xsi:type="dcterms:W3CDTF">2001-08-06T17:33:00Z</dcterms:modified>
  <cp:revision>33</cp:revision>
  <dc:subject/>
  <dc:title> </dc:title>
</cp:coreProperties>
</file>