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r>
    </w:p>
    <w:p>
      <w:pPr>
        <w:pStyle w:val="Normal"/>
        <w:jc w:val="center"/>
        <w:rPr/>
      </w:pPr>
      <w:r>
        <w:rPr/>
      </w:r>
    </w:p>
    <w:p>
      <w:pPr>
        <w:pStyle w:val="Normal"/>
        <w:jc w:val="center"/>
        <w:rPr>
          <w:b/>
        </w:rPr>
      </w:pPr>
      <w:r>
        <w:rPr>
          <w:b/>
        </w:rPr>
        <w:t xml:space="preserve">PRIVILEGED &amp; CONFIDENTIAL </w:t>
      </w:r>
    </w:p>
    <w:p>
      <w:pPr>
        <w:pStyle w:val="Normal"/>
        <w:jc w:val="center"/>
        <w:rPr>
          <w:b/>
        </w:rPr>
      </w:pPr>
      <w:r>
        <w:rPr>
          <w:b/>
        </w:rPr>
        <w:t xml:space="preserve">DRAFT </w:t>
      </w:r>
    </w:p>
    <w:p>
      <w:pPr>
        <w:pStyle w:val="Normal"/>
        <w:jc w:val="center"/>
        <w:rPr>
          <w:b/>
        </w:rPr>
      </w:pPr>
      <w:r>
        <w:rPr>
          <w:b/>
        </w:rPr>
      </w:r>
    </w:p>
    <w:p>
      <w:pPr>
        <w:pStyle w:val="Normal"/>
        <w:ind w:firstLine="720" w:start="2160" w:end="0"/>
        <w:rPr/>
      </w:pPr>
      <w:r>
        <w:rPr/>
        <w:t>April 19, 2000</w:t>
      </w:r>
    </w:p>
    <w:p>
      <w:pPr>
        <w:pStyle w:val="Normal"/>
        <w:rPr/>
      </w:pPr>
      <w:r>
        <w:rPr/>
      </w:r>
    </w:p>
    <w:p>
      <w:pPr>
        <w:pStyle w:val="Normal"/>
        <w:rPr/>
      </w:pPr>
      <w:r>
        <w:rPr/>
      </w:r>
    </w:p>
    <w:p>
      <w:pPr>
        <w:pStyle w:val="Heading1"/>
        <w:ind w:hanging="0" w:start="0"/>
        <w:rPr>
          <w:b w:val="false"/>
          <w:sz w:val="20"/>
        </w:rPr>
      </w:pPr>
      <w:r>
        <w:rPr>
          <w:sz w:val="20"/>
        </w:rPr>
        <w:t>VIA FAX</w:t>
      </w:r>
    </w:p>
    <w:p>
      <w:pPr>
        <w:pStyle w:val="Normal"/>
        <w:rPr>
          <w:b/>
          <w:sz w:val="20"/>
        </w:rPr>
      </w:pPr>
      <w:r>
        <w:rPr>
          <w:b/>
          <w:sz w:val="20"/>
        </w:rPr>
      </w:r>
    </w:p>
    <w:p>
      <w:pPr>
        <w:pStyle w:val="Normal"/>
        <w:rPr/>
      </w:pPr>
      <w:r>
        <w:rPr/>
      </w:r>
    </w:p>
    <w:p>
      <w:pPr>
        <w:pStyle w:val="Normal"/>
        <w:rPr/>
      </w:pPr>
      <w:r>
        <w:rPr/>
        <w:t>Mr. Arvin Trujillo</w:t>
      </w:r>
    </w:p>
    <w:p>
      <w:pPr>
        <w:pStyle w:val="Normal"/>
        <w:rPr/>
      </w:pPr>
      <w:r>
        <w:rPr/>
        <w:t>Executive Director, Division of Natural Resources</w:t>
      </w:r>
    </w:p>
    <w:p>
      <w:pPr>
        <w:pStyle w:val="Normal"/>
        <w:rPr/>
      </w:pPr>
      <w:r>
        <w:rPr/>
        <w:t>Navajo Nation</w:t>
      </w:r>
    </w:p>
    <w:p>
      <w:pPr>
        <w:pStyle w:val="Normal"/>
        <w:rPr/>
      </w:pPr>
      <w:r>
        <w:rPr/>
        <w:t>P.O. Box 1910</w:t>
      </w:r>
    </w:p>
    <w:p>
      <w:pPr>
        <w:pStyle w:val="Normal"/>
        <w:rPr/>
      </w:pPr>
      <w:r>
        <w:rPr/>
        <w:t>Window Rock, AZ 86515</w:t>
      </w:r>
    </w:p>
    <w:p>
      <w:pPr>
        <w:pStyle w:val="Normal"/>
        <w:rPr/>
      </w:pPr>
      <w:r>
        <w:rPr/>
      </w:r>
    </w:p>
    <w:p>
      <w:pPr>
        <w:pStyle w:val="Normal"/>
        <w:rPr/>
      </w:pPr>
      <w:r>
        <w:rPr/>
        <w:tab/>
        <w:t xml:space="preserve">RE:    </w:t>
        <w:tab/>
        <w:t xml:space="preserve">Navajo Nation  - </w:t>
        <w:tab/>
        <w:t>Transwestern Pipeline Company Negotiations</w:t>
      </w:r>
    </w:p>
    <w:p>
      <w:pPr>
        <w:pStyle w:val="Normal"/>
        <w:rPr/>
      </w:pPr>
      <w:r>
        <w:rPr/>
      </w:r>
    </w:p>
    <w:p>
      <w:pPr>
        <w:pStyle w:val="Normal"/>
        <w:rPr/>
      </w:pPr>
      <w:r>
        <w:rPr/>
        <w:t>Dear Mr. Trujillo:</w:t>
      </w:r>
    </w:p>
    <w:p>
      <w:pPr>
        <w:pStyle w:val="Normal"/>
        <w:rPr/>
      </w:pPr>
      <w:r>
        <w:rPr/>
      </w:r>
    </w:p>
    <w:p>
      <w:pPr>
        <w:pStyle w:val="BodyTextIndent2"/>
        <w:rPr/>
      </w:pPr>
      <w:r>
        <w:rPr>
          <w:sz w:val="20"/>
        </w:rPr>
        <w:t>This letter is advise that Transwestern has received the Navajo Nation’s letter dated April 4, 2000 which responds to non-consideration portions of Transwestern’s offer of March 15, 2000.  Transwestern has provided the Navajo Nation’s Minerals Department additional information, as requested, and has followed up with the Minerals Department.  This has included holding a meeting on April 17</w:t>
      </w:r>
      <w:r>
        <w:rPr>
          <w:sz w:val="20"/>
          <w:vertAlign w:val="superscript"/>
        </w:rPr>
        <w:t>th</w:t>
      </w:r>
      <w:r>
        <w:rPr>
          <w:sz w:val="20"/>
        </w:rPr>
        <w:t xml:space="preserve"> with Mr. Zaman.  </w:t>
      </w:r>
    </w:p>
    <w:p>
      <w:pPr>
        <w:pStyle w:val="BodyTextIndent2"/>
        <w:rPr>
          <w:sz w:val="20"/>
        </w:rPr>
      </w:pPr>
      <w:r>
        <w:rPr>
          <w:sz w:val="20"/>
        </w:rPr>
      </w:r>
    </w:p>
    <w:p>
      <w:pPr>
        <w:pStyle w:val="BodyTextIndent2"/>
        <w:rPr>
          <w:sz w:val="20"/>
        </w:rPr>
      </w:pPr>
      <w:r>
        <w:rPr>
          <w:sz w:val="20"/>
        </w:rPr>
        <w:t xml:space="preserve">Transwestern would appreciate a response to the consideration portion of Transwestern March 15, 2000 offer at the Nation’s earliest opportunity.  It would seem best to schedule a meeting with the entire Task Force once the Nation has responded to this portion of Transwestern’s offer.  If you should have any questions, please do not hesitate to contact me at 713-646-7265.  </w:t>
      </w:r>
    </w:p>
    <w:p>
      <w:pPr>
        <w:pStyle w:val="Normal"/>
        <w:ind w:firstLine="720" w:end="0"/>
        <w:rPr>
          <w:sz w:val="20"/>
        </w:rPr>
      </w:pPr>
      <w:r>
        <w:rPr>
          <w:sz w:val="20"/>
        </w:rPr>
      </w:r>
    </w:p>
    <w:p>
      <w:pPr>
        <w:pStyle w:val="Normal"/>
        <w:ind w:firstLine="720" w:end="0"/>
        <w:rPr/>
      </w:pPr>
      <w:r>
        <w:rPr/>
      </w:r>
    </w:p>
    <w:p>
      <w:pPr>
        <w:pStyle w:val="Normal"/>
        <w:ind w:start="4320" w:end="0"/>
        <w:rPr/>
      </w:pPr>
      <w:r>
        <w:rPr/>
        <w:t>Sincerely,</w:t>
      </w:r>
    </w:p>
    <w:p>
      <w:pPr>
        <w:pStyle w:val="Normal"/>
        <w:rPr/>
      </w:pPr>
      <w:r>
        <w:rPr/>
        <w:tab/>
        <w:tab/>
      </w:r>
    </w:p>
    <w:p>
      <w:pPr>
        <w:pStyle w:val="Normal"/>
        <w:rPr/>
      </w:pPr>
      <w:r>
        <w:rPr/>
        <w:tab/>
        <w:tab/>
        <w:tab/>
        <w:tab/>
        <w:tab/>
        <w:tab/>
        <w:t>TRANSWESTERN PIPELINE COMPANY</w:t>
        <w:tab/>
        <w:tab/>
        <w:tab/>
        <w:tab/>
        <w:tab/>
      </w:r>
    </w:p>
    <w:p>
      <w:pPr>
        <w:pStyle w:val="Normal"/>
        <w:rPr/>
      </w:pPr>
      <w:r>
        <w:rPr/>
        <w:tab/>
        <w:tab/>
        <w:tab/>
        <w:tab/>
        <w:tab/>
        <w:tab/>
        <w:tab/>
      </w:r>
    </w:p>
    <w:p>
      <w:pPr>
        <w:pStyle w:val="Normal"/>
        <w:rPr/>
      </w:pPr>
      <w:r>
        <w:rPr/>
        <w:tab/>
        <w:tab/>
        <w:tab/>
        <w:tab/>
        <w:tab/>
        <w:tab/>
        <w:t>Johnny McGee</w:t>
      </w:r>
    </w:p>
    <w:p>
      <w:pPr>
        <w:pStyle w:val="Normal"/>
        <w:rPr/>
      </w:pPr>
      <w:r>
        <w:rPr/>
        <w:tab/>
        <w:tab/>
        <w:tab/>
        <w:tab/>
        <w:tab/>
        <w:tab/>
        <w:t>Manager Right of Way Department</w:t>
      </w:r>
    </w:p>
    <w:p>
      <w:pPr>
        <w:pStyle w:val="Normal"/>
        <w:rPr/>
      </w:pPr>
      <w:r>
        <w:rPr/>
      </w:r>
    </w:p>
    <w:p>
      <w:pPr>
        <w:pStyle w:val="Normal"/>
        <w:rPr/>
      </w:pPr>
      <w:r>
        <w:rPr/>
      </w:r>
    </w:p>
    <w:p>
      <w:pPr>
        <w:pStyle w:val="BodyText"/>
        <w:rPr>
          <w:sz w:val="20"/>
        </w:rPr>
      </w:pPr>
      <w:r>
        <w:rPr>
          <w:sz w:val="20"/>
        </w:rPr>
        <w:t xml:space="preserve">cc: </w:t>
        <w:tab/>
        <w:t>Akhtar Zaman</w:t>
      </w:r>
    </w:p>
    <w:p>
      <w:pPr>
        <w:pStyle w:val="BodyText"/>
        <w:ind w:firstLine="720" w:end="0"/>
        <w:rPr>
          <w:sz w:val="20"/>
        </w:rPr>
      </w:pPr>
      <w:r>
        <w:rPr>
          <w:sz w:val="20"/>
        </w:rPr>
        <w:t>Louis Soldano, Esq.</w:t>
      </w:r>
    </w:p>
    <w:p>
      <w:pPr>
        <w:pStyle w:val="BodyText"/>
        <w:rPr>
          <w:sz w:val="16"/>
        </w:rPr>
      </w:pPr>
      <w:r>
        <w:rPr>
          <w:sz w:val="16"/>
        </w:rPr>
      </w:r>
    </w:p>
    <w:p>
      <w:pPr>
        <w:pStyle w:val="Normal"/>
        <w:ind w:firstLine="720" w:end="0"/>
        <w:rPr>
          <w:sz w:val="16"/>
        </w:rPr>
      </w:pPr>
      <w:r>
        <w:rPr>
          <w:sz w:val="16"/>
        </w:rPr>
        <w:t>h:\user\jmcgee\das.doc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
    <w:qFormat/>
    <w:pPr>
      <w:keepNext w:val="true"/>
      <w:numPr>
        <w:ilvl w:val="2"/>
        <w:numId w:val="1"/>
      </w:numPr>
      <w:ind w:hanging="1350" w:start="1440" w:end="0"/>
      <w:outlineLvl w:val="2"/>
    </w:pPr>
    <w:rPr>
      <w:b/>
      <w:sz w:val="28"/>
    </w:rPr>
  </w:style>
  <w:style w:type="paragraph" w:styleId="Heading4">
    <w:name w:val="heading 4"/>
    <w:basedOn w:val="Normal"/>
    <w:next w:val="Normal"/>
    <w:qFormat/>
    <w:pPr>
      <w:keepNext w:val="true"/>
      <w:numPr>
        <w:ilvl w:val="3"/>
        <w:numId w:val="1"/>
      </w:numPr>
      <w:ind w:firstLine="720" w:start="1440" w:end="0"/>
      <w:outlineLvl w:val="3"/>
    </w:pPr>
    <w:rPr>
      <w:sz w:val="36"/>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jc w:val="center"/>
      <w:outlineLvl w:val="5"/>
    </w:pPr>
    <w:rPr>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ind w:hanging="360" w:start="1080" w:end="0"/>
    </w:pPr>
    <w:rPr>
      <w:sz w:val="22"/>
    </w:rPr>
  </w:style>
  <w:style w:type="paragraph" w:styleId="BodyText3">
    <w:name w:val="Body Text 3"/>
    <w:basedOn w:val="Normal"/>
    <w:qFormat/>
    <w:pPr>
      <w:jc w:val="both"/>
    </w:pPr>
    <w:rPr>
      <w:sz w:val="36"/>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spacing w:lineRule="atLeast" w:line="240"/>
      <w:ind w:hanging="0" w:start="705"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2000-04-18T15:43:00Z</dcterms:created>
  <dc:creator>Lou Soldano</dc:creator>
  <dc:description/>
  <dc:language>en-CA</dc:language>
  <cp:lastModifiedBy>ET&amp;S LAN Support</cp:lastModifiedBy>
  <cp:lastPrinted>2000-03-24T10:04:00Z</cp:lastPrinted>
  <dcterms:modified xsi:type="dcterms:W3CDTF">2000-04-18T20:04:00Z</dcterms:modified>
  <cp:revision>6</cp:revision>
  <dc:subject/>
  <dc:title>[TRANSWESTERN PIPELINE COMPANY LETTERHEAD]</dc:title>
</cp:coreProperties>
</file>