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rPr/>
      </w:pPr>
      <w:r>
        <w:rPr/>
        <w:t>VIA FEDERAL EXPRESS AND E-MAIL</w:t>
      </w:r>
    </w:p>
    <w:p>
      <w:pPr>
        <w:pStyle w:val="Normal"/>
        <w:rPr/>
      </w:pPr>
      <w:r>
        <w:rPr/>
      </w:r>
    </w:p>
    <w:p>
      <w:pPr>
        <w:pStyle w:val="Normal"/>
        <w:rPr/>
      </w:pPr>
      <w:r>
        <w:rPr/>
      </w:r>
    </w:p>
    <w:p>
      <w:pPr>
        <w:pStyle w:val="Normal"/>
        <w:rPr/>
      </w:pPr>
      <w:r>
        <w:rPr/>
        <w:tab/>
        <w:tab/>
        <w:tab/>
        <w:tab/>
        <w:tab/>
        <w:tab/>
        <w:tab/>
        <w:t>December 20, 2001</w:t>
      </w:r>
    </w:p>
    <w:p>
      <w:pPr>
        <w:pStyle w:val="Normal"/>
        <w:rPr/>
      </w:pPr>
      <w:r>
        <w:rPr/>
      </w:r>
    </w:p>
    <w:p>
      <w:pPr>
        <w:pStyle w:val="Normal"/>
        <w:rPr/>
      </w:pPr>
      <w:r>
        <w:rPr/>
      </w:r>
    </w:p>
    <w:p>
      <w:pPr>
        <w:pStyle w:val="Normal"/>
        <w:rPr/>
      </w:pPr>
      <w:r>
        <w:rPr/>
        <w:t>Mr. Paul Darmitzal</w:t>
      </w:r>
    </w:p>
    <w:p>
      <w:pPr>
        <w:pStyle w:val="Normal"/>
        <w:rPr/>
      </w:pPr>
      <w:r>
        <w:rPr/>
        <w:t>Enron Energy Services</w:t>
      </w:r>
    </w:p>
    <w:p>
      <w:pPr>
        <w:pStyle w:val="Normal"/>
        <w:rPr/>
      </w:pPr>
      <w:r>
        <w:rPr/>
        <w:t>1400 Smith Street</w:t>
      </w:r>
    </w:p>
    <w:p>
      <w:pPr>
        <w:pStyle w:val="Normal"/>
        <w:rPr/>
      </w:pPr>
      <w:r>
        <w:rPr/>
        <w:t>Houston, TX  77002</w:t>
      </w:r>
    </w:p>
    <w:p>
      <w:pPr>
        <w:pStyle w:val="Normal"/>
        <w:rPr/>
      </w:pPr>
      <w:r>
        <w:rPr/>
      </w:r>
    </w:p>
    <w:p>
      <w:pPr>
        <w:pStyle w:val="Normal"/>
        <w:rPr/>
      </w:pPr>
      <w:r>
        <w:rPr/>
        <w:t>Mr. Paul Darmitzal</w:t>
      </w:r>
    </w:p>
    <w:p>
      <w:pPr>
        <w:pStyle w:val="Normal"/>
        <w:rPr/>
      </w:pPr>
      <w:r>
        <w:rPr/>
        <w:t>Enron Energy Marketing</w:t>
      </w:r>
    </w:p>
    <w:p>
      <w:pPr>
        <w:pStyle w:val="Normal"/>
        <w:rPr/>
      </w:pPr>
      <w:r>
        <w:rPr/>
        <w:t>1400 Smith Street</w:t>
      </w:r>
    </w:p>
    <w:p>
      <w:pPr>
        <w:pStyle w:val="Normal"/>
        <w:rPr/>
      </w:pPr>
      <w:r>
        <w:rPr/>
        <w:t>Houston, TX  77002</w:t>
      </w:r>
    </w:p>
    <w:p>
      <w:pPr>
        <w:pStyle w:val="Normal"/>
        <w:rPr/>
      </w:pPr>
      <w:r>
        <w:rPr/>
      </w:r>
    </w:p>
    <w:p>
      <w:pPr>
        <w:pStyle w:val="Normal"/>
        <w:rPr/>
      </w:pPr>
      <w:r>
        <w:rPr/>
        <w:tab/>
        <w:t>Re:</w:t>
        <w:tab/>
        <w:t>Service Under NJNG Service Classification MBR;</w:t>
      </w:r>
    </w:p>
    <w:p>
      <w:pPr>
        <w:pStyle w:val="Normal"/>
        <w:rPr/>
      </w:pPr>
      <w:r>
        <w:rPr/>
        <w:tab/>
        <w:tab/>
        <w:t xml:space="preserve">Notification of Suspension of Service </w:t>
      </w:r>
    </w:p>
    <w:p>
      <w:pPr>
        <w:pStyle w:val="Normal"/>
        <w:rPr/>
      </w:pPr>
      <w:r>
        <w:rPr/>
      </w:r>
    </w:p>
    <w:p>
      <w:pPr>
        <w:pStyle w:val="Normal"/>
        <w:rPr/>
      </w:pPr>
      <w:r>
        <w:rPr/>
        <w:t>Dear Mr. Darmitzal:</w:t>
      </w:r>
    </w:p>
    <w:p>
      <w:pPr>
        <w:pStyle w:val="Normal"/>
        <w:rPr/>
      </w:pPr>
      <w:r>
        <w:rPr/>
      </w:r>
    </w:p>
    <w:p>
      <w:pPr>
        <w:pStyle w:val="Normal"/>
        <w:rPr/>
      </w:pPr>
      <w:r>
        <w:rPr/>
        <w:tab/>
        <w:t xml:space="preserve">During the Month of December, Enron Energy Services (“EES”) and Enron Energy Marketing (“EEM”) have failed on certain days to meet their delivery obligations, as certified marketer/brokers, into the New Jersey Natural Gas Company (“NJNG”) local distribution system.  </w:t>
      </w:r>
    </w:p>
    <w:p>
      <w:pPr>
        <w:pStyle w:val="Normal"/>
        <w:rPr/>
      </w:pPr>
      <w:r>
        <w:rPr/>
      </w:r>
    </w:p>
    <w:p>
      <w:pPr>
        <w:pStyle w:val="Normal"/>
        <w:rPr/>
      </w:pPr>
      <w:r>
        <w:rPr/>
        <w:tab/>
        <w:t xml:space="preserve">During the week of December 10, an NJNG official had telephone communications with your representative Marde Driscoll regarding EES’s FT/IT underdeliveries, and notified Ms. Driscoll that in light of the circumstances, NJNG would require EES to get its deliveries into balance before the end of the month.  A delivery schedule was agreed upon, which schedule EES failed to meet as of December 18.  </w:t>
      </w:r>
    </w:p>
    <w:p>
      <w:pPr>
        <w:pStyle w:val="Normal"/>
        <w:rPr/>
      </w:pPr>
      <w:r>
        <w:rPr/>
      </w:r>
    </w:p>
    <w:p>
      <w:pPr>
        <w:pStyle w:val="Normal"/>
        <w:rPr/>
      </w:pPr>
      <w:r>
        <w:rPr/>
        <w:tab/>
        <w:t>On December 19, NJNG issued EES an Operational Flow Order (“OFO”) which set forth specific delivery obligations that would be required with respect to EES’s FT and IT delivery obligations.  The effective date of the OFO’s delivery requirement is December 21.  NJNG has now received confirmation that EES will fail to meet its delivery obligation on December 21.  Accordingly, EES is in violation of the OFO, and NJNG has the right, pursuant to its tariff, to suspend service to EES.</w:t>
      </w:r>
    </w:p>
    <w:p>
      <w:pPr>
        <w:pStyle w:val="Normal"/>
        <w:rPr/>
      </w:pPr>
      <w:r>
        <w:rPr/>
      </w:r>
    </w:p>
    <w:p>
      <w:pPr>
        <w:pStyle w:val="Normal"/>
        <w:rPr/>
      </w:pPr>
      <w:r>
        <w:rPr/>
        <w:tab/>
        <w:t>In light of the multiple failures of EES and EEM to meet their daily delivery obligations, the increasing risks associated with such cumulative underdeliveries, and EES’s failure to comply with the OFO, NJNG hereby notifies EES that its service under Service Classifications FT and IT are suspended, effective immediately.  NJNG further notifies EES and EEM that they are required to make, or cause to be made, deliveries to meet their daily delivery obligations under Service Classification CTB immediately.  Failure by either company to do so will result in NJNG’s suspension of service to that company effective December 24, 2001.</w:t>
      </w:r>
    </w:p>
    <w:p>
      <w:pPr>
        <w:pStyle w:val="Normal"/>
        <w:rPr/>
      </w:pPr>
      <w:r>
        <w:rPr/>
      </w:r>
    </w:p>
    <w:p>
      <w:pPr>
        <w:pStyle w:val="Normal"/>
        <w:rPr/>
      </w:pPr>
      <w:r>
        <w:rPr/>
        <w:tab/>
        <w:t>If you have any questions regarding the foregoing, or are prepared to provide assurances as to your ability to comply fully with your delivery obligations, please contact the undersigned at 732-938-7870.</w:t>
      </w:r>
    </w:p>
    <w:p>
      <w:pPr>
        <w:pStyle w:val="Normal"/>
        <w:rPr/>
      </w:pPr>
      <w:r>
        <w:rPr/>
      </w:r>
    </w:p>
    <w:p>
      <w:pPr>
        <w:pStyle w:val="Normal"/>
        <w:rPr/>
      </w:pPr>
      <w:r>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DARMIT2.DOC</w:t>
    </w:r>
    <w:r>
      <w:rPr>
        <w:sz w:val="14"/>
      </w:rPr>
      <w:fldChar w:fldCharType="end"/>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2001-12-20T20:39:00Z</dcterms:created>
  <dc:creator>Troutman Sanders LLP</dc:creator>
  <dc:description/>
  <dc:language>en-CA</dc:language>
  <cp:lastModifiedBy>Claire Maglione</cp:lastModifiedBy>
  <cp:lastPrinted>2001-12-20T18:06:00Z</cp:lastPrinted>
  <dcterms:modified xsi:type="dcterms:W3CDTF">2001-12-20T20:39:00Z</dcterms:modified>
  <cp:revision>2</cp:revision>
  <dc:subject/>
  <dc:title>Mr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-1131271020</vt:r8>
  </property>
  <property fmtid="{D5CDD505-2E9C-101B-9397-08002B2CF9AE}" pid="3" name="_AuthorEmail">
    <vt:lpwstr>lisanne.crowley@troutmansanders.com</vt:lpwstr>
  </property>
  <property fmtid="{D5CDD505-2E9C-101B-9397-08002B2CF9AE}" pid="4" name="_AuthorEmailDisplayName">
    <vt:lpwstr>Crowley, M. Lisanne</vt:lpwstr>
  </property>
  <property fmtid="{D5CDD505-2E9C-101B-9397-08002B2CF9AE}" pid="5" name="_EmailSubject">
    <vt:lpwstr>For your review and comment</vt:lpwstr>
  </property>
</Properties>
</file>