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Michelangelo Associates</w:t>
      </w:r>
    </w:p>
    <w:p>
      <w:pPr>
        <w:pStyle w:val="Heading"/>
        <w:rPr>
          <w:sz w:val="16"/>
        </w:rPr>
      </w:pPr>
      <w:r>
        <w:rPr>
          <w:sz w:val="16"/>
        </w:rPr>
      </w:r>
    </w:p>
    <w:p>
      <w:pPr>
        <w:pStyle w:val="Normal"/>
        <w:jc w:val="center"/>
        <w:rPr/>
      </w:pPr>
      <w:r>
        <w:rPr>
          <w:color w:val="808080"/>
          <w:sz w:val="16"/>
        </w:rPr>
        <w:t xml:space="preserve">FINANCIAL MARKETS 0207 456 6900 </w:t>
      </w:r>
      <w:r>
        <w:rPr>
          <w:rFonts w:cs="Monotype Sorts" w:ascii="Monotype Sorts" w:hAnsi="Monotype Sorts"/>
          <w:color w:val="000080"/>
          <w:sz w:val="16"/>
        </w:rPr>
        <w:sym w:font="Monotype Sorts" w:char="f057"/>
        <w:sym w:font="Monotype Sorts" w:char="f020"/>
      </w:r>
      <w:r>
        <w:rPr>
          <w:color w:val="808080"/>
          <w:sz w:val="16"/>
        </w:rPr>
        <w:t>ACCOUNTING &amp; OPERATIONS 0207 456 6999</w:t>
      </w:r>
    </w:p>
    <w:p>
      <w:pPr>
        <w:pStyle w:val="Normal"/>
        <w:jc w:val="center"/>
        <w:rPr>
          <w:color w:val="808080"/>
          <w:sz w:val="16"/>
        </w:rPr>
      </w:pPr>
      <w:r>
        <w:rPr>
          <w:color w:val="808080"/>
          <w:sz w:val="16"/>
        </w:rPr>
        <w:t xml:space="preserve">FACSIMILE 0207 456 6925 </w:t>
      </w:r>
      <w:r>
        <w:rPr>
          <w:rFonts w:cs="Monotype Sorts" w:ascii="Monotype Sorts" w:hAnsi="Monotype Sorts"/>
          <w:color w:val="000080"/>
          <w:sz w:val="16"/>
        </w:rPr>
        <w:sym w:font="Monotype Sorts" w:char="f057"/>
      </w:r>
      <w:r>
        <w:rPr>
          <w:rFonts w:cs="Monotype Sorts" w:ascii="Monotype Sorts" w:hAnsi="Monotype Sorts"/>
          <w:color w:val="808080"/>
          <w:sz w:val="16"/>
        </w:rPr>
        <w:sym w:font="Monotype Sorts" w:char="f020"/>
      </w:r>
      <w:r>
        <w:rPr>
          <w:color w:val="808080"/>
          <w:sz w:val="16"/>
        </w:rPr>
        <w:t xml:space="preserve">EMAIL </w:t>
      </w:r>
      <w:r>
        <w:rPr>
          <w:color w:val="808080"/>
        </w:rPr>
        <w:t>search@michelangelo.co.uk</w:t>
      </w:r>
    </w:p>
    <w:p>
      <w:pPr>
        <w:pStyle w:val="Normal"/>
        <w:jc w:val="center"/>
        <w:rPr/>
      </w:pPr>
      <w:r>
        <w:rPr>
          <w:color w:val="808080"/>
          <w:sz w:val="16"/>
        </w:rPr>
        <w:t xml:space="preserve">2 AUSTIN FRIARS </w:t>
      </w:r>
      <w:r>
        <w:rPr>
          <w:rFonts w:cs="Monotype Sorts" w:ascii="Monotype Sorts" w:hAnsi="Monotype Sorts"/>
          <w:color w:val="000080"/>
          <w:sz w:val="16"/>
        </w:rPr>
        <w:sym w:font="Monotype Sorts" w:char="f057"/>
        <w:sym w:font="Monotype Sorts" w:char="f020"/>
      </w:r>
      <w:r>
        <w:rPr>
          <w:color w:val="808080"/>
          <w:sz w:val="16"/>
        </w:rPr>
        <w:t xml:space="preserve">LONDON </w:t>
      </w:r>
      <w:r>
        <w:rPr>
          <w:rFonts w:cs="Monotype Sorts" w:ascii="Monotype Sorts" w:hAnsi="Monotype Sorts"/>
          <w:color w:val="000080"/>
          <w:sz w:val="16"/>
        </w:rPr>
        <w:sym w:font="Monotype Sorts" w:char="f057"/>
        <w:sym w:font="Monotype Sorts" w:char="f020"/>
      </w:r>
      <w:r>
        <w:rPr>
          <w:color w:val="808080"/>
          <w:sz w:val="16"/>
        </w:rPr>
        <w:t>EC2N 2HD</w:t>
      </w:r>
    </w:p>
    <w:p>
      <w:pPr>
        <w:pStyle w:val="Normal"/>
        <w:jc w:val="center"/>
        <w:rPr>
          <w:color w:val="808080"/>
          <w:sz w:val="16"/>
        </w:rPr>
      </w:pPr>
      <w:r>
        <w:rPr>
          <w:color w:val="808080"/>
          <w:sz w:val="16"/>
        </w:rPr>
      </w:r>
    </w:p>
    <w:p>
      <w:pPr>
        <w:pStyle w:val="Normal"/>
        <w:jc w:val="center"/>
        <w:rPr>
          <w:color w:val="808080"/>
          <w:sz w:val="16"/>
        </w:rPr>
      </w:pPr>
      <w:r>
        <w:rPr>
          <w:color w:val="808080"/>
          <w:sz w:val="16"/>
        </w:rPr>
      </w:r>
    </w:p>
    <w:p>
      <w:pPr>
        <w:pStyle w:val="Heading1"/>
        <w:ind w:hanging="0" w:start="0"/>
        <w:rPr/>
      </w:pPr>
      <w:r>
        <w:rPr/>
        <w:t>Curriculum Vitae</w:t>
      </w:r>
    </w:p>
    <w:p>
      <w:pPr>
        <w:pStyle w:val="Normal"/>
        <w:jc w:val="center"/>
        <w:rPr>
          <w:color w:val="000000"/>
          <w:sz w:val="28"/>
          <w:u w:val="single"/>
        </w:rPr>
      </w:pPr>
      <w:r>
        <w:rPr>
          <w:color w:val="000000"/>
          <w:sz w:val="28"/>
          <w:u w:val="single"/>
        </w:rPr>
      </w:r>
    </w:p>
    <w:p>
      <w:pPr>
        <w:pStyle w:val="Normal"/>
        <w:jc w:val="center"/>
        <w:rPr>
          <w:color w:val="000000"/>
          <w:sz w:val="28"/>
          <w:u w:val="single"/>
        </w:rPr>
      </w:pPr>
      <w:r>
        <w:rPr>
          <w:color w:val="000000"/>
          <w:sz w:val="28"/>
          <w:u w:val="single"/>
        </w:rPr>
      </w:r>
    </w:p>
    <w:p>
      <w:pPr>
        <w:pStyle w:val="Normal"/>
        <w:jc w:val="center"/>
        <w:rPr>
          <w:b/>
          <w:u w:val="single"/>
        </w:rPr>
      </w:pPr>
      <w:r>
        <w:rPr>
          <w:b/>
          <w:u w:val="single"/>
          <w:lang w:val="en-CA"/>
        </w:rPr>
        <w:t>Rodney Greene</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pPr>
      <w:r>
        <w:rPr>
          <w:b/>
        </w:rPr>
        <w:t>Personal:</w:t>
        <w:tab/>
        <w:tab/>
      </w:r>
      <w:r>
        <w:rPr/>
        <w:t>Born 17/08/62, Married, American, Living in Illinois, USA.</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b/>
        </w:rPr>
        <w:t xml:space="preserve">Education: </w:t>
        <w:tab/>
        <w:tab/>
      </w:r>
      <w:r>
        <w:rPr/>
        <w:t>May 1995:  University of Illinois at Urbana – Champaign;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ab/>
        <w:tab/>
        <w:tab/>
      </w:r>
      <w:r>
        <w:rPr>
          <w:b/>
        </w:rPr>
        <w:t>PhD Physics.</w:t>
      </w:r>
    </w:p>
    <w:p>
      <w:pPr>
        <w:pStyle w:val="BodyTextIndent2"/>
        <w:rPr/>
      </w:pPr>
      <w:r>
        <w:rPr/>
        <w:t>As a Research Fellow, developed nonlinear multi-parameter estimation formalism which employed maximum likelihood and chi-squared minimisation, as well as Bayesian statistical hypothesis testing methods.  Implemented Monte Carlo simulation of particle detector systems.  Designed high-speed electronics hardware for nuclear physics experiment at CERN (Geneva, Switzerland).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b/>
        </w:rPr>
        <w:t>Thesis:</w:t>
      </w:r>
      <w:r>
        <w:rPr>
          <w:b/>
          <w:i/>
        </w:rPr>
        <w:t xml:space="preserve">  </w:t>
      </w:r>
      <w:r>
        <w:rPr/>
        <w:t>Non-leptonic Decays of Charm Mesons.  A study of weak hadronic decay modes of the D+ and D+ mesons.  World's most precise measurements of complex subatomic interference phenomena.  Discovery of new elementary particle processes.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t>June 1987:  University of Texas at Austin;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b/>
        </w:rPr>
      </w:pPr>
      <w:r>
        <w:rPr>
          <w:b/>
        </w:rPr>
        <w:t>MS Electrical Engineering.</w:t>
      </w:r>
    </w:p>
    <w:p>
      <w:pPr>
        <w:pStyle w:val="BodyTextIndent2"/>
        <w:rPr/>
      </w:pPr>
      <w:r>
        <w:rPr/>
        <w:t xml:space="preserve">Studied semiconductor device physics, radio frequency communication, and microcircuit fabrication.  Participated in the development of a microcircuit fabrication simulation code (C-language) which included all known physical effects.  This code employed finite element methods to solve reaction-diffusion equations with mixed boundary conditions.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b/>
        </w:rPr>
        <w:t xml:space="preserve">Thesis:  </w:t>
      </w:r>
      <w:r>
        <w:rPr/>
        <w:t>Contactless Characterisation of Thin Layers on Semi-Insulating GaAs by a Microwave Impedance Technique.  Designed a microwave reflectometer used in industry to characterise semiconductor material.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t>June 1985:  Harvard University Cambridge, Massachusetts;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b/>
        </w:rPr>
      </w:pPr>
      <w:r>
        <w:rPr>
          <w:b/>
        </w:rPr>
        <w:t>SB Engineering Science.</w:t>
      </w:r>
    </w:p>
    <w:p>
      <w:pPr>
        <w:pStyle w:val="BodyTextIndent2"/>
        <w:rPr/>
      </w:pPr>
      <w:r>
        <w:rPr/>
        <w:t>Teaching Fellow for the Applied Mathematics course Introduction to Digital Computers.  Designed a novel miniature position sensor employed in robotics research and development.  Also designed the hardware and software for a Reduced Instruction Set Computer (RISC).</w:t>
      </w:r>
    </w:p>
    <w:p>
      <w:pPr>
        <w:pStyle w:val="BodyTextIndent2"/>
        <w:rPr/>
      </w:pPr>
      <w:r>
        <w:rPr/>
      </w:r>
    </w:p>
    <w:p>
      <w:pPr>
        <w:pStyle w:val="BodyTextIndent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rPr/>
      </w:pPr>
      <w:r>
        <w:rPr>
          <w:b/>
        </w:rPr>
        <w:t>Systems:</w:t>
        <w:tab/>
        <w:tab/>
      </w:r>
      <w:r>
        <w:rPr/>
        <w:t>C, C++, Fortran programming languages on the UNIX, VMS, and Windows NT operating systems.  Sun, DEC Alpha, IBM PC, and Apple Maclntosh platforms.  Mircrosoft Visual C++ development environment as well as experience with MFC, RogueWave and Tibco/Rendevous class libraries.  Matlab script development.  LaTex, TeX, Microsoft Word and Corel WordPerfect text-formatting tools.  CERNLIB physics analysis software libraries.  Altera Max+Plus 11 and Veribest electronics design software tools.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rPr>
          <w:b/>
        </w:rPr>
      </w:pPr>
      <w:r>
        <w:rPr>
          <w:b/>
        </w:rPr>
      </w:r>
    </w:p>
    <w:p>
      <w:pPr>
        <w:pStyle w:val="Heading2"/>
        <w:rPr/>
      </w:pPr>
      <w:r>
        <w:rPr/>
        <w:t>Professional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b/>
        </w:rPr>
        <w:t>Affiliations:</w:t>
      </w:r>
      <w:r>
        <w:rPr/>
        <w:t xml:space="preserve"> </w:t>
        <w:tab/>
        <w:tab/>
        <w:t>Member, International Association of Financial Engineers.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tab/>
        <w:tab/>
        <w:t>Member, American Physical Society.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jc w:val="center"/>
        <w:rPr/>
      </w:pPr>
      <w:r>
        <w:rPr/>
        <w:t>Page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b/>
        </w:rPr>
        <w:t xml:space="preserve">Rodney Greene  </w:t>
      </w:r>
      <w:r>
        <w:rPr/>
        <w:t>(Continued)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b/>
        </w:rPr>
      </w:pPr>
      <w:r>
        <w:rPr>
          <w:b/>
        </w:rPr>
        <w:t>Career History: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 xml:space="preserve">Jun. 1998 to </w:t>
        <w:tab/>
        <w:tab/>
      </w:r>
      <w:r>
        <w:rPr>
          <w:u w:val="single"/>
        </w:rPr>
        <w:t>The Helios Group LLC, Chicago, Illinois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ab/>
        <w:tab/>
        <w:tab/>
      </w:r>
      <w:r>
        <w:rPr>
          <w:b/>
        </w:rPr>
        <w:t>Software Developer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b/>
        </w:rPr>
      </w:pPr>
      <w:r>
        <w:rPr>
          <w:b/>
        </w:rPr>
      </w:r>
    </w:p>
    <w:p>
      <w:pPr>
        <w:pStyle w:val="BodyTextIndent2"/>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Develop computational strategies and software for options valuation and risk management for this global options market making firm.  Accomplished the following projects: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864" w:end="0"/>
        <w:rPr/>
      </w:pPr>
      <w:r>
        <w:rPr/>
      </w:r>
    </w:p>
    <w:p>
      <w:pPr>
        <w:pStyle w:val="Normal"/>
        <w:numPr>
          <w:ilvl w:val="0"/>
          <w:numId w:val="3"/>
        </w:numPr>
        <w:tabs>
          <w:tab w:val="clear" w:pos="720"/>
          <w:tab w:val="left" w:pos="0" w:leader="none"/>
          <w:tab w:val="left" w:pos="1728" w:leader="none"/>
          <w:tab w:val="left" w:pos="208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088" w:end="0"/>
        <w:rPr/>
      </w:pPr>
      <w:r>
        <w:rPr>
          <w:b/>
        </w:rPr>
        <w:t xml:space="preserve">TestBench - </w:t>
      </w:r>
      <w:r>
        <w:rPr/>
        <w:t>an options software regression testing application.  A multi-threaded C++ application which employs MFC and Sybase database calls.  This code is used to test TradeBench, the firm's option valuation software.</w:t>
      </w:r>
    </w:p>
    <w:p>
      <w:pPr>
        <w:pStyle w:val="Normal"/>
        <w:numPr>
          <w:ilvl w:val="0"/>
          <w:numId w:val="3"/>
        </w:numPr>
        <w:tabs>
          <w:tab w:val="clear" w:pos="720"/>
          <w:tab w:val="left" w:pos="0" w:leader="none"/>
          <w:tab w:val="left" w:pos="1728" w:leader="none"/>
          <w:tab w:val="left" w:pos="208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088" w:end="0"/>
        <w:rPr/>
      </w:pPr>
      <w:r>
        <w:rPr>
          <w:b/>
        </w:rPr>
        <w:t xml:space="preserve">Helios Distributed Risk Management System (HDRMS) - </w:t>
      </w:r>
      <w:r>
        <w:rPr/>
        <w:t xml:space="preserve">as a member of the system architecture group, participated in the design of this next-generation risk management system which will employ Numerix computational libraries. </w:t>
      </w:r>
    </w:p>
    <w:p>
      <w:pPr>
        <w:pStyle w:val="Normal"/>
        <w:numPr>
          <w:ilvl w:val="0"/>
          <w:numId w:val="3"/>
        </w:numPr>
        <w:tabs>
          <w:tab w:val="clear" w:pos="720"/>
          <w:tab w:val="left" w:pos="0" w:leader="none"/>
          <w:tab w:val="left" w:pos="1728" w:leader="none"/>
          <w:tab w:val="left" w:pos="208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088" w:end="0"/>
        <w:rPr/>
      </w:pPr>
      <w:r>
        <w:rPr>
          <w:b/>
        </w:rPr>
        <w:t xml:space="preserve">Rendevous Application Interface - </w:t>
      </w:r>
      <w:r>
        <w:rPr/>
        <w:t>this C++ library will be used for interprocess communication for HDRMS.  Employs Tibco/Rendevous and RogueWave class libraries.</w:t>
      </w:r>
    </w:p>
    <w:p>
      <w:pPr>
        <w:pStyle w:val="Normal"/>
        <w:numPr>
          <w:ilvl w:val="0"/>
          <w:numId w:val="3"/>
        </w:numPr>
        <w:tabs>
          <w:tab w:val="clear" w:pos="720"/>
          <w:tab w:val="left" w:pos="0" w:leader="none"/>
          <w:tab w:val="left" w:pos="1728" w:leader="none"/>
          <w:tab w:val="left" w:pos="208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088" w:end="0"/>
        <w:rPr/>
      </w:pPr>
      <w:r>
        <w:rPr>
          <w:b/>
        </w:rPr>
        <w:t xml:space="preserve">Implied volatility trinomial trees - </w:t>
      </w:r>
      <w:r>
        <w:rPr/>
        <w:t>engaged in research which employs this computational methodology to develop a volatility forecasting and OTC option risk management tool.  This work involves both original theoretical work using discrete and continuous time stochastic calculus, C++ coding employing custom template classes, and Matlab script development.</w:t>
      </w:r>
    </w:p>
    <w:p>
      <w:pPr>
        <w:pStyle w:val="Normal"/>
        <w:numPr>
          <w:ilvl w:val="0"/>
          <w:numId w:val="3"/>
        </w:numPr>
        <w:tabs>
          <w:tab w:val="clear" w:pos="720"/>
          <w:tab w:val="left" w:pos="0" w:leader="none"/>
          <w:tab w:val="left" w:pos="1728" w:leader="none"/>
          <w:tab w:val="left" w:pos="208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088" w:end="0"/>
        <w:rPr/>
      </w:pPr>
      <w:r>
        <w:rPr>
          <w:b/>
        </w:rPr>
        <w:t xml:space="preserve">Front-office quantitative support - </w:t>
      </w:r>
      <w:r>
        <w:rPr/>
        <w:t>accomplished portfolio design, trading system support, and studies of equity option market making strategies.  Developing a financial mathematics training program for the traders.</w:t>
      </w:r>
    </w:p>
    <w:p>
      <w:pPr>
        <w:pStyle w:val="Normal"/>
        <w:tabs>
          <w:tab w:val="clear" w:pos="720"/>
          <w:tab w:val="left" w:pos="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b/>
        </w:rPr>
      </w:pPr>
      <w:r>
        <w:rPr>
          <w:b/>
        </w:rPr>
      </w:r>
    </w:p>
    <w:p>
      <w:pPr>
        <w:pStyle w:val="Normal"/>
        <w:tabs>
          <w:tab w:val="clear" w:pos="720"/>
          <w:tab w:val="left" w:pos="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b/>
        </w:rPr>
      </w:pPr>
      <w:r>
        <w:rPr>
          <w:b/>
        </w:rPr>
      </w:r>
    </w:p>
    <w:p>
      <w:pPr>
        <w:pStyle w:val="Normal"/>
        <w:tabs>
          <w:tab w:val="clear" w:pos="720"/>
          <w:tab w:val="left" w:pos="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pPr>
      <w:r>
        <w:rPr/>
        <w:t xml:space="preserve">Oct. 1998 to </w:t>
        <w:tab/>
        <w:tab/>
      </w:r>
      <w:r>
        <w:rPr>
          <w:u w:val="single"/>
        </w:rPr>
        <w:t>Aon Risk Technologies, Chicago, Illinois</w:t>
      </w:r>
    </w:p>
    <w:p>
      <w:pPr>
        <w:pStyle w:val="Normal"/>
        <w:tabs>
          <w:tab w:val="clear" w:pos="720"/>
          <w:tab w:val="left" w:pos="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pPr>
      <w:r>
        <w:rPr/>
        <w:t>Jun. 1999</w:t>
      </w:r>
    </w:p>
    <w:p>
      <w:pPr>
        <w:pStyle w:val="Normal"/>
        <w:tabs>
          <w:tab w:val="clear" w:pos="720"/>
          <w:tab w:val="left" w:pos="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pPr>
      <w:r>
        <w:rPr/>
        <w:tab/>
        <w:tab/>
      </w:r>
      <w:r>
        <w:rPr>
          <w:b/>
        </w:rPr>
        <w:t>Applied Mathematician</w:t>
      </w:r>
    </w:p>
    <w:p>
      <w:pPr>
        <w:pStyle w:val="Normal"/>
        <w:tabs>
          <w:tab w:val="clear" w:pos="720"/>
          <w:tab w:val="left" w:pos="0" w:leader="none"/>
          <w:tab w:val="left" w:pos="864"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firstLine="144" w:start="864" w:end="0"/>
        <w:rPr/>
      </w:pPr>
      <w:r>
        <w:rPr/>
      </w:r>
    </w:p>
    <w:p>
      <w:pPr>
        <w:pStyle w:val="BodyTextIndent2"/>
        <w:tabs>
          <w:tab w:val="clear" w:pos="720"/>
          <w:tab w:val="left" w:pos="0" w:leader="none"/>
          <w:tab w:val="left" w:pos="864"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Developed novel computational techniques, C++ computer code and Matlab scripts for the firm’s catastrophe risk management products and consulting services.</w:t>
      </w:r>
    </w:p>
    <w:p>
      <w:pPr>
        <w:pStyle w:val="Normal"/>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t>Accomplished the following projects:</w:t>
      </w:r>
    </w:p>
    <w:p>
      <w:pPr>
        <w:pStyle w:val="Normal"/>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r>
    </w:p>
    <w:p>
      <w:pPr>
        <w:pStyle w:val="Normal"/>
        <w:numPr>
          <w:ilvl w:val="0"/>
          <w:numId w:val="2"/>
        </w:numPr>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b/>
        </w:rPr>
        <w:t xml:space="preserve">Wind hazard theoretical development - </w:t>
      </w:r>
      <w:r>
        <w:rPr/>
        <w:t>developed an efficient computational strategy which employed moments of the Weibull distribution to obtain estimates of structural damage due to wind storms.</w:t>
      </w:r>
    </w:p>
    <w:p>
      <w:pPr>
        <w:pStyle w:val="Normal"/>
        <w:numPr>
          <w:ilvl w:val="0"/>
          <w:numId w:val="2"/>
        </w:numPr>
        <w:tabs>
          <w:tab w:val="clear" w:pos="720"/>
          <w:tab w:val="left" w:pos="0" w:leader="none"/>
          <w:tab w:val="left" w:pos="1008"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b/>
        </w:rPr>
        <w:t xml:space="preserve">Large scale loss calculation theoretical development - </w:t>
      </w:r>
      <w:r>
        <w:rPr/>
        <w:t>by using Laplace transforms and Monte Carlo simulation, developed an efficient methodology for calculating losses in large portfolios due to earthquake and hurricane hazards.</w:t>
      </w:r>
    </w:p>
    <w:p>
      <w:pPr>
        <w:pStyle w:val="Normal"/>
        <w:numPr>
          <w:ilvl w:val="0"/>
          <w:numId w:val="2"/>
        </w:numPr>
        <w:tabs>
          <w:tab w:val="clear" w:pos="720"/>
          <w:tab w:val="left" w:pos="0" w:leader="none"/>
          <w:tab w:val="left" w:pos="1008"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jc w:val="both"/>
        <w:rPr/>
      </w:pPr>
      <w:r>
        <w:rPr>
          <w:b/>
        </w:rPr>
        <w:t xml:space="preserve">Derivative valuation research - </w:t>
      </w:r>
      <w:r>
        <w:rPr/>
        <w:t>accomplished Monte Carlo and binomial tree pricing study of CBOT catastrophe options.</w:t>
      </w:r>
    </w:p>
    <w:p>
      <w:pPr>
        <w:pStyle w:val="Normal"/>
        <w:numPr>
          <w:ilvl w:val="0"/>
          <w:numId w:val="2"/>
        </w:numPr>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jc w:val="both"/>
        <w:rPr/>
      </w:pPr>
      <w:r>
        <w:rPr>
          <w:b/>
        </w:rPr>
        <w:t xml:space="preserve">Software maintenance - </w:t>
      </w:r>
      <w:r>
        <w:rPr/>
        <w:t>accomplished routine software updates and bug fixes for Catmandu</w:t>
      </w:r>
      <w:r>
        <w:rPr>
          <w:i/>
        </w:rPr>
        <w:t xml:space="preserve">, </w:t>
      </w:r>
      <w:r>
        <w:rPr/>
        <w:t>Aon's catastrophe modelling code.</w:t>
      </w:r>
    </w:p>
    <w:p>
      <w:pPr>
        <w:pStyle w:val="Normal"/>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b/>
        </w:rPr>
      </w:pPr>
      <w:r>
        <w:rPr>
          <w:b/>
        </w:rPr>
      </w:r>
    </w:p>
    <w:p>
      <w:pPr>
        <w:pStyle w:val="Normal"/>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b/>
        </w:rPr>
      </w:pPr>
      <w:r>
        <w:rPr>
          <w:b/>
        </w:rPr>
      </w:r>
    </w:p>
    <w:p>
      <w:pPr>
        <w:pStyle w:val="Normal"/>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pPr>
      <w:r>
        <w:rPr/>
        <w:t>May 1998 to</w:t>
        <w:tab/>
      </w:r>
      <w:r>
        <w:rPr>
          <w:u w:val="single"/>
        </w:rPr>
        <w:t>Motorola Corporation, Arlington Heights, Illinois</w:t>
      </w:r>
    </w:p>
    <w:p>
      <w:pPr>
        <w:pStyle w:val="Normal"/>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pPr>
      <w:r>
        <w:rPr/>
        <w:t>Oct. 1998</w:t>
      </w:r>
    </w:p>
    <w:p>
      <w:pPr>
        <w:pStyle w:val="Normal"/>
        <w:tabs>
          <w:tab w:val="clear" w:pos="720"/>
          <w:tab w:val="left" w:pos="0" w:leader="none"/>
          <w:tab w:val="left" w:pos="1008"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pPr>
      <w:r>
        <w:rPr/>
        <w:tab/>
        <w:tab/>
      </w:r>
      <w:r>
        <w:rPr>
          <w:b/>
        </w:rPr>
        <w:t>Software Engineer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b/>
        </w:rPr>
      </w:pPr>
      <w:r>
        <w:rPr>
          <w:b/>
        </w:rPr>
      </w:r>
    </w:p>
    <w:p>
      <w:pPr>
        <w:pStyle w:val="BodyTextIndent2"/>
        <w:rPr/>
      </w:pPr>
      <w:r>
        <w:rPr/>
        <w:t>C-language computer programmer for Motorola's cellular telephony infrastructure products.  Responsible for software maintenance, creation of shared object libraries, and hardware prototyping.  Also participated in the design and testing of software for a highly available distributed massaging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jc w:val="center"/>
        <w:rPr/>
      </w:pPr>
      <w:r>
        <w:rPr/>
        <w:t>Page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b/>
        </w:rPr>
        <w:t xml:space="preserve">Rodney Greene  </w:t>
      </w:r>
      <w:r>
        <w:rPr/>
        <w:t>(Continued)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1996 to 1998</w:t>
        <w:tab/>
        <w:tab/>
      </w:r>
      <w:r>
        <w:rPr>
          <w:u w:val="single"/>
        </w:rPr>
        <w:t>Wayne State University, Michigan</w:t>
      </w:r>
    </w:p>
    <w:p>
      <w:pPr>
        <w:pStyle w:val="Heading3"/>
        <w:rPr>
          <w:b w:val="false"/>
          <w:u w:val="single"/>
        </w:rPr>
      </w:pPr>
      <w:r>
        <w:rPr>
          <w:b w:val="false"/>
          <w:u w:val="single"/>
        </w:rPr>
      </w:r>
    </w:p>
    <w:p>
      <w:pPr>
        <w:pStyle w:val="Heading3"/>
        <w:ind w:start="2160" w:end="0"/>
        <w:rPr/>
      </w:pPr>
      <w:r>
        <w:rPr/>
        <w:t>Assistant Professor of Physics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720" w:end="0"/>
        <w:rPr/>
      </w:pPr>
      <w:r>
        <w:rPr/>
      </w:r>
    </w:p>
    <w:p>
      <w:pPr>
        <w:pStyle w:val="BodyTextIndent3"/>
        <w:ind w:start="2160" w:end="0"/>
        <w:rPr/>
      </w:pPr>
      <w:r>
        <w:rPr/>
        <w:t>Head Instructor for the largest course in the Physics Department.  As a member of the CLEO collaboration, accomplished elementary particle physics research.  Managed three graduate students and two staff scientists.  Designed high-speed electronics and developed Monte Carlo simulation codes for the next generation CLEO detector.</w:t>
      </w:r>
    </w:p>
    <w:p>
      <w:pPr>
        <w:pStyle w:val="BodyTextIndent3"/>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b/>
        </w:rPr>
      </w:pPr>
      <w:r>
        <w:rPr>
          <w:b/>
        </w:rPr>
        <w:t>Committee Assignments:</w:t>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Member of Graduate Scholarship and Fellowship Awards Panel.</w:t>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Member of Physics Faculty Search Committee.</w:t>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Advisor for Detroit Area High Schools Science Fair.</w:t>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Faculty Advisor for Society of Physics Students.</w:t>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Member of Physics Department Undergraduate Committee.</w:t>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Member of Graduate Student Qualifying Exam Committee.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b/>
        </w:rPr>
      </w:pPr>
      <w:r>
        <w:rPr>
          <w:b/>
        </w:rPr>
        <w:t>Grants:</w:t>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t>Principal Investigator, National Science Foundation Career Advancement Award.</w:t>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t>Principal Investigator, Wayne State University Research Grant.</w:t>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t>Co-Principal Investigator, National Science Foundation High Energy Physics Initiative Grant.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pPr>
      <w:r>
        <w:rPr/>
        <w:t>1995 to 1996</w:t>
        <w:tab/>
      </w:r>
      <w:r>
        <w:rPr>
          <w:u w:val="single"/>
        </w:rPr>
        <w:t>Syracuse University, Syracuse, New York</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rPr>
          <w:u w:val="single"/>
        </w:rPr>
      </w:pPr>
      <w:r>
        <w:rPr>
          <w:u w:val="single"/>
        </w:rPr>
      </w:r>
    </w:p>
    <w:p>
      <w:pPr>
        <w:pStyle w:val="Heading4"/>
        <w:rPr/>
      </w:pPr>
      <w:r>
        <w:rPr/>
        <w:t>Postdoctoral Research Associate</w:t>
      </w:r>
    </w:p>
    <w:p>
      <w:pPr>
        <w:pStyle w:val="Normal"/>
        <w:rPr/>
      </w:pPr>
      <w:r>
        <w:rPr/>
      </w:r>
    </w:p>
    <w:p>
      <w:pPr>
        <w:pStyle w:val="Normal"/>
        <w:numPr>
          <w:ilvl w:val="0"/>
          <w:numId w:val="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360" w:start="2160" w:end="0"/>
        <w:rPr/>
      </w:pPr>
      <w:r>
        <w:rPr/>
        <w:t>Designed electronics hardware for the CLEO detector's particle identification system.  Implemented time and frequency domain transient response simulation for analog electronics circuits.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t>1987 to 1990</w:t>
        <w:tab/>
        <w:tab/>
      </w:r>
      <w:r>
        <w:rPr>
          <w:u w:val="single"/>
        </w:rPr>
        <w:t>United States Air Force, Chanute Air Force Base, Rantoul, Illinois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u w:val="single"/>
        </w:rPr>
      </w:pPr>
      <w:r>
        <w:rPr>
          <w:u w:val="single"/>
        </w:rPr>
      </w:r>
    </w:p>
    <w:p>
      <w:pPr>
        <w:pStyle w:val="Heading4"/>
        <w:rPr/>
      </w:pPr>
      <w:r>
        <w:rPr/>
        <w:t>Captain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pPr>
      <w:r>
        <w:rPr/>
      </w:r>
    </w:p>
    <w:p>
      <w:pPr>
        <w:pStyle w:val="BodyTextIndent2"/>
        <w:rPr/>
      </w:pPr>
      <w:r>
        <w:rPr/>
        <w:t xml:space="preserve">As a power systems engineer, designed and managed base electrical power construction projects totalling $3.8 million.  Managed a multi-disciplinary group of twenty engineers and architects.  Also managed training for the 200-person squadron.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2160" w:end="0"/>
        <w:rPr>
          <w:b/>
        </w:rPr>
      </w:pPr>
      <w:r>
        <w:rPr>
          <w:b/>
        </w:rPr>
        <w:t>Awards:</w:t>
      </w:r>
    </w:p>
    <w:p>
      <w:pPr>
        <w:pStyle w:val="Normal"/>
        <w:numPr>
          <w:ilvl w:val="0"/>
          <w:numId w:val="4"/>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t>Air Force Commendation Medal.</w:t>
      </w:r>
    </w:p>
    <w:p>
      <w:pPr>
        <w:pStyle w:val="Normal"/>
        <w:numPr>
          <w:ilvl w:val="0"/>
          <w:numId w:val="4"/>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t>Air Force Achievement Medal.</w:t>
      </w:r>
    </w:p>
    <w:p>
      <w:pPr>
        <w:pStyle w:val="Normal"/>
        <w:numPr>
          <w:ilvl w:val="0"/>
          <w:numId w:val="4"/>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hanging="360" w:start="2160" w:end="0"/>
        <w:rPr/>
      </w:pPr>
      <w:r>
        <w:rPr/>
        <w:t>Company Grade Officer of the Year Award.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ind w:start="180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rPr>
          <w:b/>
        </w:rPr>
      </w:pPr>
      <w:r>
        <w:rPr>
          <w:b/>
        </w:rPr>
      </w:r>
    </w:p>
    <w:sectPr>
      <w:type w:val="nextPage"/>
      <w:pgSz w:w="11906" w:h="16838"/>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center"/>
      <w:outlineLvl w:val="0"/>
    </w:pPr>
    <w:rPr>
      <w:color w:val="000000"/>
      <w:sz w:val="28"/>
      <w:u w:val="single"/>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outlineLvl w:val="1"/>
    </w:pPr>
    <w:rPr>
      <w:b/>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2880" w:end="0"/>
      <w:outlineLvl w:val="2"/>
    </w:pPr>
    <w:rPr>
      <w:b/>
    </w:rPr>
  </w:style>
  <w:style w:type="paragraph" w:styleId="Heading4">
    <w:name w:val="heading 4"/>
    <w:basedOn w:val="Normal"/>
    <w:next w:val="Normal"/>
    <w:qFormat/>
    <w:pPr>
      <w:keepNext w:val="true"/>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2160" w:end="0"/>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color w:val="000080"/>
      <w:sz w:val="4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2160" w:end="0"/>
    </w:pPr>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2000-02-10T09:25:00Z</dcterms:created>
  <dc:creator>TALENT</dc:creator>
  <dc:description/>
  <dc:language>en-CA</dc:language>
  <cp:lastModifiedBy>Preferred Customer</cp:lastModifiedBy>
  <cp:lastPrinted>1999-11-12T14:49:00Z</cp:lastPrinted>
  <dcterms:modified xsi:type="dcterms:W3CDTF">2000-02-10T09:55:00Z</dcterms:modified>
  <cp:revision>4</cp:revision>
  <dc:subject/>
  <dc:title>This is an exampe base document for Ad Hoc document in the TALENT Recruitment system :</dc:title>
</cp:coreProperties>
</file>