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57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23"/>
        <w:gridCol w:w="3047"/>
        <w:gridCol w:w="1350"/>
        <w:gridCol w:w="3150"/>
      </w:tblGrid>
      <w:tr>
        <w:trPr>
          <w:trHeight w:val="367" w:hRule="atLeast"/>
        </w:trPr>
        <w:tc>
          <w:tcPr>
            <w:tcW w:w="507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7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  <w:t>Direct Customers &gt; 25 MW at one location</w:t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</w:tcBorders>
            <w:shd w:fill="FFFF7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  <w:shd w:fill="FFFF7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36"/>
                <w:lang w:eastAsia="en-US"/>
              </w:rPr>
            </w:pPr>
            <w:r>
              <w:rPr>
                <w:rFonts w:cs="Arial" w:ascii="Arial" w:hAnsi="Arial"/>
                <w:color w:val="000000"/>
                <w:sz w:val="36"/>
                <w:lang w:eastAsia="en-US"/>
              </w:rPr>
            </w:r>
          </w:p>
        </w:tc>
      </w:tr>
      <w:tr>
        <w:trPr>
          <w:trHeight w:val="319" w:hRule="atLeast"/>
        </w:trPr>
        <w:tc>
          <w:tcPr>
            <w:tcW w:w="202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#</w:t>
            </w:r>
          </w:p>
        </w:tc>
        <w:tc>
          <w:tcPr>
            <w:tcW w:w="3047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Customer Name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MW Load</w:t>
            </w:r>
          </w:p>
        </w:tc>
        <w:tc>
          <w:tcPr>
            <w:tcW w:w="315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</w:r>
          </w:p>
        </w:tc>
        <w:tc>
          <w:tcPr>
            <w:tcW w:w="304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15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Abitibi-Consolidated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350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Change in ownership – discussions continuing on energy services and management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Falconbridge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Have met with customer - Will be sending out an RFP in July to select parties.  (Lead in Falconbridge on joint task forces with Devries/Milnthorp)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Inco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250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Multiple meetings ongoing on energy supply options and energy services (Contact on IMO board with Milnthorp)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Dofasco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250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Multiple meetings held – Need to elevate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Bowater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180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Meetings held with M. Kurichuck (contact on commissioning team with DeVries)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Imperial Oil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171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Working with Calgary 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General Motors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169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Have signed a CA - Awaiting RFP 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8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Stelco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150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Have met with customer – follow up meeting planned for late Aug-Sept 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9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Nova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145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Tembec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140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In discussions – customer meetings continue on supply, energy management and outsourced services 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Ford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140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 discussions with  Corporate team – discussing cogen /supply/services – next meeting planned for early Sept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Boise Cascade/Abitibi.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115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See Abitibi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13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Domtar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lang w:eastAsia="en-US"/>
              </w:rPr>
              <w:t>Have ongoing contact – next meetings to be held in 3</w:t>
            </w:r>
            <w:r>
              <w:rPr>
                <w:rFonts w:cs="Arial" w:ascii="Arial" w:hAnsi="Arial"/>
                <w:color w:val="000000"/>
                <w:vertAlign w:val="superscript"/>
                <w:lang w:eastAsia="en-US"/>
              </w:rPr>
              <w:t>rd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 week of Aug. (long-term relationship with DeVries)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14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MacMillian Bloedel Ltd.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15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Co-Steel Lasco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90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Initial meetings held –Interest in  services/supply/procurement services/outsourcing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16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Westcast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88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lang w:eastAsia="en-US"/>
              </w:rPr>
              <w:t>Initial meeting scheduled for 2</w:t>
            </w:r>
            <w:r>
              <w:rPr>
                <w:rFonts w:cs="Arial" w:ascii="Arial" w:hAnsi="Arial"/>
                <w:color w:val="000000"/>
                <w:vertAlign w:val="superscript"/>
                <w:lang w:eastAsia="en-US"/>
              </w:rPr>
              <w:t>nd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 week of Aug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17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E.B. Eddy Forest Products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75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Purchased by Domtar – meeting in Aug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18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Barrick Gold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Have identified correct contact – need to call.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19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Williams Operating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54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Met with site manager  Peter Rowlandson                                                            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20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Slater Atlas Steel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54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Have identified VP level contact will meet in mid Aug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21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Ivaco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Have identified correct  contacts – no contact yet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22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Kimberly Clark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45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 signed – Next meeting in Toronto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23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Blue Circle Cement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44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CFO level meeting scheduled for  mid Aug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24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Donohue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43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See Abitibi above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25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Tech-Corona Operating Corp.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Now Williams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See Williams above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26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Alcan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Have identified correct contacts-appear to be smaller than 25MW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27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Noranda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39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28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Sunoco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38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Contract negotiation ongoing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29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Placer Dome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36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Shell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35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Jim Barker – have had initial discussion over phone first meeting to be scheduled for late Aug/Sept – very interested in settlement services – do not develop settlements on own.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31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CXY Chemical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35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32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CIL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33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UCAR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34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DuPont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Have had initial meetings-sent proposal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35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Amoco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Have made contact-meeting will be scheduled for sept at plant.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36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Terra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28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Eric Ledain in  contact re peaker and outsourced services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37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Washington Mills Electrominerals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28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38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27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 facilities in Ontario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39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Provincial Papers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25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40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Bayer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25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Initial meeting held – needs follow-up in September.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41</w:t>
            </w:r>
          </w:p>
        </w:tc>
        <w:tc>
          <w:tcPr>
            <w:tcW w:w="30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Courtice Steel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25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74" w:hRule="atLeast"/>
        </w:trPr>
        <w:tc>
          <w:tcPr>
            <w:tcW w:w="202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Total</w:t>
            </w:r>
          </w:p>
        </w:tc>
        <w:tc>
          <w:tcPr>
            <w:tcW w:w="3047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3718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"/>
        <w:jc w:val="start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tbl>
      <w:tblPr>
        <w:tblW w:w="957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23"/>
        <w:gridCol w:w="4577"/>
        <w:gridCol w:w="675"/>
        <w:gridCol w:w="2295"/>
      </w:tblGrid>
      <w:tr>
        <w:trPr>
          <w:trHeight w:val="343" w:hRule="atLeast"/>
        </w:trPr>
        <w:tc>
          <w:tcPr>
            <w:tcW w:w="660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FFF7F" w:val="clear"/>
          </w:tcPr>
          <w:p>
            <w:pPr>
              <w:pStyle w:val="Subtitle"/>
              <w:rPr/>
            </w:pPr>
            <w:r>
              <w:rPr/>
              <w:t>Direct Customers &lt; 25 MW site &gt; 50 MW total Load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  <w:shd w:fill="FFFF7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FFF7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</w:r>
          </w:p>
        </w:tc>
      </w:tr>
      <w:tr>
        <w:trPr>
          <w:trHeight w:val="319" w:hRule="atLeast"/>
        </w:trPr>
        <w:tc>
          <w:tcPr>
            <w:tcW w:w="2023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#</w:t>
            </w:r>
          </w:p>
        </w:tc>
        <w:tc>
          <w:tcPr>
            <w:tcW w:w="4577" w:type="dxa"/>
            <w:tcBorders>
              <w:top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Customer Name</w:t>
            </w:r>
          </w:p>
        </w:tc>
        <w:tc>
          <w:tcPr>
            <w:tcW w:w="675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 xml:space="preserve">MW Load </w:t>
            </w:r>
          </w:p>
        </w:tc>
        <w:tc>
          <w:tcPr>
            <w:tcW w:w="2295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Status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4577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Lafarge</w:t>
            </w:r>
          </w:p>
        </w:tc>
        <w:tc>
          <w:tcPr>
            <w:tcW w:w="675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54</w:t>
            </w:r>
          </w:p>
        </w:tc>
        <w:tc>
          <w:tcPr>
            <w:tcW w:w="2295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Have made initial contact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4577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Placer Dome</w:t>
            </w:r>
          </w:p>
        </w:tc>
        <w:tc>
          <w:tcPr>
            <w:tcW w:w="67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50</w:t>
            </w:r>
          </w:p>
        </w:tc>
        <w:tc>
          <w:tcPr>
            <w:tcW w:w="229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74" w:hRule="atLeast"/>
        </w:trPr>
        <w:tc>
          <w:tcPr>
            <w:tcW w:w="2023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Total</w:t>
            </w:r>
          </w:p>
        </w:tc>
        <w:tc>
          <w:tcPr>
            <w:tcW w:w="4577" w:type="dxa"/>
            <w:tcBorders>
              <w:bottom w:val="single" w:sz="12" w:space="0" w:color="000000"/>
            </w:tcBorders>
            <w:shd w:fill="00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675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105</w:t>
            </w:r>
          </w:p>
        </w:tc>
        <w:tc>
          <w:tcPr>
            <w:tcW w:w="2295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4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23"/>
        <w:gridCol w:w="3587"/>
        <w:gridCol w:w="1440"/>
        <w:gridCol w:w="2790"/>
      </w:tblGrid>
      <w:tr>
        <w:trPr>
          <w:trHeight w:val="343" w:hRule="atLeast"/>
        </w:trPr>
        <w:tc>
          <w:tcPr>
            <w:tcW w:w="56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7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  <w:t>Embedded Customers* &gt; 25 MW at one site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7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7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7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</w:r>
          </w:p>
        </w:tc>
      </w:tr>
      <w:tr>
        <w:trPr>
          <w:trHeight w:val="319" w:hRule="atLeast"/>
        </w:trPr>
        <w:tc>
          <w:tcPr>
            <w:tcW w:w="202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#</w:t>
            </w:r>
          </w:p>
        </w:tc>
        <w:tc>
          <w:tcPr>
            <w:tcW w:w="3587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Customer Name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MW Load</w:t>
            </w:r>
          </w:p>
        </w:tc>
        <w:tc>
          <w:tcPr>
            <w:tcW w:w="279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Status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358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Daimler Chrysler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80</w:t>
            </w:r>
          </w:p>
        </w:tc>
        <w:tc>
          <w:tcPr>
            <w:tcW w:w="279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Initial Meeting Held-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Follow up meeting re settlements in Aug.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3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 Canada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80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Invited to Energy Meeting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3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Air Liquide Canada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42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Have identified corporate buyer – no meeting scheduled 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3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Atlantic Packaging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32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Meeting with Senior VP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3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Cami Automotive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27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74" w:hRule="atLeast"/>
        </w:trPr>
        <w:tc>
          <w:tcPr>
            <w:tcW w:w="202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Total</w:t>
            </w:r>
          </w:p>
        </w:tc>
        <w:tc>
          <w:tcPr>
            <w:tcW w:w="3587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261</w:t>
            </w:r>
          </w:p>
        </w:tc>
        <w:tc>
          <w:tcPr>
            <w:tcW w:w="279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23"/>
        <w:gridCol w:w="2867"/>
        <w:gridCol w:w="1350"/>
        <w:gridCol w:w="3690"/>
      </w:tblGrid>
      <w:tr>
        <w:trPr>
          <w:trHeight w:val="343" w:hRule="atLeast"/>
        </w:trPr>
        <w:tc>
          <w:tcPr>
            <w:tcW w:w="993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7F" w:val="clear"/>
          </w:tcPr>
          <w:p>
            <w:pPr>
              <w:pStyle w:val="Normal"/>
              <w:ind w:firstLine="30" w:start="-30" w:end="0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  <w:t>Embedded Customers* &lt; 25 MW site &gt; 50 MW Aggregate Load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7F" w:val="clear"/>
          </w:tcPr>
          <w:p>
            <w:pPr>
              <w:pStyle w:val="Normal"/>
              <w:snapToGrid w:val="false"/>
              <w:ind w:firstLine="30" w:start="-30" w:end="0"/>
              <w:jc w:val="end"/>
              <w:rPr>
                <w:rFonts w:ascii="Arial" w:hAnsi="Arial" w:cs="Arial"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color w:val="000000"/>
                <w:sz w:val="28"/>
                <w:lang w:eastAsia="en-US"/>
              </w:rPr>
            </w:r>
          </w:p>
        </w:tc>
      </w:tr>
      <w:tr>
        <w:trPr>
          <w:trHeight w:val="319" w:hRule="atLeast"/>
        </w:trPr>
        <w:tc>
          <w:tcPr>
            <w:tcW w:w="2023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#</w:t>
            </w:r>
          </w:p>
        </w:tc>
        <w:tc>
          <w:tcPr>
            <w:tcW w:w="2867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Customer Name</w:t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MW Load</w:t>
            </w:r>
          </w:p>
        </w:tc>
        <w:tc>
          <w:tcPr>
            <w:tcW w:w="369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</w:r>
          </w:p>
        </w:tc>
        <w:tc>
          <w:tcPr>
            <w:tcW w:w="286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69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28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Bell Canada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100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lang w:eastAsia="en-US"/>
              </w:rPr>
              <w:t>Initial contact with VP of  Operations and VP of Purchasing – meeting being scheduled for 1</w:t>
            </w:r>
            <w:r>
              <w:rPr>
                <w:rFonts w:cs="Arial" w:ascii="Arial" w:hAnsi="Arial"/>
                <w:color w:val="000000"/>
                <w:vertAlign w:val="superscript"/>
                <w:lang w:eastAsia="en-US"/>
              </w:rPr>
              <w:t>st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 week of Aug.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28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Olympia and York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75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Identified correct contact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28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Brookfield Lepage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75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Made initial contact President Lepage – first meeting in Aug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28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Oxford Properties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Plan 75 – actual 250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Initial contact made at  manager Operations/engineering</w:t>
            </w:r>
          </w:p>
        </w:tc>
      </w:tr>
      <w:tr>
        <w:trPr>
          <w:trHeight w:val="262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28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Royal Plastics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70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Working with consultant</w:t>
            </w:r>
          </w:p>
        </w:tc>
      </w:tr>
      <w:tr>
        <w:trPr>
          <w:trHeight w:val="274" w:hRule="atLeast"/>
        </w:trPr>
        <w:tc>
          <w:tcPr>
            <w:tcW w:w="2023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  <w:tc>
          <w:tcPr>
            <w:tcW w:w="28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Magna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54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Meeting set for Aug with VP Purchasing</w:t>
            </w:r>
          </w:p>
        </w:tc>
      </w:tr>
      <w:tr>
        <w:trPr>
          <w:trHeight w:val="274" w:hRule="atLeast"/>
        </w:trPr>
        <w:tc>
          <w:tcPr>
            <w:tcW w:w="202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Total</w:t>
            </w:r>
          </w:p>
        </w:tc>
        <w:tc>
          <w:tcPr>
            <w:tcW w:w="2867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450</w:t>
            </w:r>
          </w:p>
        </w:tc>
        <w:tc>
          <w:tcPr>
            <w:tcW w:w="369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24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b/>
      <w:i w:val="false"/>
      <w:color w:val="FF0000"/>
      <w:sz w:val="28"/>
    </w:rPr>
  </w:style>
  <w:style w:type="character" w:styleId="WW8Num6z0">
    <w:name w:val="WW8Num6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Arial" w:hAnsi="Arial" w:cs="Arial"/>
      <w:sz w:val="18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23z0">
    <w:name w:val="WW8Num23z0"/>
    <w:qFormat/>
    <w:rPr>
      <w:rFonts w:ascii="Arial" w:hAnsi="Arial" w:cs="Arial"/>
      <w:sz w:val="18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29z0">
    <w:name w:val="WW8Num29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30z0">
    <w:name w:val="WW8Num30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Arial" w:hAnsi="Arial" w:cs="Arial"/>
      <w:sz w:val="18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8z0">
    <w:name w:val="WW8Num38z0"/>
    <w:qFormat/>
    <w:rPr>
      <w:rFonts w:ascii="Arial" w:hAnsi="Arial" w:cs="Arial"/>
      <w:sz w:val="18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b w:val="false"/>
      <w:i w:val="false"/>
    </w:rPr>
  </w:style>
  <w:style w:type="character" w:styleId="WW8Num43z0">
    <w:name w:val="WW8Num43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/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58z0">
    <w:name w:val="WW8Num58z0"/>
    <w:qFormat/>
    <w:rPr>
      <w:rFonts w:ascii="Times New Roman" w:hAnsi="Times New Roman" w:cs="Times New Roman"/>
    </w:rPr>
  </w:style>
  <w:style w:type="character" w:styleId="WW8Num59z0">
    <w:name w:val="WW8Num59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/>
  </w:style>
  <w:style w:type="character" w:styleId="WW8Num63z0">
    <w:name w:val="WW8Num63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/>
  </w:style>
  <w:style w:type="character" w:styleId="WW8Num84z0">
    <w:name w:val="WW8Num84z0"/>
    <w:qFormat/>
    <w:rPr>
      <w:rFonts w:ascii="Arial" w:hAnsi="Arial" w:cs="Arial"/>
      <w:sz w:val="18"/>
    </w:rPr>
  </w:style>
  <w:style w:type="character" w:styleId="WW8Num85z0">
    <w:name w:val="WW8Num85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3z0">
    <w:name w:val="WW8Num93z0"/>
    <w:qFormat/>
    <w:rPr/>
  </w:style>
  <w:style w:type="character" w:styleId="WW8Num94z0">
    <w:name w:val="WW8Num94z0"/>
    <w:qFormat/>
    <w:rPr/>
  </w:style>
  <w:style w:type="character" w:styleId="WW8Num95z0">
    <w:name w:val="WW8Num95z0"/>
    <w:qFormat/>
    <w:rPr/>
  </w:style>
  <w:style w:type="character" w:styleId="WW8Num96z0">
    <w:name w:val="WW8Num96z0"/>
    <w:qFormat/>
    <w:rPr>
      <w:rFonts w:ascii="Symbol" w:hAnsi="Symbol" w:cs="Symbol"/>
    </w:rPr>
  </w:style>
  <w:style w:type="character" w:styleId="WW8Num97z0">
    <w:name w:val="WW8Num97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WW8Num101z0">
    <w:name w:val="WW8Num101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Arial" w:hAnsi="Arial" w:cs="Arial"/>
      <w:sz w:val="18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8z0">
    <w:name w:val="WW8Num108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1z0">
    <w:name w:val="WW8Num111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112z0">
    <w:name w:val="WW8Num112z0"/>
    <w:qFormat/>
    <w:rPr/>
  </w:style>
  <w:style w:type="character" w:styleId="WW8Num113z0">
    <w:name w:val="WW8Num113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114z0">
    <w:name w:val="WW8Num114z0"/>
    <w:qFormat/>
    <w:rPr>
      <w:rFonts w:ascii="Arial" w:hAnsi="Arial" w:cs="Arial"/>
      <w:sz w:val="18"/>
    </w:rPr>
  </w:style>
  <w:style w:type="character" w:styleId="WW8Num115z0">
    <w:name w:val="WW8Num115z0"/>
    <w:qFormat/>
    <w:rPr>
      <w:rFonts w:ascii="Arial" w:hAnsi="Arial" w:cs="Arial"/>
      <w:sz w:val="18"/>
    </w:rPr>
  </w:style>
  <w:style w:type="character" w:styleId="WW8Num117z0">
    <w:name w:val="WW8Num117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121z0">
    <w:name w:val="WW8Num121z0"/>
    <w:qFormat/>
    <w:rPr/>
  </w:style>
  <w:style w:type="character" w:styleId="WW8Num122z0">
    <w:name w:val="WW8Num122z0"/>
    <w:qFormat/>
    <w:rPr>
      <w:rFonts w:ascii="Symbol" w:hAnsi="Symbol" w:cs="Symbol"/>
    </w:rPr>
  </w:style>
  <w:style w:type="character" w:styleId="WW8Num123z0">
    <w:name w:val="WW8Num123z0"/>
    <w:qFormat/>
    <w:rPr>
      <w:rFonts w:ascii="Symbol" w:hAnsi="Symbol" w:cs="Symbol"/>
    </w:rPr>
  </w:style>
  <w:style w:type="character" w:styleId="WW8Num124z0">
    <w:name w:val="WW8Num124z0"/>
    <w:qFormat/>
    <w:rPr>
      <w:rFonts w:ascii="Symbol" w:hAnsi="Symbol" w:cs="Symbol"/>
    </w:rPr>
  </w:style>
  <w:style w:type="character" w:styleId="WW8Num125z0">
    <w:name w:val="WW8Num125z0"/>
    <w:qFormat/>
    <w:rPr>
      <w:rFonts w:ascii="Arial" w:hAnsi="Arial" w:cs="Arial"/>
      <w:sz w:val="18"/>
    </w:rPr>
  </w:style>
  <w:style w:type="character" w:styleId="WW8Num126z0">
    <w:name w:val="WW8Num126z0"/>
    <w:qFormat/>
    <w:rPr>
      <w:rFonts w:ascii="Symbol" w:hAnsi="Symbol" w:cs="Symbol"/>
    </w:rPr>
  </w:style>
  <w:style w:type="character" w:styleId="WW8Num127z0">
    <w:name w:val="WW8Num127z0"/>
    <w:qFormat/>
    <w:rPr>
      <w:rFonts w:ascii="Arial" w:hAnsi="Arial" w:cs="Arial"/>
      <w:sz w:val="18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30z0">
    <w:name w:val="WW8Num130z0"/>
    <w:qFormat/>
    <w:rPr>
      <w:rFonts w:ascii="Symbol" w:hAnsi="Symbol" w:cs="Symbol"/>
      <w:b w:val="false"/>
      <w:i w:val="false"/>
      <w:color w:val="auto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Arial" w:hAnsi="Arial" w:cs="Arial"/>
      <w:color w:val="000000"/>
      <w:sz w:val="28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2000-08-03T17:21:00Z</dcterms:created>
  <dc:creator>jeff borg</dc:creator>
  <dc:description/>
  <dc:language>en-CA</dc:language>
  <cp:lastModifiedBy>Rob Milnthorp</cp:lastModifiedBy>
  <cp:lastPrinted>2000-08-03T15:12:00Z</cp:lastPrinted>
  <dcterms:modified xsi:type="dcterms:W3CDTF">2000-08-03T17:21:00Z</dcterms:modified>
  <cp:revision>2</cp:revision>
  <dc:subject/>
  <dc:title>Direct Customers &gt; 25 MW at one location</dc:title>
</cp:coreProperties>
</file>