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u w:val="none"/>
        </w:rPr>
      </w:pPr>
      <w:r>
        <w:rPr>
          <w:b/>
          <w:u w:val="none"/>
        </w:rPr>
        <w:t>EWS Logistics</w:t>
      </w:r>
    </w:p>
    <w:p>
      <w:pPr>
        <w:pStyle w:val="Heading"/>
        <w:rPr>
          <w:b/>
          <w:u w:val="none"/>
        </w:rPr>
      </w:pPr>
      <w:r>
        <w:rPr>
          <w:b/>
          <w:u w:val="none"/>
        </w:rPr>
        <w:t>Customer Data Collection Project</w:t>
      </w:r>
    </w:p>
    <w:p>
      <w:pPr>
        <w:pStyle w:val="Normal"/>
        <w:jc w:val="center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Subtitle"/>
        <w:rPr/>
      </w:pPr>
      <w:r>
        <w:rPr/>
        <w:t>Description</w:t>
      </w:r>
    </w:p>
    <w:p>
      <w:pPr>
        <w:pStyle w:val="Subtitle"/>
        <w:rPr>
          <w:u w:val="none"/>
        </w:rPr>
      </w:pPr>
      <w:r>
        <w:rPr>
          <w:u w:val="none"/>
        </w:rPr>
        <w:t>Develop a comprehensive list of all EES electric accounts with sufficient data to allow for the exercising of regulatory switch options and to analyze account profit and loss.  Develop a temporary database to store account data with the intent for the final database to be implemented as a portion of Project Everest.  Identify the process and methods to populate new customer data and keep existing customer data current.</w:t>
      </w:r>
    </w:p>
    <w:p>
      <w:pPr>
        <w:pStyle w:val="Subtitle"/>
        <w:rPr>
          <w:u w:val="none"/>
        </w:rPr>
      </w:pPr>
      <w:r>
        <w:rPr>
          <w:u w:val="none"/>
        </w:rPr>
      </w:r>
    </w:p>
    <w:p>
      <w:pPr>
        <w:pStyle w:val="Subtitle"/>
        <w:rPr/>
      </w:pPr>
      <w:r>
        <w:rPr/>
        <w:t>Purpose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Obtain a complete listing of all EES accounts, physical or financial.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Understand which accounts we have the obligation to serve, the right to serve, or limitations on the right to serve physically.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Obtain sufficient data to enable economic decisions on switching customers from financial to physical or vice versa.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Obtain sufficient data to enable profit and loss analysis on all accounts.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Understand contract structures to determine the best long-term methods of billing accounts and write specifications for CSC to design their systems to bill accounts if appropriate.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ind w:hanging="0" w:start="0"/>
        <w:rPr/>
      </w:pPr>
      <w:r>
        <w:rPr/>
        <w:t>Data to be acquired for each account</w:t>
      </w:r>
    </w:p>
    <w:p>
      <w:pPr>
        <w:pStyle w:val="Heading4"/>
        <w:ind w:hanging="0" w:start="0"/>
        <w:rPr/>
      </w:pPr>
      <w:r>
        <w:rPr/>
        <w:t>See the attachments for a complete list of data fields.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2"/>
        <w:ind w:hanging="0" w:start="0"/>
        <w:rPr>
          <w:b/>
        </w:rPr>
      </w:pPr>
      <w:r>
        <w:rPr>
          <w:b/>
        </w:rPr>
        <w:t>Customer Data Collection Project</w:t>
      </w:r>
    </w:p>
    <w:p>
      <w:pPr>
        <w:pStyle w:val="Heading2"/>
        <w:ind w:hanging="0" w:start="0"/>
        <w:rPr>
          <w:b/>
        </w:rPr>
      </w:pPr>
      <w:r>
        <w:rPr>
          <w:b/>
        </w:rPr>
        <w:t>Required Data for Each Account</w:t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3"/>
        <w:ind w:hanging="0" w:start="0"/>
        <w:rPr/>
      </w:pPr>
      <w:r>
        <w:rPr/>
        <w:t>Account Fields</w:t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2160"/>
        <w:gridCol w:w="1890"/>
        <w:gridCol w:w="1710"/>
        <w:gridCol w:w="1890"/>
      </w:tblGrid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Data Field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Description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Purpose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Data Source for Existing Accounts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Data Source for New Accounts</w:t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Deal Name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EES description of deal name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Identification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Deal Capture</w:t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Deal Number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EES unique deal identifier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Identification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Deal Capture</w:t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Site Name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EES description of customer’s site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Identification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Deal Capture</w:t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Site Number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EES unique site identifier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Identification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Deal Capture</w:t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GCP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Global Counterparty ID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Identification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Deal Capture</w:t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Account Name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EES description of account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Identification and DASR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Services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Deal Capture</w:t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Account Address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Customer’s account address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Identification and DASR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Services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Deal Capture</w:t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Account City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Customer’s account city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Identification and DASR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Services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Deal Capture</w:t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Account State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Customer’s account state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Identification and DASR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Services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Deal Capture</w:t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Account Country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Customer’s account country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Identification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Services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Deal Capture</w:t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Utility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Name of distribution utility for account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Identification and DASR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Services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Deal Capture</w:t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Utility Account Number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Utility account number for account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DASR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Services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Deal Capture</w:t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Utility Meter Number(s)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Utility meter number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Identification and DASR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Services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Deal Capture</w:t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CSC Account Number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CSC unique account identifier (if applicable)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Identification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</w:tbl>
    <w:p>
      <w:pPr>
        <w:pStyle w:val="Heading1"/>
        <w:ind w:hanging="0" w:start="0"/>
        <w:rPr>
          <w:sz w:val="16"/>
        </w:rPr>
      </w:pPr>
      <w:r>
        <w:rPr>
          <w:sz w:val="16"/>
        </w:rPr>
      </w:r>
    </w:p>
    <w:p>
      <w:pPr>
        <w:pStyle w:val="Heading4"/>
        <w:ind w:hanging="0" w:start="0"/>
        <w:rPr>
          <w:b/>
          <w:sz w:val="16"/>
        </w:rPr>
      </w:pPr>
      <w:r>
        <w:rPr>
          <w:b/>
          <w:sz w:val="16"/>
        </w:rPr>
      </w:r>
    </w:p>
    <w:p>
      <w:pPr>
        <w:pStyle w:val="Heading4"/>
        <w:ind w:hanging="0" w:start="0"/>
        <w:rPr/>
      </w:pPr>
      <w:r>
        <w:rPr/>
        <w:t>Product Fields</w:t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2160"/>
        <w:gridCol w:w="1890"/>
        <w:gridCol w:w="1710"/>
        <w:gridCol w:w="1890"/>
      </w:tblGrid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Data Field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Description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Purpose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Data Source for Existing Accounts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Data Source for New Accounts</w:t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Product ID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Unique identifier for EES product structure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RSO Analysis and Billing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Global Contract ID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Unique EES identifier for contract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Identification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Deal Capture</w:t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Contract Start Date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Date contract begins with account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RSO Analysis and P&amp;L Analysis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Deal Capture</w:t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Contract End Date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Date contract expires with account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RSO Analysis and P&amp;L Analysis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Services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Deal Capture</w:t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Contract Utility Rate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If applicable, the utility rate that the customer’s contract is tied to.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RSO Analysis,  P&amp;L Analysis and Billing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Services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Deal Capture</w:t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Current Utility Rate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The current utility rate tariff for the account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RSO Analysis and P&amp;L Analysis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Services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Current Utility Riders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Text description of riders to the currently utility rate for the account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RSO Analysis and P&amp;L Analysis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Services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  <w:p>
            <w:pPr>
              <w:pStyle w:val="Normal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Current Status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Select Financial or Physical (current status of account with EES)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RSO Analysis and P&amp;L Analysis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Services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Pass-through Components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Select all applicable from (Generation, Transmission, Distribution, CTC, ICAP, Losses, Ancillary Services, Social Benefits, Nuclear Decommisioning, Basis, Taxes)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RSO Analysis, P&amp;L Analysis, Position Analysis and Billing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Services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Revenue Components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Price per kWh, per kW, % Discount, etc.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P&amp;L Analysis and Billing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Contract Type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Index, Fixed or Both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RSO Analysis, P&amp;L Analysis, Position Analysis and Billing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Index Base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Text description of the base for the index if applicable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RSO Analysis, P&amp;L Analysis, Position Analysis and Billing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Consumption Band Type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Monthly Limited,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Annual Limited,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Full Swing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Billing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Consumption Band Range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If limited swing, % variation allowed (i.e. 90/110)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Billing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Physical Option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Does EES have contractual right to serve account physically (Yes/No/Conditional)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RSO Analysis, P&amp;L Analysis, Option Analysis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Physical Option Conditions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Select applicable conditions to switching account physical (30 days notice, etc.)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RSO Analysis, P&amp;L Analysis, Option Analysis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Physical Obligation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Does EES have the contractual obligation to serve account physical  (Yes/No)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RSO Analysis, P&amp;L Analysis, Option Analysis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Utility Service Option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Does EES have contractual right to serve account from utility (Yes/No/Conditional)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RSO Analysis, P&amp;L Analysis, Option Analysis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Utility Option Conditions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Select applicable conditions to switching account to utility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RSO Analysis, P&amp;L Analysis, Option Analysis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Utility Rate Option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Does EES have contractual right to switch customer’s utility tariff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Rate Analysis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</w:tbl>
    <w:p>
      <w:pPr>
        <w:pStyle w:val="Heading1"/>
        <w:ind w:hanging="0" w:start="0"/>
        <w:rPr>
          <w:sz w:val="16"/>
        </w:rPr>
      </w:pPr>
      <w:r>
        <w:rPr>
          <w:sz w:val="16"/>
        </w:rPr>
      </w:r>
    </w:p>
    <w:p>
      <w:pPr>
        <w:pStyle w:val="Heading3"/>
        <w:ind w:hanging="0" w:start="0"/>
        <w:rPr>
          <w:sz w:val="16"/>
        </w:rPr>
      </w:pPr>
      <w:r>
        <w:rPr>
          <w:sz w:val="16"/>
        </w:rPr>
      </w:r>
    </w:p>
    <w:p>
      <w:pPr>
        <w:pStyle w:val="Heading3"/>
        <w:ind w:hanging="0" w:start="0"/>
        <w:rPr/>
      </w:pPr>
      <w:r>
        <w:rPr/>
        <w:t>Deal Fields</w:t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2160"/>
        <w:gridCol w:w="1890"/>
        <w:gridCol w:w="1710"/>
        <w:gridCol w:w="1890"/>
      </w:tblGrid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Data Field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Description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Purpose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Data Source for Existing Accounts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Data Source for New Accounts</w:t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Originator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EES Originator Name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Identification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 Manager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EES Service Manager Name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Identification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Services Mgmt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Deal Mgmt Pricer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EES Deal Management Name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Identification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Commodity Curve 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Commodity Curve ID used for pricing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P&amp;L Analysis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Tariff Curve 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Tariff Curve ID used for pricing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P&amp;L Analysis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</w:tbl>
    <w:p>
      <w:pPr>
        <w:pStyle w:val="Heading3"/>
        <w:ind w:hanging="0" w:start="0"/>
        <w:rPr>
          <w:sz w:val="16"/>
        </w:rPr>
      </w:pPr>
      <w:r>
        <w:rPr>
          <w:sz w:val="16"/>
        </w:rPr>
      </w:r>
    </w:p>
    <w:p>
      <w:pPr>
        <w:pStyle w:val="Heading3"/>
        <w:ind w:hanging="0" w:start="0"/>
        <w:rPr>
          <w:sz w:val="16"/>
        </w:rPr>
      </w:pPr>
      <w:r>
        <w:rPr>
          <w:sz w:val="16"/>
        </w:rPr>
      </w:r>
    </w:p>
    <w:p>
      <w:pPr>
        <w:pStyle w:val="Heading3"/>
        <w:ind w:hanging="0" w:start="0"/>
        <w:rPr/>
      </w:pPr>
      <w:r>
        <w:rPr/>
        <w:t>Site Fields</w:t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2160"/>
        <w:gridCol w:w="1890"/>
        <w:gridCol w:w="1710"/>
        <w:gridCol w:w="1890"/>
      </w:tblGrid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Data Field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Description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Purpose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Data Source for Existing Accounts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Data Source for New Accounts</w:t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Historical Monthly Demand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At least 12 months past demand readings for account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P&amp;L Analysis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Historical Monthly Energy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At least 12 months past energy readings for account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P&amp;L Analysis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Historical Interval Data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One year historical interval data if applicable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P&amp;L Analysis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Future Monthly Demand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Projected monthly demand for duration of contract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RSO Analysis, P&amp;L Analysis, Option Analysis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Future Monthly Energy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Projected monthly energy for duration of contract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RSO Analysis, P&amp;L Analysis, Option Analysis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Future Interval Data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Projected interval data if applicable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P&amp;L Analysis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Voltage Level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Customer delivery voltage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Rate Switching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Utility Meter Read Group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Information that indicates customer’s billing cycle date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Space Heat Fuel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What fuel type (electric, gas, oil, other) for space heat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Rate Switching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Water Heat Fuel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What fuel type (electric, gas, oil, other) for water heat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Rate Switching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On-site Dist Gen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Does customer have generation on-site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RSO Analysis, Rate Switching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On-site Cogeneration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Does customer have cogeneration on-site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RSO Analysis, Rate Switching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  <w:tr>
        <w:trPr/>
        <w:tc>
          <w:tcPr>
            <w:tcW w:w="1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Process Heat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Does customer use electrotechnologies for process heat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Rate Switching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</w:r>
          </w:p>
        </w:tc>
      </w:tr>
    </w:tbl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rFonts w:ascii="Arial" w:hAnsi="Arial" w:cs="Arial"/>
      <w:sz w:val="24"/>
      <w:u w:val="single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2001-09-06T10:56:00Z</dcterms:created>
  <dc:creator>jmerola</dc:creator>
  <dc:description/>
  <dc:language>en-CA</dc:language>
  <cp:lastModifiedBy>jmerola</cp:lastModifiedBy>
  <cp:lastPrinted>2001-09-24T08:41:00Z</cp:lastPrinted>
  <dcterms:modified xsi:type="dcterms:W3CDTF">2001-09-24T12:00:00Z</dcterms:modified>
  <cp:revision>37</cp:revision>
  <dc:subject/>
  <dc:title>Comprehensive Customer Review</dc:title>
</cp:coreProperties>
</file>