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Croatia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numPr>
          <w:ilvl w:val="0"/>
          <w:numId w:val="0"/>
        </w:numPr>
        <w:tabs>
          <w:tab w:val="clear" w:pos="720"/>
          <w:tab w:val="left" w:pos="2160" w:leader="none"/>
        </w:tabs>
        <w:ind w:start="1440" w:end="0"/>
        <w:jc w:val="both"/>
        <w:outlineLvl w:val="1"/>
        <w:rPr/>
      </w:pPr>
      <w:r>
        <w:rPr>
          <w:b/>
        </w:rPr>
        <w:t>2.</w:t>
        <w:tab/>
      </w:r>
      <w:r>
        <w:rPr>
          <w:b/>
          <w:u w:val="single"/>
        </w:rPr>
        <w:t>REPRESENTATIONS, WARRANTIES AND COVENANTS.</w:t>
      </w:r>
      <w:r>
        <w:rPr/>
        <w:t xml:space="preserve"> </w:t>
      </w:r>
    </w:p>
    <w:p>
      <w:pPr>
        <w:pStyle w:val="Normal"/>
        <w:jc w:val="both"/>
        <w:rPr/>
      </w:pPr>
      <w:r>
        <w:rPr/>
        <w:t>Counterparty hereby represents, warrants and covenants as follows:</w:t>
      </w:r>
    </w:p>
    <w:p>
      <w:pPr>
        <w:pStyle w:val="Normal"/>
        <w:ind w:firstLine="1440" w:end="0"/>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start="144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start="144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start="144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start="144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ind w:firstLine="1440" w:end="0"/>
        <w:jc w:val="both"/>
        <w:rPr/>
      </w:pPr>
      <w:r>
        <w:rPr/>
        <w:t>(f)</w:t>
        <w:tab/>
        <w:t>Transactions executed on the Website are deemed executed outside of Croatia.</w:t>
      </w:r>
    </w:p>
    <w:p>
      <w:pPr>
        <w:pStyle w:val="Normal"/>
        <w:spacing w:before="100" w:after="100"/>
        <w:ind w:firstLine="1440" w:end="0"/>
        <w:jc w:val="both"/>
        <w:rPr/>
      </w:pPr>
      <w:r>
        <w:rPr/>
        <w:t>(g)</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1999-08-31T08:10:00Z</dcterms:created>
  <dc:creator>NEdmonds</dc:creator>
  <dc:description/>
  <dc:language>en-CA</dc:language>
  <cp:lastModifiedBy>NEdmonds</cp:lastModifiedBy>
  <dcterms:modified xsi:type="dcterms:W3CDTF">1999-08-31T11:05:00Z</dcterms:modified>
  <cp:revision>3</cp:revision>
  <dc:subject/>
  <dc:title>Croatia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