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Credit Department Confidentiality Agreement Form (Counterparty Protected Party)</w:t>
      </w:r>
    </w:p>
    <w:p>
      <w:pPr>
        <w:pStyle w:val="Heading5"/>
        <w:ind w:hanging="0" w:start="0"/>
        <w:rPr/>
      </w:pPr>
      <w:r>
        <w:rPr/>
        <w:t>DRAFT OF 07/12/2001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[__________________________________] (the "Disclosing Party") is prepared to furnish Enron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is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[INSERT COUNTERPARTY NAME]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/mnt/main-storage/datasets/enron-docs/doc/Credit_Department_Confidentiality_Agmt__counterparty_protected_party_07_12_01_.doc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/mnt/main-storage/datasets/enron-docs/doc/Credit_Department_Confidentiality_Agmt__counterparty_protected_party_07_12_01_.doc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2001-07-12T14:03:00Z</dcterms:created>
  <dc:creator>mheard</dc:creator>
  <dc:description/>
  <dc:language>en-CA</dc:language>
  <cp:lastModifiedBy>tjones</cp:lastModifiedBy>
  <cp:lastPrinted>2001-07-12T09:28:00Z</cp:lastPrinted>
  <dcterms:modified xsi:type="dcterms:W3CDTF">2001-07-12T14:03:00Z</dcterms:modified>
  <cp:revision>2</cp:revision>
  <dc:subject/>
  <dc:title>October 14, 1999</dc:title>
</cp:coreProperties>
</file>