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2"/>
        </w:rPr>
      </w:pPr>
      <w:r>
        <w:rPr>
          <w:rFonts w:cs="Times New Roman" w:ascii="Times New Roman" w:hAnsi="Times New Roman"/>
          <w:sz w:val="22"/>
        </w:rPr>
      </w:r>
    </w:p>
    <w:p>
      <w:pPr>
        <w:pStyle w:val="Normal"/>
        <w:ind w:end="51"/>
        <w:jc w:val="end"/>
        <w:rPr/>
      </w:pPr>
      <w:r>
        <w:rPr>
          <w:lang w:val="en-CA"/>
        </w:rPr>
      </w:r>
      <w:r>
        <w:rPr>
          <w:rFonts w:eastAsia="Helvetica-Bold;Haettenschweiler"/>
        </w:rPr>
        <w:t xml:space="preserve">    </w:t>
      </w:r>
      <w:r>
        <w:rPr>
          <w:lang w:val="en-CA"/>
        </w:rPr>
      </w:r>
      <w:r>
        <w:rPr>
          <w:rFonts w:eastAsia="Helvetica-Bold;Haettenschweiler"/>
        </w:rPr>
        <w:t xml:space="preserve"> </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pacing w:val="-2"/>
          <w:sz w:val="22"/>
        </w:rPr>
      </w:pPr>
      <w:r>
        <w:rPr>
          <w:rFonts w:cs="Times New Roman" w:ascii="Times New Roman" w:hAnsi="Times New Roman"/>
          <w:spacing w:val="-2"/>
          <w:sz w:val="22"/>
        </w:rPr>
        <w:t>Phibro Inc.</w:t>
      </w:r>
    </w:p>
    <w:p>
      <w:pPr>
        <w:pStyle w:val="Normal"/>
        <w:rPr>
          <w:rFonts w:ascii="Times New Roman" w:hAnsi="Times New Roman" w:cs="Times New Roman"/>
          <w:b w:val="false"/>
          <w:spacing w:val="-2"/>
          <w:sz w:val="22"/>
        </w:rPr>
      </w:pPr>
      <w:r>
        <w:rPr>
          <w:rFonts w:cs="Times New Roman" w:ascii="Times New Roman" w:hAnsi="Times New Roman"/>
          <w:b w:val="false"/>
          <w:spacing w:val="-2"/>
          <w:sz w:val="22"/>
        </w:rPr>
        <w:t>500 Nyala Farms</w:t>
      </w:r>
    </w:p>
    <w:p>
      <w:pPr>
        <w:pStyle w:val="Normal"/>
        <w:rPr>
          <w:rFonts w:ascii="Times New Roman" w:hAnsi="Times New Roman" w:cs="Times New Roman"/>
          <w:b w:val="false"/>
          <w:spacing w:val="-2"/>
          <w:sz w:val="22"/>
        </w:rPr>
      </w:pPr>
      <w:r>
        <w:rPr>
          <w:rFonts w:cs="Times New Roman" w:ascii="Times New Roman" w:hAnsi="Times New Roman"/>
          <w:b w:val="false"/>
          <w:spacing w:val="-2"/>
          <w:sz w:val="22"/>
        </w:rPr>
        <w:t>Westport, Ct.</w:t>
      </w:r>
    </w:p>
    <w:p>
      <w:pPr>
        <w:pStyle w:val="Normal"/>
        <w:rPr>
          <w:rFonts w:ascii="Times New Roman" w:hAnsi="Times New Roman" w:cs="Times New Roman"/>
          <w:b w:val="false"/>
          <w:spacing w:val="-2"/>
          <w:sz w:val="22"/>
        </w:rPr>
      </w:pPr>
      <w:r>
        <w:rPr>
          <w:rFonts w:cs="Times New Roman" w:ascii="Times New Roman" w:hAnsi="Times New Roman"/>
          <w:b w:val="false"/>
          <w:spacing w:val="-2"/>
          <w:sz w:val="22"/>
        </w:rPr>
        <w:t>06880-6262</w:t>
      </w:r>
    </w:p>
    <w:p>
      <w:pPr>
        <w:pStyle w:val="Normal"/>
        <w:rPr>
          <w:rFonts w:ascii="Times New Roman" w:hAnsi="Times New Roman" w:cs="Times New Roman"/>
          <w:b w:val="false"/>
          <w:spacing w:val="-2"/>
          <w:sz w:val="22"/>
        </w:rPr>
      </w:pPr>
      <w:r>
        <w:rPr>
          <w:rFonts w:cs="Times New Roman" w:ascii="Times New Roman" w:hAnsi="Times New Roman"/>
          <w:b w:val="false"/>
          <w:spacing w:val="-2"/>
          <w:sz w:val="22"/>
        </w:rPr>
      </w:r>
    </w:p>
    <w:p>
      <w:pPr>
        <w:pStyle w:val="Normal"/>
        <w:rPr>
          <w:rFonts w:ascii="Times New Roman" w:hAnsi="Times New Roman" w:cs="Times New Roman"/>
          <w:b w:val="false"/>
          <w:spacing w:val="-2"/>
          <w:sz w:val="22"/>
        </w:rPr>
      </w:pPr>
      <w:r>
        <w:rPr>
          <w:rFonts w:cs="Times New Roman" w:ascii="Times New Roman" w:hAnsi="Times New Roman"/>
          <w:b w:val="false"/>
          <w:spacing w:val="-2"/>
          <w:sz w:val="22"/>
        </w:rPr>
        <w:t>Catherine Warten</w:t>
      </w:r>
    </w:p>
    <w:p>
      <w:pPr>
        <w:pStyle w:val="Normal"/>
        <w:rPr>
          <w:rFonts w:ascii="Times New Roman" w:hAnsi="Times New Roman" w:cs="Times New Roman"/>
          <w:b w:val="false"/>
          <w:spacing w:val="-2"/>
          <w:sz w:val="22"/>
        </w:rPr>
      </w:pPr>
      <w:r>
        <w:rPr>
          <w:rFonts w:cs="Times New Roman" w:ascii="Times New Roman" w:hAnsi="Times New Roman"/>
          <w:b w:val="false"/>
          <w:spacing w:val="-2"/>
          <w:sz w:val="22"/>
        </w:rPr>
        <w:t>Credit/Treasury</w:t>
      </w:r>
    </w:p>
    <w:p>
      <w:pPr>
        <w:pStyle w:val="Normal"/>
        <w:rPr>
          <w:rFonts w:ascii="Times New Roman" w:hAnsi="Times New Roman" w:cs="Times New Roman"/>
          <w:b w:val="false"/>
          <w:spacing w:val="-2"/>
          <w:sz w:val="22"/>
        </w:rPr>
      </w:pPr>
      <w:r>
        <w:rPr>
          <w:rFonts w:cs="Times New Roman" w:ascii="Times New Roman" w:hAnsi="Times New Roman"/>
          <w:b w:val="false"/>
          <w:spacing w:val="-2"/>
          <w:sz w:val="22"/>
        </w:rPr>
        <w:t>Ph. 203-221-5888</w:t>
      </w:r>
    </w:p>
    <w:p>
      <w:pPr>
        <w:pStyle w:val="Normal"/>
        <w:rPr>
          <w:rFonts w:ascii="Times New Roman" w:hAnsi="Times New Roman" w:cs="Times New Roman"/>
          <w:b w:val="false"/>
          <w:spacing w:val="-2"/>
          <w:sz w:val="22"/>
        </w:rPr>
      </w:pPr>
      <w:r>
        <w:rPr>
          <w:rFonts w:cs="Times New Roman" w:ascii="Times New Roman" w:hAnsi="Times New Roman"/>
          <w:b w:val="false"/>
          <w:spacing w:val="-2"/>
          <w:sz w:val="22"/>
        </w:rPr>
        <w:t>Fax 203-221-6771</w:t>
      </w:r>
    </w:p>
    <w:p>
      <w:pPr>
        <w:pStyle w:val="Normal"/>
        <w:rPr>
          <w:rFonts w:ascii="Times New Roman" w:hAnsi="Times New Roman" w:cs="Times New Roman"/>
          <w:b w:val="false"/>
          <w:spacing w:val="-2"/>
          <w:sz w:val="22"/>
        </w:rPr>
      </w:pPr>
      <w:r>
        <w:rPr>
          <w:rFonts w:cs="Times New Roman" w:ascii="Times New Roman" w:hAnsi="Times New Roman"/>
          <w:b w:val="false"/>
          <w:spacing w:val="-2"/>
          <w:sz w:val="22"/>
        </w:rPr>
        <w:t>wartenc@phibro.com</w:t>
      </w:r>
    </w:p>
    <w:p>
      <w:pPr>
        <w:pStyle w:val="Normal"/>
        <w:rPr>
          <w:rFonts w:ascii="Times New Roman" w:hAnsi="Times New Roman" w:cs="Times New Roman"/>
          <w:b w:val="false"/>
          <w:spacing w:val="-2"/>
          <w:sz w:val="22"/>
        </w:rPr>
      </w:pPr>
      <w:r>
        <w:rPr>
          <w:rFonts w:cs="Times New Roman" w:ascii="Times New Roman" w:hAnsi="Times New Roman"/>
          <w:b w:val="false"/>
          <w:spacing w:val="-2"/>
          <w:sz w:val="22"/>
        </w:rPr>
      </w:r>
    </w:p>
    <w:p>
      <w:pPr>
        <w:pStyle w:val="Normal"/>
        <w:rPr>
          <w:rFonts w:ascii="Times New Roman" w:hAnsi="Times New Roman" w:cs="Times New Roman"/>
          <w:b w:val="false"/>
          <w:spacing w:val="-2"/>
          <w:sz w:val="22"/>
        </w:rPr>
      </w:pPr>
      <w:r>
        <w:rPr>
          <w:rFonts w:cs="Times New Roman" w:ascii="Times New Roman" w:hAnsi="Times New Roman"/>
          <w:b w:val="false"/>
          <w:spacing w:val="-2"/>
          <w:sz w:val="22"/>
        </w:rPr>
        <w:tab/>
        <w:tab/>
        <w:tab/>
        <w:tab/>
        <w:tab/>
        <w:tab/>
        <w:tab/>
        <w:tab/>
        <w:tab/>
        <w:tab/>
      </w:r>
    </w:p>
    <w:p>
      <w:pPr>
        <w:pStyle w:val="Normal"/>
        <w:rPr>
          <w:rFonts w:ascii="Times New Roman" w:hAnsi="Times New Roman" w:cs="Times New Roman"/>
          <w:b w:val="false"/>
          <w:spacing w:val="-2"/>
          <w:sz w:val="24"/>
        </w:rPr>
      </w:pPr>
      <w:r>
        <w:rPr>
          <w:rFonts w:cs="Times New Roman" w:ascii="Times New Roman" w:hAnsi="Times New Roman"/>
          <w:b w:val="false"/>
          <w:spacing w:val="-2"/>
          <w:sz w:val="24"/>
        </w:rPr>
        <w:t>September 2000</w:t>
      </w:r>
    </w:p>
    <w:p>
      <w:pPr>
        <w:pStyle w:val="Normal"/>
        <w:rPr>
          <w:rFonts w:ascii="Times New Roman" w:hAnsi="Times New Roman" w:cs="Times New Roman"/>
          <w:b w:val="false"/>
          <w:spacing w:val="-2"/>
          <w:sz w:val="24"/>
        </w:rPr>
      </w:pPr>
      <w:r>
        <w:rPr>
          <w:rFonts w:cs="Times New Roman" w:ascii="Times New Roman" w:hAnsi="Times New Roman"/>
          <w:b w:val="false"/>
          <w:spacing w:val="-2"/>
          <w:sz w:val="24"/>
        </w:rPr>
      </w:r>
    </w:p>
    <w:p>
      <w:pPr>
        <w:pStyle w:val="Normal"/>
        <w:rPr>
          <w:rFonts w:ascii="Times New Roman" w:hAnsi="Times New Roman" w:cs="Times New Roman"/>
          <w:b w:val="false"/>
          <w:spacing w:val="-2"/>
          <w:sz w:val="24"/>
        </w:rPr>
      </w:pPr>
      <w:r>
        <w:rPr>
          <w:rFonts w:cs="Times New Roman" w:ascii="Times New Roman" w:hAnsi="Times New Roman"/>
          <w:b w:val="false"/>
          <w:spacing w:val="-2"/>
          <w:sz w:val="24"/>
        </w:rPr>
      </w:r>
    </w:p>
    <w:p>
      <w:pPr>
        <w:pStyle w:val="Normal"/>
        <w:rPr>
          <w:rFonts w:ascii="Times New Roman" w:hAnsi="Times New Roman" w:cs="Times New Roman"/>
          <w:b w:val="false"/>
          <w:spacing w:val="-2"/>
          <w:sz w:val="24"/>
        </w:rPr>
      </w:pPr>
      <w:r>
        <w:rPr>
          <w:rFonts w:cs="Times New Roman" w:ascii="Times New Roman" w:hAnsi="Times New Roman"/>
          <w:b w:val="false"/>
          <w:spacing w:val="-2"/>
          <w:sz w:val="24"/>
        </w:rPr>
        <w:t>Dear Phibro customer:</w:t>
      </w:r>
    </w:p>
    <w:p>
      <w:pPr>
        <w:pStyle w:val="Normal"/>
        <w:rPr>
          <w:rFonts w:ascii="Times New Roman" w:hAnsi="Times New Roman" w:cs="Times New Roman"/>
          <w:b w:val="false"/>
          <w:spacing w:val="-2"/>
          <w:sz w:val="24"/>
        </w:rPr>
      </w:pPr>
      <w:r>
        <w:rPr>
          <w:rFonts w:cs="Times New Roman" w:ascii="Times New Roman" w:hAnsi="Times New Roman"/>
          <w:b w:val="false"/>
          <w:spacing w:val="-2"/>
          <w:sz w:val="24"/>
        </w:rPr>
      </w:r>
    </w:p>
    <w:p>
      <w:pPr>
        <w:pStyle w:val="Normal"/>
        <w:rPr>
          <w:rFonts w:ascii="Times New Roman" w:hAnsi="Times New Roman" w:cs="Times New Roman"/>
          <w:b w:val="false"/>
          <w:spacing w:val="-2"/>
          <w:sz w:val="24"/>
        </w:rPr>
      </w:pPr>
      <w:r>
        <w:rPr>
          <w:rFonts w:cs="Times New Roman" w:ascii="Times New Roman" w:hAnsi="Times New Roman"/>
          <w:b w:val="false"/>
          <w:spacing w:val="-2"/>
          <w:sz w:val="24"/>
        </w:rPr>
        <w:t>Salomon Smith Barney Holdings Inc. (“SSBHI”) has reviewed the guaranties that are currently outstanding on behalf of Phibro Inc. and/or Phibro GmbH.  It is a goal of SSBHI  to issue all of their guaranties in their standard format.</w:t>
      </w:r>
    </w:p>
    <w:p>
      <w:pPr>
        <w:pStyle w:val="EndnoteText"/>
        <w:rPr>
          <w:rFonts w:ascii="Times New Roman" w:hAnsi="Times New Roman" w:cs="Times New Roman"/>
          <w:b/>
          <w:spacing w:val="-2"/>
          <w:sz w:val="24"/>
        </w:rPr>
      </w:pPr>
      <w:r>
        <w:rPr>
          <w:rFonts w:cs="Times New Roman" w:ascii="Times New Roman" w:hAnsi="Times New Roman"/>
          <w:b/>
          <w:spacing w:val="-2"/>
          <w:sz w:val="24"/>
        </w:rPr>
      </w:r>
    </w:p>
    <w:p>
      <w:pPr>
        <w:pStyle w:val="BodyText"/>
        <w:rPr/>
      </w:pPr>
      <w:r>
        <w:rPr/>
        <w:t xml:space="preserve">To the extent that the amount of business you are transacting with Phibro still warrants a guaranty at year end, a guaranty in the new format will be issued to you prior to December 31, 2000.  Therefore, we encourage you to review the new form of guaranty at this time.  The new guaranty will replace and supercede the guaranty that you currently hold from SSBHI which is due to expire on 12/31/00, unless sooner terminated.  </w:t>
      </w:r>
    </w:p>
    <w:p>
      <w:pPr>
        <w:pStyle w:val="BodyText"/>
        <w:rPr/>
      </w:pPr>
      <w:r>
        <w:rPr/>
      </w:r>
    </w:p>
    <w:p>
      <w:pPr>
        <w:pStyle w:val="BodyText"/>
        <w:rPr>
          <w:b/>
        </w:rPr>
      </w:pPr>
      <w:r>
        <w:rPr>
          <w:b/>
        </w:rPr>
        <w:t>Please review the enclosed new form of guaranty at your earliest convenience.  If you have any questions or concerns regarding the new guaranty format, please contact me by October 15, 2000.</w:t>
      </w:r>
    </w:p>
    <w:p>
      <w:pPr>
        <w:pStyle w:val="BodyText"/>
        <w:rPr>
          <w:b/>
        </w:rPr>
      </w:pPr>
      <w:r>
        <w:rPr>
          <w:b/>
        </w:rPr>
      </w:r>
    </w:p>
    <w:p>
      <w:pPr>
        <w:pStyle w:val="BodyText"/>
        <w:rPr/>
      </w:pPr>
      <w:r>
        <w:rPr/>
        <w:t>I can be reached via phone at 203-221-5888, via fax at 203-221-6771 or via email at wartenc@phibro.com.</w:t>
      </w:r>
    </w:p>
    <w:p>
      <w:pPr>
        <w:pStyle w:val="Normal"/>
        <w:rPr>
          <w:rFonts w:ascii="Times New Roman" w:hAnsi="Times New Roman" w:cs="Times New Roman"/>
          <w:b w:val="false"/>
          <w:spacing w:val="-2"/>
          <w:sz w:val="24"/>
        </w:rPr>
      </w:pPr>
      <w:r>
        <w:rPr>
          <w:rFonts w:cs="Times New Roman" w:ascii="Times New Roman" w:hAnsi="Times New Roman"/>
          <w:b w:val="false"/>
          <w:spacing w:val="-2"/>
          <w:sz w:val="24"/>
        </w:rPr>
      </w:r>
    </w:p>
    <w:p>
      <w:pPr>
        <w:pStyle w:val="EndnoteText"/>
        <w:rPr>
          <w:rFonts w:ascii="Times New Roman" w:hAnsi="Times New Roman" w:cs="Times New Roman"/>
          <w:spacing w:val="-2"/>
        </w:rPr>
      </w:pPr>
      <w:r>
        <w:rPr>
          <w:rFonts w:cs="Times New Roman" w:ascii="Times New Roman" w:hAnsi="Times New Roman"/>
          <w:spacing w:val="-2"/>
        </w:rPr>
        <w:t>Sincerely,</w:t>
      </w:r>
    </w:p>
    <w:p>
      <w:pPr>
        <w:pStyle w:val="EndnoteText"/>
        <w:rPr>
          <w:rFonts w:ascii="Times New Roman" w:hAnsi="Times New Roman" w:cs="Times New Roman"/>
          <w:spacing w:val="-2"/>
        </w:rPr>
      </w:pPr>
      <w:r>
        <w:rPr>
          <w:rFonts w:cs="Times New Roman" w:ascii="Times New Roman" w:hAnsi="Times New Roman"/>
          <w:spacing w:val="-2"/>
        </w:rPr>
      </w:r>
    </w:p>
    <w:p>
      <w:pPr>
        <w:pStyle w:val="EndnoteText"/>
        <w:rPr>
          <w:rFonts w:ascii="Times New Roman" w:hAnsi="Times New Roman" w:cs="Times New Roman"/>
          <w:spacing w:val="-2"/>
        </w:rPr>
      </w:pPr>
      <w:r>
        <w:rPr>
          <w:rFonts w:cs="Times New Roman" w:ascii="Times New Roman" w:hAnsi="Times New Roman"/>
          <w:spacing w:val="-2"/>
        </w:rPr>
      </w:r>
    </w:p>
    <w:p>
      <w:pPr>
        <w:pStyle w:val="Normal"/>
        <w:rPr>
          <w:rFonts w:ascii="Times New Roman" w:hAnsi="Times New Roman" w:cs="Times New Roman"/>
          <w:b w:val="false"/>
          <w:spacing w:val="-2"/>
          <w:sz w:val="24"/>
        </w:rPr>
      </w:pPr>
      <w:r>
        <w:rPr>
          <w:rFonts w:cs="Times New Roman" w:ascii="Times New Roman" w:hAnsi="Times New Roman"/>
          <w:b w:val="false"/>
          <w:spacing w:val="-2"/>
          <w:sz w:val="24"/>
        </w:rPr>
        <w:t>Catherine Warten</w:t>
      </w:r>
      <w:r>
        <w:br w:type="page"/>
      </w:r>
    </w:p>
    <w:p>
      <w:pPr>
        <w:pStyle w:val="Normal"/>
        <w:rPr>
          <w:rFonts w:ascii="Times New Roman" w:hAnsi="Times New Roman" w:cs="Times New Roman"/>
          <w:b w:val="false"/>
          <w:spacing w:val="-2"/>
          <w:sz w:val="24"/>
        </w:rPr>
      </w:pPr>
      <w:r>
        <w:rPr>
          <w:rFonts w:cs="Times New Roman" w:ascii="Times New Roman" w:hAnsi="Times New Roman"/>
          <w:b w:val="false"/>
          <w:spacing w:val="-2"/>
          <w:sz w:val="24"/>
        </w:rPr>
      </w:r>
    </w:p>
    <w:p>
      <w:pPr>
        <w:pStyle w:val="Normal"/>
        <w:rPr>
          <w:rFonts w:ascii="Times New Roman" w:hAnsi="Times New Roman" w:cs="Times New Roman"/>
          <w:b w:val="false"/>
          <w:spacing w:val="-2"/>
          <w:sz w:val="24"/>
        </w:rPr>
      </w:pPr>
      <w:r>
        <w:rPr>
          <w:rFonts w:cs="Times New Roman" w:ascii="Times New Roman" w:hAnsi="Times New Roman"/>
          <w:b w:val="false"/>
          <w:spacing w:val="-2"/>
          <w:sz w:val="24"/>
        </w:rPr>
        <w:t>*</w:t>
        <w:tab/>
        <w:t>1 or 2 standard letters (date we need comments by or state non-negotiable)</w:t>
      </w:r>
    </w:p>
    <w:p>
      <w:pPr>
        <w:pStyle w:val="Normal"/>
        <w:rPr>
          <w:rFonts w:ascii="Times New Roman" w:hAnsi="Times New Roman" w:cs="Times New Roman"/>
          <w:b w:val="false"/>
          <w:spacing w:val="-2"/>
          <w:sz w:val="24"/>
        </w:rPr>
      </w:pPr>
      <w:r>
        <w:rPr>
          <w:rFonts w:cs="Times New Roman" w:ascii="Times New Roman" w:hAnsi="Times New Roman"/>
          <w:b w:val="false"/>
          <w:spacing w:val="-2"/>
          <w:sz w:val="24"/>
        </w:rPr>
        <w:t>*</w:t>
        <w:tab/>
        <w:t>Will attached form list covered companies and have $ limit</w:t>
      </w:r>
    </w:p>
    <w:p>
      <w:pPr>
        <w:pStyle w:val="Normal"/>
        <w:numPr>
          <w:ilvl w:val="0"/>
          <w:numId w:val="1"/>
        </w:numPr>
        <w:rPr>
          <w:rFonts w:ascii="Times New Roman" w:hAnsi="Times New Roman" w:cs="Times New Roman"/>
          <w:b w:val="false"/>
          <w:spacing w:val="-2"/>
          <w:sz w:val="24"/>
        </w:rPr>
      </w:pPr>
      <w:r>
        <w:rPr>
          <w:rFonts w:cs="Times New Roman" w:ascii="Times New Roman" w:hAnsi="Times New Roman"/>
          <w:b w:val="false"/>
          <w:spacing w:val="-2"/>
          <w:sz w:val="24"/>
        </w:rPr>
        <w:t>Mail via regular mail or overnight mail</w:t>
      </w:r>
    </w:p>
    <w:p>
      <w:pPr>
        <w:pStyle w:val="Normal"/>
        <w:numPr>
          <w:ilvl w:val="0"/>
          <w:numId w:val="1"/>
        </w:numPr>
        <w:rPr>
          <w:rFonts w:ascii="Times New Roman" w:hAnsi="Times New Roman" w:cs="Times New Roman"/>
          <w:b w:val="false"/>
          <w:spacing w:val="-2"/>
          <w:sz w:val="24"/>
        </w:rPr>
      </w:pPr>
      <w:r>
        <w:rPr>
          <w:rFonts w:cs="Times New Roman" w:ascii="Times New Roman" w:hAnsi="Times New Roman"/>
          <w:b w:val="false"/>
          <w:spacing w:val="-2"/>
          <w:sz w:val="24"/>
        </w:rPr>
        <w:t xml:space="preserve">Ask to confirm if they are the right contact </w:t>
      </w:r>
    </w:p>
    <w:sectPr>
      <w:type w:val="nextPage"/>
      <w:pgSz w:w="12240" w:h="15840"/>
      <w:pgMar w:left="720" w:right="720" w:gutter="0" w:header="0" w:top="720" w:footer="0"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Bold">
    <w:altName w:val="Haettenschweiler"/>
    <w:charset w:val="00" w:characterSet="windows-1252"/>
    <w:family w:val="swiss"/>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72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Helvetica-Bold;Haettenschweiler" w:hAnsi="Helvetica-Bold;Haettenschweiler" w:eastAsia="Times New Roman" w:cs="Helvetica-Bold;Haettenschweiler"/>
      <w:b/>
      <w:color w:val="auto"/>
      <w:sz w:val="28"/>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Document8">
    <w:name w:val="Document 8"/>
    <w:basedOn w:val="DefaultParagraphFont"/>
    <w:qFormat/>
    <w:rPr/>
  </w:style>
  <w:style w:type="character" w:styleId="Document4">
    <w:name w:val="Document 4"/>
    <w:basedOn w:val="DefaultParagraphFont"/>
    <w:qFormat/>
    <w:rPr>
      <w:i/>
      <w:sz w:val="28"/>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Helvetica-Bold;Haettenschweiler" w:hAnsi="Helvetica-Bold;Haettenschweiler" w:cs="Helvetica-Bold;Haettenschweiler"/>
      <w:b/>
      <w:sz w:val="28"/>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RightPar1">
    <w:name w:val="Right Par 1"/>
    <w:basedOn w:val="DefaultParagraphFont"/>
    <w:qFormat/>
    <w:rPr/>
  </w:style>
  <w:style w:type="character" w:styleId="RightPar2">
    <w:name w:val="Right Par 2"/>
    <w:basedOn w:val="DefaultParagraphFont"/>
    <w:qFormat/>
    <w:rPr/>
  </w:style>
  <w:style w:type="character" w:styleId="Document3">
    <w:name w:val="Document 3"/>
    <w:basedOn w:val="DefaultParagraphFont"/>
    <w:qFormat/>
    <w:rPr>
      <w:rFonts w:ascii="Helvetica-Bold;Haettenschweiler" w:hAnsi="Helvetica-Bold;Haettenschweiler" w:cs="Helvetica-Bold;Haettenschweiler"/>
      <w:b/>
      <w:sz w:val="28"/>
      <w:lang w:val="en-US"/>
    </w:rPr>
  </w:style>
  <w:style w:type="character" w:styleId="RightPar3">
    <w:name w:val="Right Par 3"/>
    <w:basedOn w:val="DefaultParagraphFont"/>
    <w:qFormat/>
    <w:rPr/>
  </w:style>
  <w:style w:type="character" w:styleId="RightPar4">
    <w:name w:val="Right Par 4"/>
    <w:basedOn w:val="DefaultParagraphFont"/>
    <w:qFormat/>
    <w:rPr/>
  </w:style>
  <w:style w:type="character" w:styleId="RightPar5">
    <w:name w:val="Right Par 5"/>
    <w:basedOn w:val="DefaultParagraphFont"/>
    <w:qFormat/>
    <w:rPr/>
  </w:style>
  <w:style w:type="character" w:styleId="RightPar6">
    <w:name w:val="Right Par 6"/>
    <w:basedOn w:val="DefaultParagraphFont"/>
    <w:qFormat/>
    <w:rPr/>
  </w:style>
  <w:style w:type="character" w:styleId="RightPar7">
    <w:name w:val="Right Par 7"/>
    <w:basedOn w:val="DefaultParagraphFont"/>
    <w:qFormat/>
    <w:rPr/>
  </w:style>
  <w:style w:type="character" w:styleId="RightPar8">
    <w:name w:val="Right Par 8"/>
    <w:basedOn w:val="DefaultParagraphFont"/>
    <w:qFormat/>
    <w:rPr/>
  </w:style>
  <w:style w:type="character" w:styleId="DocInit">
    <w:name w:val="Doc Init"/>
    <w:basedOn w:val="DefaultParagraphFont"/>
    <w:qFormat/>
    <w:rPr/>
  </w:style>
  <w:style w:type="character" w:styleId="TechInit">
    <w:name w:val="Tech Init"/>
    <w:basedOn w:val="DefaultParagraphFont"/>
    <w:qFormat/>
    <w:rPr>
      <w:rFonts w:ascii="Helvetica-Bold;Haettenschweiler" w:hAnsi="Helvetica-Bold;Haettenschweiler" w:cs="Helvetica-Bold;Haettenschweiler"/>
      <w:b/>
      <w:sz w:val="28"/>
      <w:lang w:val="en-US"/>
    </w:rPr>
  </w:style>
  <w:style w:type="character" w:styleId="Technical5">
    <w:name w:val="Technical 5"/>
    <w:basedOn w:val="DefaultParagraphFont"/>
    <w:qFormat/>
    <w:rPr/>
  </w:style>
  <w:style w:type="character" w:styleId="Technical6">
    <w:name w:val="Technical 6"/>
    <w:basedOn w:val="DefaultParagraphFont"/>
    <w:qFormat/>
    <w:rPr/>
  </w:style>
  <w:style w:type="character" w:styleId="Technical2">
    <w:name w:val="Technical 2"/>
    <w:basedOn w:val="DefaultParagraphFont"/>
    <w:qFormat/>
    <w:rPr>
      <w:rFonts w:ascii="Helvetica-Bold;Haettenschweiler" w:hAnsi="Helvetica-Bold;Haettenschweiler" w:cs="Helvetica-Bold;Haettenschweiler"/>
      <w:b/>
      <w:sz w:val="28"/>
      <w:lang w:val="en-US"/>
    </w:rPr>
  </w:style>
  <w:style w:type="character" w:styleId="Technical3">
    <w:name w:val="Technical 3"/>
    <w:basedOn w:val="DefaultParagraphFont"/>
    <w:qFormat/>
    <w:rPr>
      <w:rFonts w:ascii="Helvetica-Bold;Haettenschweiler" w:hAnsi="Helvetica-Bold;Haettenschweiler" w:cs="Helvetica-Bold;Haettenschweiler"/>
      <w:b/>
      <w:sz w:val="28"/>
      <w:lang w:val="en-US"/>
    </w:rPr>
  </w:style>
  <w:style w:type="character" w:styleId="Technical4">
    <w:name w:val="Technical 4"/>
    <w:basedOn w:val="DefaultParagraphFont"/>
    <w:qFormat/>
    <w:rPr/>
  </w:style>
  <w:style w:type="character" w:styleId="Technical1">
    <w:name w:val="Technical 1"/>
    <w:basedOn w:val="DefaultParagraphFont"/>
    <w:qFormat/>
    <w:rPr>
      <w:rFonts w:ascii="Helvetica-Bold;Haettenschweiler" w:hAnsi="Helvetica-Bold;Haettenschweiler" w:cs="Helvetica-Bold;Haettenschweiler"/>
      <w:b/>
      <w:sz w:val="28"/>
      <w:lang w:val="en-US"/>
    </w:rPr>
  </w:style>
  <w:style w:type="character" w:styleId="Technical7">
    <w:name w:val="Technical 7"/>
    <w:basedOn w:val="DefaultParagraphFont"/>
    <w:qFormat/>
    <w:rPr/>
  </w:style>
  <w:style w:type="character" w:styleId="Technical8">
    <w:name w:val="Technical 8"/>
    <w:basedOn w:val="DefaultParagraphFont"/>
    <w:qForma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b w:val="false"/>
      <w:spacing w:val="-2"/>
      <w:sz w:val="24"/>
    </w:rPr>
  </w:style>
  <w:style w:type="paragraph" w:styleId="List">
    <w:name w:val="List"/>
    <w:basedOn w:val="BodyText"/>
    <w:pPr/>
    <w:rPr>
      <w:rFonts w:cs="NotoSans NF"/>
    </w:rPr>
  </w:style>
  <w:style w:type="paragraph" w:styleId="Caption">
    <w:name w:val="caption"/>
    <w:basedOn w:val="Normal"/>
    <w:next w:val="Normal"/>
    <w:qFormat/>
    <w:pPr/>
    <w:rPr>
      <w:b w:val="false"/>
      <w:sz w:val="24"/>
    </w:rPr>
  </w:style>
  <w:style w:type="paragraph" w:styleId="Index">
    <w:name w:val="Index"/>
    <w:basedOn w:val="Normal"/>
    <w:qFormat/>
    <w:pPr>
      <w:suppressLineNumbers/>
    </w:pPr>
    <w:rPr>
      <w:rFonts w:cs="NotoSans NF"/>
    </w:rPr>
  </w:style>
  <w:style w:type="paragraph" w:styleId="EndnoteText">
    <w:name w:val="endnote text"/>
    <w:basedOn w:val="Normal"/>
    <w:pPr/>
    <w:rPr>
      <w:b w:val="false"/>
      <w:sz w:val="24"/>
    </w:rPr>
  </w:style>
  <w:style w:type="paragraph" w:styleId="FootnoteText">
    <w:name w:val="footnote text"/>
    <w:basedOn w:val="Normal"/>
    <w:pPr/>
    <w:rPr>
      <w:b w:val="false"/>
      <w:sz w:val="24"/>
    </w:rPr>
  </w:style>
  <w:style w:type="paragraph" w:styleId="Document1">
    <w:name w:val="Document 1"/>
    <w:qFormat/>
    <w:pPr>
      <w:keepNext w:val="true"/>
      <w:keepLines/>
      <w:widowControl w:val="false"/>
      <w:tabs>
        <w:tab w:val="clear" w:pos="720"/>
        <w:tab w:val="left" w:pos="-720" w:leader="none"/>
      </w:tabs>
      <w:suppressAutoHyphens w:val="true"/>
      <w:bidi w:val="0"/>
    </w:pPr>
    <w:rPr>
      <w:rFonts w:ascii="Helvetica-Bold;Haettenschweiler" w:hAnsi="Helvetica-Bold;Haettenschweiler" w:eastAsia="Times New Roman" w:cs="Helvetica-Bold;Haettenschweiler"/>
      <w:b/>
      <w:color w:val="auto"/>
      <w:sz w:val="28"/>
      <w:szCs w:val="20"/>
      <w:lang w:val="en-US" w:eastAsia="zh-CN" w:bidi="hi-IN"/>
    </w:rPr>
  </w:style>
  <w:style w:type="paragraph" w:styleId="PhibroLette">
    <w:name w:val="Phibro Lette"/>
    <w:qFormat/>
    <w:pPr>
      <w:widowControl w:val="false"/>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suppressAutoHyphens w:val="true"/>
      <w:bidi w:val="0"/>
      <w:spacing w:lineRule="auto" w:line="180"/>
      <w:ind w:hanging="6480" w:start="6480" w:end="1440"/>
    </w:pPr>
    <w:rPr>
      <w:rFonts w:ascii="Arial" w:hAnsi="Arial" w:eastAsia="Times New Roman" w:cs="Arial"/>
      <w:b/>
      <w:color w:val="auto"/>
      <w:sz w:val="28"/>
      <w:szCs w:val="20"/>
      <w:lang w:val="en-US" w:eastAsia="zh-CN" w:bidi="hi-IN"/>
    </w:rPr>
  </w:style>
  <w:style w:type="paragraph" w:styleId="PEAGZUG">
    <w:name w:val="PEAG ZUG"/>
    <w:qFormat/>
    <w:pPr>
      <w:widowControl w:val="false"/>
      <w:tabs>
        <w:tab w:val="clear" w:pos="720"/>
        <w:tab w:val="left" w:pos="-720" w:leader="none"/>
      </w:tabs>
      <w:suppressAutoHyphens w:val="true"/>
      <w:bidi w:val="0"/>
      <w:spacing w:lineRule="auto" w:line="180"/>
    </w:pPr>
    <w:rPr>
      <w:rFonts w:ascii="Arial" w:hAnsi="Arial" w:eastAsia="Times New Roman" w:cs="Arial"/>
      <w:b/>
      <w:color w:val="auto"/>
      <w:sz w:val="28"/>
      <w:szCs w:val="20"/>
      <w:lang w:val="en-US" w:eastAsia="zh-CN" w:bidi="hi-I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2000-03-27T14:42:00Z</dcterms:created>
  <dc:creator>Catherine Warten</dc:creator>
  <dc:description/>
  <dc:language>en-CA</dc:language>
  <cp:lastModifiedBy>wartenc</cp:lastModifiedBy>
  <cp:lastPrinted>2000-06-13T12:12:00Z</cp:lastPrinted>
  <dcterms:modified xsi:type="dcterms:W3CDTF">2000-09-26T16:48:00Z</dcterms:modified>
  <cp:revision>17</cp:revision>
  <dc:subject/>
  <dc:title>Phibro Inc</dc:title>
</cp:coreProperties>
</file>