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MASTER POWER PURCHASE AND SALE AGREEMENT</w:t>
      </w:r>
    </w:p>
    <w:p>
      <w:pPr>
        <w:pStyle w:val="Heading"/>
        <w:rPr>
          <w:sz w:val="20"/>
          <w:u w:val="single"/>
        </w:rPr>
      </w:pPr>
      <w:r>
        <w:rPr>
          <w:sz w:val="20"/>
          <w:u w:val="single"/>
        </w:rPr>
        <w:t>COVER SHEET</w:t>
      </w:r>
      <w:r>
        <w:fldChar w:fldCharType="begin"/>
      </w:r>
      <w:r>
        <w:rPr/>
        <w:instrText xml:space="preserve"> TC "COVER SHEET" \l 1 </w:instrText>
      </w:r>
      <w:r>
        <w:rPr/>
        <w:fldChar w:fldCharType="separate"/>
      </w:r>
      <w:r>
        <w:rPr/>
      </w:r>
      <w:r>
        <w:rPr/>
        <w:fldChar w:fldCharType="end"/>
      </w:r>
    </w:p>
    <w:p>
      <w:pPr>
        <w:pStyle w:val="coverbody"/>
        <w:rPr/>
      </w:pPr>
      <w:r>
        <w:rPr/>
        <w:t xml:space="preserve">This </w:t>
      </w:r>
      <w:r>
        <w:rPr>
          <w:i/>
        </w:rPr>
        <w:t>Master Power Purchase and Sale Agreement</w:t>
      </w:r>
      <w:r>
        <w:rPr/>
        <w:t xml:space="preserve"> (“</w:t>
      </w:r>
      <w:r>
        <w:rPr>
          <w:i/>
        </w:rPr>
        <w:t>Master Agreement</w:t>
      </w:r>
      <w:r>
        <w:rPr/>
        <w:t xml:space="preserve">” ) is made as of the following date: 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9590" w:type="dxa"/>
        <w:jc w:val="start"/>
        <w:tblInd w:w="0" w:type="dxa"/>
        <w:tblLayout w:type="fixed"/>
        <w:tblCellMar>
          <w:top w:w="0" w:type="dxa"/>
          <w:start w:w="108" w:type="dxa"/>
          <w:bottom w:w="0" w:type="dxa"/>
          <w:end w:w="108" w:type="dxa"/>
        </w:tblCellMar>
      </w:tblPr>
      <w:tblGrid>
        <w:gridCol w:w="4795"/>
        <w:gridCol w:w="4795"/>
      </w:tblGrid>
      <w:tr>
        <w:trPr/>
        <w:tc>
          <w:tcPr>
            <w:tcW w:w="4795" w:type="dxa"/>
            <w:tcBorders/>
          </w:tcPr>
          <w:p>
            <w:pPr>
              <w:pStyle w:val="Normal"/>
              <w:tabs>
                <w:tab w:val="clear" w:pos="720"/>
                <w:tab w:val="right" w:pos="4320" w:leader="none"/>
              </w:tabs>
              <w:spacing w:before="0" w:after="160"/>
              <w:rPr/>
            </w:pPr>
            <w:r>
              <w:rPr/>
              <w:t>Name (“PG&amp;E Energy Trading - Power, L.P.” or “Party A”)</w:t>
            </w:r>
          </w:p>
        </w:tc>
        <w:tc>
          <w:tcPr>
            <w:tcW w:w="4795" w:type="dxa"/>
            <w:tcBorders/>
          </w:tcPr>
          <w:p>
            <w:pPr>
              <w:pStyle w:val="Normal"/>
              <w:tabs>
                <w:tab w:val="clear" w:pos="720"/>
                <w:tab w:val="right" w:pos="4475" w:leader="none"/>
              </w:tabs>
              <w:spacing w:before="0" w:after="160"/>
              <w:ind w:start="245" w:end="0"/>
              <w:rPr/>
            </w:pPr>
            <w:r>
              <w:rPr/>
              <w:t>Name (“Counterparty” or “Party B”)</w:t>
            </w:r>
          </w:p>
        </w:tc>
      </w:tr>
      <w:tr>
        <w:trPr/>
        <w:tc>
          <w:tcPr>
            <w:tcW w:w="4795" w:type="dxa"/>
            <w:tcBorders/>
          </w:tcPr>
          <w:p>
            <w:pPr>
              <w:pStyle w:val="Normal"/>
              <w:tabs>
                <w:tab w:val="clear" w:pos="720"/>
                <w:tab w:val="right" w:pos="4320" w:leader="none"/>
              </w:tabs>
              <w:spacing w:before="0" w:after="160"/>
              <w:rPr/>
            </w:pPr>
            <w:r>
              <w:rPr/>
              <w:t>All Notices:</w:t>
            </w:r>
          </w:p>
        </w:tc>
        <w:tc>
          <w:tcPr>
            <w:tcW w:w="4795" w:type="dxa"/>
            <w:tcBorders/>
          </w:tcPr>
          <w:p>
            <w:pPr>
              <w:pStyle w:val="Normal"/>
              <w:tabs>
                <w:tab w:val="clear" w:pos="720"/>
                <w:tab w:val="right" w:pos="4475" w:leader="none"/>
              </w:tabs>
              <w:spacing w:before="0" w:after="160"/>
              <w:ind w:start="245" w:end="0"/>
              <w:rPr/>
            </w:pPr>
            <w:r>
              <w:rPr/>
              <w:t>All Notices:</w:t>
            </w:r>
          </w:p>
        </w:tc>
      </w:tr>
      <w:tr>
        <w:trPr/>
        <w:tc>
          <w:tcPr>
            <w:tcW w:w="4795" w:type="dxa"/>
            <w:tcBorders/>
          </w:tcPr>
          <w:p>
            <w:pPr>
              <w:pStyle w:val="Normal"/>
              <w:tabs>
                <w:tab w:val="clear" w:pos="720"/>
                <w:tab w:val="right" w:pos="4320" w:leader="none"/>
              </w:tabs>
              <w:spacing w:before="0" w:after="160"/>
              <w:rPr/>
            </w:pPr>
            <w:r>
              <w:rPr/>
              <w:t>Street: 7500 Old Georgetown Road</w:t>
            </w:r>
          </w:p>
        </w:tc>
        <w:tc>
          <w:tcPr>
            <w:tcW w:w="4795" w:type="dxa"/>
            <w:tcBorders/>
          </w:tcPr>
          <w:p>
            <w:pPr>
              <w:pStyle w:val="Normal"/>
              <w:tabs>
                <w:tab w:val="clear" w:pos="720"/>
                <w:tab w:val="right" w:pos="4475" w:leader="none"/>
              </w:tabs>
              <w:spacing w:before="0" w:after="160"/>
              <w:ind w:start="245" w:end="0"/>
              <w:rPr/>
            </w:pPr>
            <w:r>
              <w:rPr/>
              <w:t xml:space="preserve">Street: </w:t>
            </w:r>
            <w:r>
              <w:rPr>
                <w:u w:val="single"/>
              </w:rPr>
              <w:tab/>
            </w:r>
          </w:p>
        </w:tc>
      </w:tr>
      <w:tr>
        <w:trPr/>
        <w:tc>
          <w:tcPr>
            <w:tcW w:w="4795" w:type="dxa"/>
            <w:tcBorders/>
          </w:tcPr>
          <w:p>
            <w:pPr>
              <w:pStyle w:val="Normal"/>
              <w:tabs>
                <w:tab w:val="clear" w:pos="720"/>
                <w:tab w:val="left" w:pos="2880" w:leader="none"/>
                <w:tab w:val="right" w:pos="4320" w:leader="none"/>
              </w:tabs>
              <w:spacing w:before="0" w:after="160"/>
              <w:rPr/>
            </w:pPr>
            <w:r>
              <w:rPr/>
              <w:t>City: Bethesda, Maryland  Zip: 20814</w:t>
            </w:r>
          </w:p>
        </w:tc>
        <w:tc>
          <w:tcPr>
            <w:tcW w:w="4795" w:type="dxa"/>
            <w:tcBorders/>
          </w:tcPr>
          <w:p>
            <w:pPr>
              <w:pStyle w:val="Normal"/>
              <w:tabs>
                <w:tab w:val="clear" w:pos="720"/>
                <w:tab w:val="left" w:pos="2880" w:leader="none"/>
                <w:tab w:val="right" w:pos="4475" w:leader="none"/>
              </w:tabs>
              <w:spacing w:before="0" w:after="160"/>
              <w:ind w:start="245" w:end="0"/>
              <w:rPr/>
            </w:pPr>
            <w:r>
              <w:rPr/>
              <w:t xml:space="preserve">City: </w:t>
            </w:r>
            <w:r>
              <w:rPr>
                <w:u w:val="single"/>
              </w:rPr>
              <w:tab/>
            </w:r>
            <w:r>
              <w:rPr/>
              <w:t xml:space="preserve">Zip: </w:t>
            </w:r>
            <w:r>
              <w:rPr>
                <w:u w:val="single"/>
              </w:rPr>
              <w:tab/>
            </w:r>
          </w:p>
        </w:tc>
      </w:tr>
      <w:tr>
        <w:trPr/>
        <w:tc>
          <w:tcPr>
            <w:tcW w:w="4795" w:type="dxa"/>
            <w:tcBorders/>
          </w:tcPr>
          <w:p>
            <w:pPr>
              <w:pStyle w:val="Normal"/>
              <w:tabs>
                <w:tab w:val="clear" w:pos="720"/>
                <w:tab w:val="right" w:pos="4320" w:leader="none"/>
              </w:tabs>
              <w:spacing w:before="0" w:after="200"/>
              <w:rPr/>
            </w:pPr>
            <w:r>
              <w:rPr/>
              <w:t>Attn: Senior Vice President</w:t>
              <w:br/>
              <w:t>Phone: 301-280-6600</w:t>
              <w:br/>
              <w:t>Facsimile: 301-280-6601</w:t>
              <w:br/>
              <w:t>Duns: 00-268-7119</w:t>
              <w:br/>
              <w:t>Federal Tax ID Number: 521-923-766</w:t>
            </w:r>
          </w:p>
        </w:tc>
        <w:tc>
          <w:tcPr>
            <w:tcW w:w="4795" w:type="dxa"/>
            <w:tcBorders/>
          </w:tcPr>
          <w:p>
            <w:pPr>
              <w:pStyle w:val="Normal"/>
              <w:tabs>
                <w:tab w:val="clear" w:pos="720"/>
                <w:tab w:val="right" w:pos="4475" w:leader="none"/>
              </w:tabs>
              <w:spacing w:before="0" w:after="200"/>
              <w:ind w:start="245" w:end="0"/>
              <w:rPr/>
            </w:pPr>
            <w:r>
              <w:rPr/>
              <w:t>Attn: Contract Administration</w:t>
              <w:br/>
              <w:t xml:space="preserve">Phone: </w:t>
            </w:r>
            <w:r>
              <w:rPr>
                <w:u w:val="single"/>
              </w:rPr>
              <w:tab/>
            </w:r>
            <w:r>
              <w:rPr/>
              <w:br/>
              <w:t xml:space="preserve">Facsimile: </w:t>
            </w:r>
            <w:r>
              <w:rPr>
                <w:u w:val="single"/>
              </w:rPr>
              <w:tab/>
            </w:r>
            <w:r>
              <w:rPr/>
              <w:br/>
              <w:t xml:space="preserve">Duns: </w:t>
            </w:r>
            <w:r>
              <w:rPr>
                <w:u w:val="single"/>
              </w:rPr>
              <w:tab/>
            </w:r>
            <w:r>
              <w:rPr/>
              <w:br/>
              <w:t xml:space="preserve">Federal Tax ID Number: </w:t>
            </w:r>
            <w:r>
              <w:rPr>
                <w:u w:val="single"/>
              </w:rPr>
              <w:tab/>
            </w:r>
          </w:p>
        </w:tc>
      </w:tr>
      <w:tr>
        <w:trPr/>
        <w:tc>
          <w:tcPr>
            <w:tcW w:w="4795" w:type="dxa"/>
            <w:tcBorders/>
          </w:tcPr>
          <w:p>
            <w:pPr>
              <w:pStyle w:val="Normal"/>
              <w:tabs>
                <w:tab w:val="clear" w:pos="720"/>
                <w:tab w:val="right" w:pos="4320" w:leader="none"/>
              </w:tabs>
              <w:spacing w:before="0" w:after="200"/>
              <w:ind w:hanging="288" w:start="288" w:end="0"/>
              <w:rPr/>
            </w:pPr>
            <w:r>
              <w:rPr>
                <w:b/>
              </w:rPr>
              <w:t>Invoices:</w:t>
            </w:r>
            <w:r>
              <w:rPr/>
              <w:br/>
              <w:t>Attn: Director, Power Accounting</w:t>
              <w:tab/>
              <w:br/>
              <w:t>Phone: 301-280-6600</w:t>
              <w:tab/>
              <w:br/>
              <w:t>Facsimile: 301-280-6604  or 301-280-6601</w:t>
            </w:r>
          </w:p>
        </w:tc>
        <w:tc>
          <w:tcPr>
            <w:tcW w:w="4795" w:type="dxa"/>
            <w:tcBorders/>
          </w:tcPr>
          <w:p>
            <w:pPr>
              <w:pStyle w:val="Normal"/>
              <w:tabs>
                <w:tab w:val="clear" w:pos="720"/>
                <w:tab w:val="right" w:pos="4475" w:leader="none"/>
              </w:tabs>
              <w:spacing w:before="0" w:after="200"/>
              <w:ind w:hanging="288" w:start="533" w:end="0"/>
              <w:rPr/>
            </w:pPr>
            <w:r>
              <w:rPr>
                <w:b/>
              </w:rPr>
              <w:t>Invoices:</w:t>
            </w:r>
            <w:r>
              <w:rPr/>
              <w:br/>
              <w:t xml:space="preserve">Attn: </w:t>
            </w:r>
            <w:r>
              <w:rPr>
                <w:u w:val="single"/>
              </w:rPr>
              <w:tab/>
            </w:r>
            <w:r>
              <w:rPr/>
              <w:br/>
              <w:t xml:space="preserve">Phone: </w:t>
            </w:r>
            <w:r>
              <w:rPr>
                <w:u w:val="single"/>
              </w:rPr>
              <w:tab/>
            </w:r>
            <w:r>
              <w:rPr/>
              <w:br/>
              <w:t xml:space="preserve">Facsimile: </w:t>
            </w:r>
            <w:r>
              <w:rPr>
                <w:u w:val="single"/>
              </w:rPr>
              <w:tab/>
            </w:r>
          </w:p>
        </w:tc>
      </w:tr>
      <w:tr>
        <w:trPr/>
        <w:tc>
          <w:tcPr>
            <w:tcW w:w="4795" w:type="dxa"/>
            <w:tcBorders/>
          </w:tcPr>
          <w:p>
            <w:pPr>
              <w:pStyle w:val="Normal"/>
              <w:tabs>
                <w:tab w:val="clear" w:pos="720"/>
                <w:tab w:val="right" w:pos="4320" w:leader="none"/>
              </w:tabs>
              <w:spacing w:before="0" w:after="200"/>
              <w:ind w:hanging="288" w:start="288" w:end="0"/>
              <w:rPr/>
            </w:pPr>
            <w:r>
              <w:rPr>
                <w:b/>
              </w:rPr>
              <w:t>Scheduling:</w:t>
            </w:r>
            <w:r>
              <w:rPr/>
              <w:br/>
              <w:t>Attn: Scheduling Desk</w:t>
              <w:br/>
              <w:t>Phone: 301-280-6600</w:t>
              <w:br/>
              <w:t>Facsimile: 301-280-6601</w:t>
            </w:r>
          </w:p>
        </w:tc>
        <w:tc>
          <w:tcPr>
            <w:tcW w:w="4795" w:type="dxa"/>
            <w:tcBorders/>
          </w:tcPr>
          <w:p>
            <w:pPr>
              <w:pStyle w:val="Normal"/>
              <w:tabs>
                <w:tab w:val="clear" w:pos="720"/>
                <w:tab w:val="right" w:pos="4475" w:leader="none"/>
              </w:tabs>
              <w:spacing w:before="0" w:after="200"/>
              <w:ind w:hanging="288" w:start="533" w:end="0"/>
              <w:rPr/>
            </w:pPr>
            <w:r>
              <w:rPr>
                <w:b/>
              </w:rPr>
              <w:t>Scheduling:</w:t>
            </w:r>
            <w:r>
              <w:rPr/>
              <w:br/>
              <w:t xml:space="preserve">Attn: </w:t>
            </w:r>
            <w:r>
              <w:rPr>
                <w:u w:val="single"/>
              </w:rPr>
              <w:tab/>
            </w:r>
            <w:r>
              <w:rPr/>
              <w:br/>
              <w:t xml:space="preserve">Phone: </w:t>
            </w:r>
            <w:r>
              <w:rPr>
                <w:u w:val="single"/>
              </w:rPr>
              <w:tab/>
            </w:r>
            <w:r>
              <w:rPr/>
              <w:br/>
              <w:t xml:space="preserve">Facsimile: </w:t>
            </w:r>
            <w:r>
              <w:rPr>
                <w:u w:val="single"/>
              </w:rPr>
              <w:tab/>
            </w:r>
          </w:p>
        </w:tc>
      </w:tr>
      <w:tr>
        <w:trPr/>
        <w:tc>
          <w:tcPr>
            <w:tcW w:w="4795" w:type="dxa"/>
            <w:tcBorders/>
          </w:tcPr>
          <w:p>
            <w:pPr>
              <w:pStyle w:val="Normal"/>
              <w:tabs>
                <w:tab w:val="clear" w:pos="720"/>
                <w:tab w:val="right" w:pos="4320" w:leader="none"/>
              </w:tabs>
              <w:spacing w:before="0" w:after="200"/>
              <w:ind w:hanging="288" w:start="288" w:end="0"/>
              <w:rPr/>
            </w:pPr>
            <w:r>
              <w:rPr>
                <w:b/>
              </w:rPr>
              <w:t>Payments:</w:t>
            </w:r>
            <w:r>
              <w:rPr/>
              <w:br/>
              <w:t>Attn: Director, Power Accounting</w:t>
              <w:br/>
              <w:t>Phone: 301-280-6600</w:t>
              <w:br/>
              <w:t>Facsimile: 301-280-6604</w:t>
            </w:r>
          </w:p>
        </w:tc>
        <w:tc>
          <w:tcPr>
            <w:tcW w:w="4795" w:type="dxa"/>
            <w:tcBorders/>
          </w:tcPr>
          <w:p>
            <w:pPr>
              <w:pStyle w:val="Normal"/>
              <w:tabs>
                <w:tab w:val="clear" w:pos="720"/>
                <w:tab w:val="right" w:pos="4475" w:leader="none"/>
              </w:tabs>
              <w:spacing w:before="0" w:after="200"/>
              <w:ind w:hanging="288" w:start="533" w:end="0"/>
              <w:rPr/>
            </w:pPr>
            <w:r>
              <w:rPr>
                <w:b/>
              </w:rPr>
              <w:t>Payments:</w:t>
            </w:r>
            <w:r>
              <w:rPr/>
              <w:br/>
              <w:t xml:space="preserve">Attn: </w:t>
            </w:r>
            <w:r>
              <w:rPr>
                <w:u w:val="single"/>
              </w:rPr>
              <w:tab/>
            </w:r>
            <w:r>
              <w:rPr/>
              <w:br/>
              <w:t xml:space="preserve">Phone: </w:t>
            </w:r>
            <w:r>
              <w:rPr>
                <w:u w:val="single"/>
              </w:rPr>
              <w:tab/>
            </w:r>
            <w:r>
              <w:rPr/>
              <w:br/>
              <w:t xml:space="preserve">Facsimile: </w:t>
            </w:r>
            <w:r>
              <w:rPr>
                <w:u w:val="single"/>
              </w:rPr>
              <w:tab/>
            </w:r>
          </w:p>
        </w:tc>
      </w:tr>
      <w:tr>
        <w:trPr/>
        <w:tc>
          <w:tcPr>
            <w:tcW w:w="4795" w:type="dxa"/>
            <w:tcBorders/>
          </w:tcPr>
          <w:p>
            <w:pPr>
              <w:pStyle w:val="Normal"/>
              <w:tabs>
                <w:tab w:val="clear" w:pos="720"/>
                <w:tab w:val="right" w:pos="4320" w:leader="none"/>
              </w:tabs>
              <w:spacing w:before="0" w:after="200"/>
              <w:ind w:hanging="288" w:start="288" w:end="0"/>
              <w:rPr/>
            </w:pPr>
            <w:r>
              <w:rPr>
                <w:b/>
              </w:rPr>
              <w:t>Wire Transfer:</w:t>
            </w:r>
            <w:r>
              <w:rPr/>
              <w:br/>
              <w:t>BNK: Mellon Financial</w:t>
              <w:br/>
              <w:t>Account Title:  PG&amp;E Energy Trading - Power, L.P.</w:t>
              <w:br/>
              <w:t>ABA: 011 001 234</w:t>
              <w:br/>
              <w:t>ACCT: 145513</w:t>
            </w:r>
          </w:p>
        </w:tc>
        <w:tc>
          <w:tcPr>
            <w:tcW w:w="4795" w:type="dxa"/>
            <w:tcBorders/>
          </w:tcPr>
          <w:p>
            <w:pPr>
              <w:pStyle w:val="Normal"/>
              <w:tabs>
                <w:tab w:val="clear" w:pos="720"/>
                <w:tab w:val="right" w:pos="4475" w:leader="none"/>
              </w:tabs>
              <w:spacing w:before="0" w:after="200"/>
              <w:ind w:hanging="288" w:start="533" w:end="0"/>
              <w:rPr/>
            </w:pPr>
            <w:r>
              <w:rPr>
                <w:b/>
              </w:rPr>
              <w:t>Wire Transfer:</w:t>
            </w:r>
            <w:r>
              <w:rPr/>
              <w:br/>
              <w:t xml:space="preserve">BNK: </w:t>
            </w:r>
            <w:r>
              <w:rPr>
                <w:u w:val="single"/>
              </w:rPr>
              <w:tab/>
            </w:r>
            <w:r>
              <w:rPr/>
              <w:br/>
              <w:t xml:space="preserve">ABA: </w:t>
            </w:r>
            <w:r>
              <w:rPr>
                <w:u w:val="single"/>
              </w:rPr>
              <w:tab/>
            </w:r>
            <w:r>
              <w:rPr/>
              <w:br/>
              <w:t xml:space="preserve">ACCT: </w:t>
            </w:r>
            <w:r>
              <w:rPr>
                <w:u w:val="single"/>
              </w:rPr>
              <w:tab/>
            </w:r>
          </w:p>
        </w:tc>
      </w:tr>
      <w:tr>
        <w:trPr/>
        <w:tc>
          <w:tcPr>
            <w:tcW w:w="4795" w:type="dxa"/>
            <w:tcBorders/>
          </w:tcPr>
          <w:p>
            <w:pPr>
              <w:pStyle w:val="Normal"/>
              <w:tabs>
                <w:tab w:val="clear" w:pos="720"/>
                <w:tab w:val="right" w:pos="4320" w:leader="none"/>
              </w:tabs>
              <w:spacing w:before="0" w:after="200"/>
              <w:ind w:hanging="288" w:start="288" w:end="0"/>
              <w:rPr/>
            </w:pPr>
            <w:r>
              <w:rPr>
                <w:b/>
              </w:rPr>
              <w:t>Credit and Collections:</w:t>
            </w:r>
            <w:r>
              <w:rPr/>
              <w:br/>
              <w:t>Attn: Credit Manager</w:t>
              <w:br/>
              <w:t>Phone: 301-280-6600</w:t>
              <w:br/>
              <w:t>Facsimile: 301-280-6601</w:t>
            </w:r>
          </w:p>
        </w:tc>
        <w:tc>
          <w:tcPr>
            <w:tcW w:w="4795" w:type="dxa"/>
            <w:tcBorders/>
          </w:tcPr>
          <w:p>
            <w:pPr>
              <w:pStyle w:val="Normal"/>
              <w:tabs>
                <w:tab w:val="clear" w:pos="720"/>
                <w:tab w:val="right" w:pos="4475" w:leader="none"/>
              </w:tabs>
              <w:spacing w:before="0" w:after="200"/>
              <w:ind w:hanging="288" w:start="533" w:end="0"/>
              <w:rPr/>
            </w:pPr>
            <w:r>
              <w:rPr>
                <w:b/>
              </w:rPr>
              <w:t>Credit and Collections:</w:t>
            </w:r>
            <w:r>
              <w:rPr/>
              <w:br/>
              <w:t xml:space="preserve">Attn: </w:t>
            </w:r>
            <w:r>
              <w:rPr>
                <w:u w:val="single"/>
              </w:rPr>
              <w:tab/>
            </w:r>
            <w:r>
              <w:rPr/>
              <w:br/>
              <w:t xml:space="preserve">Phone: </w:t>
            </w:r>
            <w:r>
              <w:rPr>
                <w:u w:val="single"/>
              </w:rPr>
              <w:tab/>
            </w:r>
            <w:r>
              <w:rPr/>
              <w:br/>
              <w:t xml:space="preserve">Facsimile: </w:t>
            </w:r>
            <w:r>
              <w:rPr>
                <w:u w:val="single"/>
              </w:rPr>
              <w:tab/>
            </w:r>
          </w:p>
        </w:tc>
      </w:tr>
      <w:tr>
        <w:trPr/>
        <w:tc>
          <w:tcPr>
            <w:tcW w:w="4795" w:type="dxa"/>
            <w:tcBorders/>
          </w:tcPr>
          <w:p>
            <w:pPr>
              <w:pStyle w:val="Normal"/>
              <w:tabs>
                <w:tab w:val="clear" w:pos="720"/>
                <w:tab w:val="right" w:pos="4320" w:leader="none"/>
              </w:tabs>
              <w:rPr/>
            </w:pPr>
            <w:r>
              <w:rPr/>
              <w:t>With additional Notices of an Event of Default to:</w:t>
            </w:r>
          </w:p>
          <w:p>
            <w:pPr>
              <w:pStyle w:val="Normal"/>
              <w:tabs>
                <w:tab w:val="clear" w:pos="720"/>
                <w:tab w:val="right" w:pos="4320" w:leader="none"/>
              </w:tabs>
              <w:ind w:start="245" w:end="0"/>
              <w:rPr/>
            </w:pPr>
            <w:r>
              <w:rPr/>
              <w:t>Attn: Assistant General Counsel</w:t>
              <w:br/>
              <w:t>Phone: 301-280-6600</w:t>
              <w:br/>
              <w:t>Facsimile: 301-280-7809</w:t>
            </w:r>
          </w:p>
        </w:tc>
        <w:tc>
          <w:tcPr>
            <w:tcW w:w="4795" w:type="dxa"/>
            <w:tcBorders/>
          </w:tcPr>
          <w:p>
            <w:pPr>
              <w:pStyle w:val="Normal"/>
              <w:tabs>
                <w:tab w:val="clear" w:pos="720"/>
                <w:tab w:val="right" w:pos="4475" w:leader="none"/>
              </w:tabs>
              <w:ind w:start="245" w:end="0"/>
              <w:rPr/>
            </w:pPr>
            <w:r>
              <w:rPr/>
              <w:t>With additional Notices of an Event of Default to:</w:t>
            </w:r>
          </w:p>
          <w:p>
            <w:pPr>
              <w:pStyle w:val="Normal"/>
              <w:tabs>
                <w:tab w:val="clear" w:pos="720"/>
                <w:tab w:val="right" w:pos="4475" w:leader="none"/>
              </w:tabs>
              <w:ind w:start="533" w:end="0"/>
              <w:rPr/>
            </w:pPr>
            <w:r>
              <w:rPr/>
              <w:t xml:space="preserve">Attn: </w:t>
            </w:r>
            <w:r>
              <w:rPr>
                <w:u w:val="single"/>
              </w:rPr>
              <w:tab/>
            </w:r>
            <w:r>
              <w:rPr/>
              <w:br/>
              <w:t xml:space="preserve">Phone: </w:t>
            </w:r>
            <w:r>
              <w:rPr>
                <w:u w:val="single"/>
              </w:rPr>
              <w:tab/>
            </w:r>
            <w:r>
              <w:rPr/>
              <w:br/>
              <w:t xml:space="preserve">Facsimile: </w:t>
            </w:r>
            <w:r>
              <w:rPr>
                <w:u w:val="single"/>
              </w:rPr>
              <w:tab/>
            </w:r>
          </w:p>
        </w:tc>
      </w:tr>
    </w:tbl>
    <w:p>
      <w:pPr>
        <w:pStyle w:val="Normal"/>
        <w:rPr/>
      </w:pPr>
      <w:r>
        <w:rPr/>
      </w:r>
      <w:r>
        <w:br w:type="page"/>
      </w:r>
    </w:p>
    <w:p>
      <w:pPr>
        <w:pStyle w:val="Normal"/>
        <w:rPr/>
      </w:pPr>
      <w:r>
        <w:rPr/>
      </w:r>
    </w:p>
    <w:p>
      <w:pPr>
        <w:pStyle w:val="coverbody"/>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rPr/>
      </w:pPr>
      <w:r>
        <w:rPr/>
        <w:t>Party A Tariff</w:t>
        <w:tab/>
        <w:t>Tariff FERC Electric Rate Schedule No. 1</w:t>
        <w:tab/>
        <w:t>Dated January 9, 1998</w:t>
        <w:tab/>
        <w:t>Docket Number ER98-1370-000</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9576" w:type="dxa"/>
        <w:jc w:val="start"/>
        <w:tblInd w:w="0" w:type="dxa"/>
        <w:tblLayout w:type="fixed"/>
        <w:tblCellMar>
          <w:top w:w="0" w:type="dxa"/>
          <w:start w:w="108" w:type="dxa"/>
          <w:bottom w:w="0" w:type="dxa"/>
          <w:end w:w="108" w:type="dxa"/>
        </w:tblCellMar>
      </w:tblPr>
      <w:tblGrid>
        <w:gridCol w:w="3348"/>
        <w:gridCol w:w="3150"/>
        <w:gridCol w:w="3060"/>
        <w:gridCol w:w="18"/>
      </w:tblGrid>
      <w:tr>
        <w:trPr/>
        <w:tc>
          <w:tcPr>
            <w:tcW w:w="3348" w:type="dxa"/>
            <w:tcBorders>
              <w:top w:val="single" w:sz="6" w:space="0" w:color="000000"/>
            </w:tcBorders>
          </w:tcPr>
          <w:p>
            <w:pPr>
              <w:pStyle w:val="Normal"/>
              <w:spacing w:before="120" w:after="120"/>
              <w:rPr/>
            </w:pPr>
            <w:r>
              <w:rPr>
                <w:b/>
                <w:u w:val="single"/>
              </w:rPr>
              <w:t xml:space="preserve">Article </w:t>
            </w:r>
            <w:r>
              <w:rPr>
                <w:rStyle w:val="ParaNum"/>
                <w:b/>
                <w:u w:val="single"/>
              </w:rPr>
              <w:t>Tw</w:t>
            </w:r>
            <w:r>
              <w:rPr>
                <w:b/>
                <w:u w:val="single"/>
              </w:rPr>
              <w:t>o</w:t>
            </w:r>
          </w:p>
        </w:tc>
        <w:tc>
          <w:tcPr>
            <w:tcW w:w="6228" w:type="dxa"/>
            <w:gridSpan w:val="2"/>
            <w:tcBorders>
              <w:top w:val="single" w:sz="6" w:space="0" w:color="000000"/>
            </w:tcBorders>
          </w:tcPr>
          <w:p>
            <w:pPr>
              <w:pStyle w:val="Normal"/>
              <w:snapToGrid w:val="false"/>
              <w:spacing w:before="120" w:after="120"/>
              <w:rPr>
                <w:b/>
                <w:u w:val="single"/>
              </w:rPr>
            </w:pPr>
            <w:r>
              <w:rPr>
                <w:b/>
                <w:u w:val="single"/>
              </w:rPr>
            </w:r>
          </w:p>
        </w:tc>
      </w:tr>
      <w:tr>
        <w:trPr/>
        <w:tc>
          <w:tcPr>
            <w:tcW w:w="3348" w:type="dxa"/>
            <w:tcBorders/>
          </w:tcPr>
          <w:p>
            <w:pPr>
              <w:pStyle w:val="Normal"/>
              <w:spacing w:before="0" w:after="200"/>
              <w:rPr/>
            </w:pPr>
            <w:r>
              <w:rPr/>
              <w:t>Transaction Terms and Conditions</w:t>
            </w:r>
          </w:p>
        </w:tc>
        <w:tc>
          <w:tcPr>
            <w:tcW w:w="6228" w:type="dxa"/>
            <w:gridSpan w:val="2"/>
            <w:tcBorders/>
          </w:tcPr>
          <w:p>
            <w:pPr>
              <w:pStyle w:val="Normal"/>
              <w:spacing w:before="0" w:after="200"/>
              <w:rPr/>
            </w:pPr>
            <w:r>
              <w:rPr/>
              <w:t xml:space="preserve">  </w:t>
            </w:r>
            <w:r>
              <w:rPr/>
              <w:t>Optional provision in Section 2.4.   If not checked, inapplicable.</w:t>
            </w:r>
          </w:p>
        </w:tc>
      </w:tr>
      <w:tr>
        <w:trPr/>
        <w:tc>
          <w:tcPr>
            <w:tcW w:w="3348" w:type="dxa"/>
            <w:tcBorders>
              <w:top w:val="single" w:sz="6" w:space="0" w:color="000000"/>
            </w:tcBorders>
          </w:tcPr>
          <w:p>
            <w:pPr>
              <w:pStyle w:val="Normal"/>
              <w:spacing w:before="120" w:after="120"/>
              <w:rPr/>
            </w:pPr>
            <w:r>
              <w:rPr>
                <w:b/>
                <w:u w:val="single"/>
              </w:rPr>
              <w:t xml:space="preserve">Article </w:t>
            </w:r>
            <w:r>
              <w:rPr>
                <w:rStyle w:val="ParaNum"/>
                <w:b/>
                <w:u w:val="single"/>
              </w:rPr>
              <w:t>Fo</w:t>
            </w:r>
            <w:r>
              <w:rPr>
                <w:b/>
                <w:u w:val="single"/>
              </w:rPr>
              <w:t>ur</w:t>
            </w:r>
          </w:p>
        </w:tc>
        <w:tc>
          <w:tcPr>
            <w:tcW w:w="6228" w:type="dxa"/>
            <w:gridSpan w:val="2"/>
            <w:tcBorders>
              <w:top w:val="single" w:sz="6" w:space="0" w:color="000000"/>
            </w:tcBorders>
          </w:tcPr>
          <w:p>
            <w:pPr>
              <w:pStyle w:val="Normal"/>
              <w:snapToGrid w:val="false"/>
              <w:spacing w:before="120" w:after="120"/>
              <w:rPr>
                <w:b/>
                <w:u w:val="single"/>
              </w:rPr>
            </w:pPr>
            <w:r>
              <w:rPr>
                <w:b/>
                <w:u w:val="single"/>
              </w:rPr>
            </w:r>
          </w:p>
        </w:tc>
      </w:tr>
      <w:tr>
        <w:trPr/>
        <w:tc>
          <w:tcPr>
            <w:tcW w:w="3348" w:type="dxa"/>
            <w:tcBorders/>
          </w:tcPr>
          <w:p>
            <w:pPr>
              <w:pStyle w:val="Normal"/>
              <w:spacing w:before="0" w:after="200"/>
              <w:rPr>
                <w:u w:val="single"/>
              </w:rPr>
            </w:pPr>
            <w:r>
              <w:rPr/>
              <w:t xml:space="preserve">Remedies for Failure </w:t>
              <w:br/>
              <w:t>to Deliver or Receive</w:t>
            </w:r>
          </w:p>
        </w:tc>
        <w:tc>
          <w:tcPr>
            <w:tcW w:w="6228" w:type="dxa"/>
            <w:gridSpan w:val="2"/>
            <w:tcBorders/>
          </w:tcPr>
          <w:p>
            <w:pPr>
              <w:pStyle w:val="Normal"/>
              <w:spacing w:before="0" w:after="200"/>
              <w:rPr/>
            </w:pPr>
            <w:r>
              <w:rPr/>
              <w:t xml:space="preserve">  </w:t>
            </w:r>
            <w:r>
              <w:rPr/>
              <w:t>Accelerated Payment of Damages. If not checked, inapplicable.</w:t>
            </w:r>
          </w:p>
        </w:tc>
      </w:tr>
      <w:tr>
        <w:trPr/>
        <w:tc>
          <w:tcPr>
            <w:tcW w:w="3348" w:type="dxa"/>
            <w:tcBorders>
              <w:top w:val="single" w:sz="6" w:space="0" w:color="000000"/>
            </w:tcBorders>
          </w:tcPr>
          <w:p>
            <w:pPr>
              <w:pStyle w:val="Normal"/>
              <w:spacing w:before="120" w:after="120"/>
              <w:rPr/>
            </w:pPr>
            <w:r>
              <w:rPr>
                <w:b/>
                <w:u w:val="single"/>
              </w:rPr>
              <w:t xml:space="preserve">Article </w:t>
            </w:r>
            <w:r>
              <w:rPr>
                <w:rStyle w:val="ParaNum"/>
                <w:b/>
                <w:u w:val="single"/>
              </w:rPr>
              <w:t>Fi</w:t>
            </w:r>
            <w:r>
              <w:rPr>
                <w:b/>
                <w:u w:val="single"/>
              </w:rPr>
              <w:t>ve</w:t>
            </w:r>
          </w:p>
        </w:tc>
        <w:tc>
          <w:tcPr>
            <w:tcW w:w="6228" w:type="dxa"/>
            <w:gridSpan w:val="2"/>
            <w:tcBorders>
              <w:top w:val="single" w:sz="6" w:space="0" w:color="000000"/>
            </w:tcBorders>
          </w:tcPr>
          <w:p>
            <w:pPr>
              <w:pStyle w:val="Normal"/>
              <w:spacing w:before="120" w:after="120"/>
              <w:rPr/>
            </w:pPr>
            <w:r>
              <w:rPr/>
              <w:t xml:space="preserve">  </w:t>
            </w:r>
            <w:r>
              <w:rPr/>
              <w:t>Cross Default for Party A:  N/A</w:t>
            </w:r>
          </w:p>
        </w:tc>
      </w:tr>
      <w:tr>
        <w:trPr/>
        <w:tc>
          <w:tcPr>
            <w:tcW w:w="3348" w:type="dxa"/>
            <w:tcBorders/>
          </w:tcPr>
          <w:p>
            <w:pPr>
              <w:pStyle w:val="Normal"/>
              <w:spacing w:before="0" w:after="200"/>
              <w:rPr>
                <w:u w:val="single"/>
              </w:rPr>
            </w:pPr>
            <w:r>
              <w:rPr/>
              <w:t>Events of Default; Remedies</w:t>
            </w:r>
          </w:p>
        </w:tc>
        <w:tc>
          <w:tcPr>
            <w:tcW w:w="3150" w:type="dxa"/>
            <w:tcBorders/>
          </w:tcPr>
          <w:p>
            <w:pPr>
              <w:pStyle w:val="Normal"/>
              <w:tabs>
                <w:tab w:val="clear" w:pos="720"/>
                <w:tab w:val="right" w:pos="2673" w:leader="none"/>
              </w:tabs>
              <w:spacing w:before="0" w:after="200"/>
              <w:rPr/>
            </w:pPr>
            <w:r>
              <w:rPr/>
              <w:t xml:space="preserve">  </w:t>
            </w:r>
            <w:r>
              <w:rPr/>
              <w:t>Party A:</w:t>
            </w:r>
            <w:r>
              <w:rPr>
                <w:u w:val="single"/>
              </w:rPr>
              <w:tab/>
            </w:r>
          </w:p>
        </w:tc>
        <w:tc>
          <w:tcPr>
            <w:tcW w:w="3060" w:type="dxa"/>
            <w:tcBorders/>
          </w:tcPr>
          <w:p>
            <w:pPr>
              <w:pStyle w:val="Normal"/>
              <w:tabs>
                <w:tab w:val="clear" w:pos="720"/>
                <w:tab w:val="right" w:pos="2844" w:leader="none"/>
              </w:tabs>
              <w:spacing w:before="0" w:after="200"/>
              <w:rPr/>
            </w:pPr>
            <w:r>
              <w:rPr/>
              <w:t>Cross Default Amount $</w:t>
            </w:r>
            <w:r>
              <w:rPr>
                <w:u w:val="single"/>
              </w:rPr>
              <w:tab/>
            </w:r>
          </w:p>
        </w:tc>
      </w:tr>
      <w:tr>
        <w:trPr/>
        <w:tc>
          <w:tcPr>
            <w:tcW w:w="3348" w:type="dxa"/>
            <w:tcBorders/>
          </w:tcPr>
          <w:p>
            <w:pPr>
              <w:pStyle w:val="Normal"/>
              <w:snapToGrid w:val="false"/>
              <w:spacing w:before="0" w:after="200"/>
              <w:rPr>
                <w:u w:val="single"/>
              </w:rPr>
            </w:pPr>
            <w:r>
              <w:rPr>
                <w:u w:val="single"/>
              </w:rPr>
            </w:r>
          </w:p>
        </w:tc>
        <w:tc>
          <w:tcPr>
            <w:tcW w:w="3150" w:type="dxa"/>
            <w:tcBorders/>
          </w:tcPr>
          <w:p>
            <w:pPr>
              <w:pStyle w:val="Normal"/>
              <w:tabs>
                <w:tab w:val="clear" w:pos="720"/>
                <w:tab w:val="right" w:pos="2673" w:leader="none"/>
              </w:tabs>
              <w:spacing w:before="0" w:after="200"/>
              <w:rPr/>
            </w:pPr>
            <w:r>
              <w:rPr/>
              <w:t xml:space="preserve">  </w:t>
            </w:r>
            <w:r>
              <w:rPr/>
              <w:t>Other Entity:</w:t>
            </w:r>
            <w:r>
              <w:rPr>
                <w:u w:val="single"/>
              </w:rPr>
              <w:tab/>
            </w:r>
          </w:p>
        </w:tc>
        <w:tc>
          <w:tcPr>
            <w:tcW w:w="3060" w:type="dxa"/>
            <w:tcBorders/>
          </w:tcPr>
          <w:p>
            <w:pPr>
              <w:pStyle w:val="Normal"/>
              <w:tabs>
                <w:tab w:val="clear" w:pos="720"/>
                <w:tab w:val="right" w:pos="2844" w:leader="none"/>
              </w:tabs>
              <w:spacing w:before="0" w:after="200"/>
              <w:rPr/>
            </w:pPr>
            <w:r>
              <w:rPr/>
              <w:t>Cross Default Amount $</w:t>
            </w:r>
            <w:r>
              <w:rPr>
                <w:u w:val="single"/>
              </w:rPr>
              <w:tab/>
            </w:r>
          </w:p>
        </w:tc>
      </w:tr>
      <w:tr>
        <w:trPr/>
        <w:tc>
          <w:tcPr>
            <w:tcW w:w="3348" w:type="dxa"/>
            <w:tcBorders/>
          </w:tcPr>
          <w:p>
            <w:pPr>
              <w:pStyle w:val="Normal"/>
              <w:snapToGrid w:val="false"/>
              <w:spacing w:before="0" w:after="200"/>
              <w:rPr>
                <w:u w:val="single"/>
              </w:rPr>
            </w:pPr>
            <w:r>
              <w:rPr>
                <w:u w:val="single"/>
              </w:rPr>
            </w:r>
          </w:p>
        </w:tc>
        <w:tc>
          <w:tcPr>
            <w:tcW w:w="3150" w:type="dxa"/>
            <w:tcBorders/>
          </w:tcPr>
          <w:p>
            <w:pPr>
              <w:pStyle w:val="Normal"/>
              <w:tabs>
                <w:tab w:val="clear" w:pos="720"/>
                <w:tab w:val="right" w:pos="2673" w:leader="none"/>
              </w:tabs>
              <w:spacing w:before="0" w:after="200"/>
              <w:rPr/>
            </w:pPr>
            <w:r>
              <w:rPr/>
              <w:t xml:space="preserve">  </w:t>
            </w:r>
            <w:r>
              <w:rPr/>
              <w:t>Cross Default for Party B: N/A</w:t>
            </w:r>
          </w:p>
        </w:tc>
        <w:tc>
          <w:tcPr>
            <w:tcW w:w="3060" w:type="dxa"/>
            <w:tcBorders/>
          </w:tcPr>
          <w:p>
            <w:pPr>
              <w:pStyle w:val="Normal"/>
              <w:tabs>
                <w:tab w:val="clear" w:pos="720"/>
                <w:tab w:val="right" w:pos="2844" w:leader="none"/>
              </w:tabs>
              <w:snapToGrid w:val="false"/>
              <w:spacing w:before="0" w:after="200"/>
              <w:rPr/>
            </w:pPr>
            <w:r>
              <w:rPr/>
            </w:r>
          </w:p>
        </w:tc>
      </w:tr>
      <w:tr>
        <w:trPr/>
        <w:tc>
          <w:tcPr>
            <w:tcW w:w="3348" w:type="dxa"/>
            <w:tcBorders/>
          </w:tcPr>
          <w:p>
            <w:pPr>
              <w:pStyle w:val="Normal"/>
              <w:snapToGrid w:val="false"/>
              <w:spacing w:before="0" w:after="200"/>
              <w:rPr>
                <w:u w:val="single"/>
              </w:rPr>
            </w:pPr>
            <w:r>
              <w:rPr>
                <w:u w:val="single"/>
              </w:rPr>
            </w:r>
          </w:p>
        </w:tc>
        <w:tc>
          <w:tcPr>
            <w:tcW w:w="3150" w:type="dxa"/>
            <w:tcBorders/>
          </w:tcPr>
          <w:p>
            <w:pPr>
              <w:pStyle w:val="Normal"/>
              <w:tabs>
                <w:tab w:val="clear" w:pos="720"/>
                <w:tab w:val="right" w:pos="2673" w:leader="none"/>
              </w:tabs>
              <w:spacing w:before="0" w:after="200"/>
              <w:rPr/>
            </w:pPr>
            <w:r>
              <w:rPr/>
              <w:t xml:space="preserve">  </w:t>
            </w:r>
            <w:r>
              <w:rPr/>
              <w:t>Party B:</w:t>
            </w:r>
            <w:r>
              <w:rPr>
                <w:u w:val="single"/>
              </w:rPr>
              <w:tab/>
            </w:r>
          </w:p>
        </w:tc>
        <w:tc>
          <w:tcPr>
            <w:tcW w:w="3060" w:type="dxa"/>
            <w:tcBorders/>
          </w:tcPr>
          <w:p>
            <w:pPr>
              <w:pStyle w:val="Normal"/>
              <w:tabs>
                <w:tab w:val="clear" w:pos="720"/>
                <w:tab w:val="right" w:pos="2844" w:leader="none"/>
              </w:tabs>
              <w:spacing w:before="0" w:after="200"/>
              <w:rPr/>
            </w:pPr>
            <w:r>
              <w:rPr/>
              <w:t>Cross Default Amount $</w:t>
            </w:r>
            <w:r>
              <w:rPr>
                <w:u w:val="single"/>
              </w:rPr>
              <w:tab/>
            </w:r>
          </w:p>
        </w:tc>
      </w:tr>
      <w:tr>
        <w:trPr/>
        <w:tc>
          <w:tcPr>
            <w:tcW w:w="3348" w:type="dxa"/>
            <w:tcBorders/>
          </w:tcPr>
          <w:p>
            <w:pPr>
              <w:pStyle w:val="Normal"/>
              <w:snapToGrid w:val="false"/>
              <w:spacing w:before="0" w:after="200"/>
              <w:rPr>
                <w:u w:val="single"/>
              </w:rPr>
            </w:pPr>
            <w:r>
              <w:rPr>
                <w:u w:val="single"/>
              </w:rPr>
            </w:r>
          </w:p>
        </w:tc>
        <w:tc>
          <w:tcPr>
            <w:tcW w:w="3150" w:type="dxa"/>
            <w:tcBorders/>
          </w:tcPr>
          <w:p>
            <w:pPr>
              <w:pStyle w:val="Normal"/>
              <w:tabs>
                <w:tab w:val="clear" w:pos="720"/>
                <w:tab w:val="right" w:pos="2673" w:leader="none"/>
              </w:tabs>
              <w:spacing w:before="0" w:after="200"/>
              <w:rPr/>
            </w:pPr>
            <w:r>
              <w:rPr/>
              <w:t xml:space="preserve">  </w:t>
            </w:r>
            <w:r>
              <w:rPr/>
              <w:t>Other Entity:</w:t>
            </w:r>
            <w:r>
              <w:rPr>
                <w:u w:val="single"/>
              </w:rPr>
              <w:tab/>
            </w:r>
          </w:p>
        </w:tc>
        <w:tc>
          <w:tcPr>
            <w:tcW w:w="3060" w:type="dxa"/>
            <w:tcBorders/>
          </w:tcPr>
          <w:p>
            <w:pPr>
              <w:pStyle w:val="Normal"/>
              <w:tabs>
                <w:tab w:val="clear" w:pos="720"/>
                <w:tab w:val="right" w:pos="2844" w:leader="none"/>
              </w:tabs>
              <w:spacing w:before="0" w:after="200"/>
              <w:rPr/>
            </w:pPr>
            <w:r>
              <w:rPr/>
              <w:t>Cross Default Amount $</w:t>
            </w:r>
            <w:r>
              <w:rPr>
                <w:u w:val="single"/>
              </w:rPr>
              <w:tab/>
            </w:r>
          </w:p>
        </w:tc>
      </w:tr>
      <w:tr>
        <w:trPr/>
        <w:tc>
          <w:tcPr>
            <w:tcW w:w="3348" w:type="dxa"/>
            <w:tcBorders/>
          </w:tcPr>
          <w:p>
            <w:pPr>
              <w:pStyle w:val="Normal"/>
              <w:snapToGrid w:val="false"/>
              <w:spacing w:before="0" w:after="200"/>
              <w:rPr>
                <w:u w:val="single"/>
              </w:rPr>
            </w:pPr>
            <w:r>
              <w:rPr>
                <w:u w:val="single"/>
              </w:rPr>
            </w:r>
          </w:p>
        </w:tc>
        <w:tc>
          <w:tcPr>
            <w:tcW w:w="6228" w:type="dxa"/>
            <w:gridSpan w:val="2"/>
            <w:tcBorders/>
          </w:tcPr>
          <w:p>
            <w:pPr>
              <w:pStyle w:val="Normal"/>
              <w:spacing w:before="0" w:after="200"/>
              <w:rPr/>
            </w:pPr>
            <w:r>
              <w:rPr>
                <w:rStyle w:val="ParaNum"/>
              </w:rPr>
              <w:t>5.6</w:t>
            </w:r>
            <w:r>
              <w:rPr/>
              <w:t xml:space="preserve">  Closeout Setoff</w:t>
            </w:r>
          </w:p>
        </w:tc>
      </w:tr>
      <w:tr>
        <w:trPr/>
        <w:tc>
          <w:tcPr>
            <w:tcW w:w="3348" w:type="dxa"/>
            <w:tcBorders/>
          </w:tcPr>
          <w:p>
            <w:pPr>
              <w:pStyle w:val="Normal"/>
              <w:snapToGrid w:val="false"/>
              <w:spacing w:before="0" w:after="200"/>
              <w:rPr>
                <w:u w:val="single"/>
              </w:rPr>
            </w:pPr>
            <w:r>
              <w:rPr>
                <w:u w:val="single"/>
              </w:rPr>
            </w:r>
          </w:p>
        </w:tc>
        <w:tc>
          <w:tcPr>
            <w:tcW w:w="6228" w:type="dxa"/>
            <w:gridSpan w:val="2"/>
            <w:tcBorders/>
          </w:tcPr>
          <w:p>
            <w:pPr>
              <w:pStyle w:val="Normal"/>
              <w:spacing w:before="0" w:after="200"/>
              <w:ind w:hanging="360" w:start="720" w:end="0"/>
              <w:rPr/>
            </w:pPr>
            <w:r>
              <w:rPr/>
              <w:t>X</w:t>
              <w:tab/>
              <w:t>Option A (Applicable if no other selection is made.)</w:t>
            </w:r>
          </w:p>
        </w:tc>
      </w:tr>
      <w:tr>
        <w:trPr/>
        <w:tc>
          <w:tcPr>
            <w:tcW w:w="3348" w:type="dxa"/>
            <w:tcBorders/>
          </w:tcPr>
          <w:p>
            <w:pPr>
              <w:pStyle w:val="Normal"/>
              <w:snapToGrid w:val="false"/>
              <w:spacing w:before="0" w:after="200"/>
              <w:rPr>
                <w:u w:val="single"/>
              </w:rPr>
            </w:pPr>
            <w:r>
              <w:rPr>
                <w:u w:val="single"/>
              </w:rPr>
            </w:r>
          </w:p>
        </w:tc>
        <w:tc>
          <w:tcPr>
            <w:tcW w:w="6228" w:type="dxa"/>
            <w:gridSpan w:val="2"/>
            <w:tcBorders/>
          </w:tcPr>
          <w:p>
            <w:pPr>
              <w:pStyle w:val="Normal"/>
              <w:tabs>
                <w:tab w:val="clear" w:pos="720"/>
                <w:tab w:val="right" w:pos="6012" w:leader="none"/>
              </w:tabs>
              <w:spacing w:before="0" w:after="200"/>
              <w:ind w:hanging="360" w:start="720" w:end="0"/>
              <w:rPr/>
            </w:pPr>
            <w:r>
              <w:rPr/>
              <w:t></w:t>
            </w:r>
            <w:r>
              <w:rPr/>
              <w:tab/>
              <w:t>Option B - Affiliates shall have the meaning set forth in the Agreement unless otherwise specified as follows:</w:t>
            </w:r>
            <w:r>
              <w:rPr>
                <w:u w:val="single"/>
              </w:rPr>
              <w:tab/>
            </w:r>
            <w:r>
              <w:rPr/>
              <w:br/>
            </w:r>
            <w:r>
              <w:rPr>
                <w:u w:val="single"/>
              </w:rPr>
              <w:tab/>
            </w:r>
          </w:p>
        </w:tc>
      </w:tr>
      <w:tr>
        <w:trPr/>
        <w:tc>
          <w:tcPr>
            <w:tcW w:w="3348" w:type="dxa"/>
            <w:tcBorders/>
          </w:tcPr>
          <w:p>
            <w:pPr>
              <w:pStyle w:val="Normal"/>
              <w:snapToGrid w:val="false"/>
              <w:spacing w:before="0" w:after="200"/>
              <w:rPr>
                <w:u w:val="single"/>
              </w:rPr>
            </w:pPr>
            <w:r>
              <w:rPr>
                <w:u w:val="single"/>
              </w:rPr>
            </w:r>
          </w:p>
        </w:tc>
        <w:tc>
          <w:tcPr>
            <w:tcW w:w="6228" w:type="dxa"/>
            <w:gridSpan w:val="2"/>
            <w:tcBorders/>
          </w:tcPr>
          <w:p>
            <w:pPr>
              <w:pStyle w:val="Normal"/>
              <w:spacing w:before="0" w:after="200"/>
              <w:ind w:hanging="360" w:start="720" w:end="0"/>
              <w:rPr/>
            </w:pPr>
            <w:r>
              <w:rPr/>
              <w:t></w:t>
            </w:r>
            <w:r>
              <w:rPr/>
              <w:tab/>
              <w:t>Option C (No Setoff)</w:t>
            </w:r>
          </w:p>
        </w:tc>
      </w:tr>
      <w:tr>
        <w:trPr/>
        <w:tc>
          <w:tcPr>
            <w:tcW w:w="3348" w:type="dxa"/>
            <w:tcBorders>
              <w:top w:val="single" w:sz="6" w:space="0" w:color="000000"/>
            </w:tcBorders>
          </w:tcPr>
          <w:p>
            <w:pPr>
              <w:pStyle w:val="Normal"/>
              <w:spacing w:before="120" w:after="120"/>
              <w:rPr>
                <w:b/>
                <w:u w:val="single"/>
              </w:rPr>
            </w:pPr>
            <w:r>
              <w:rPr>
                <w:b/>
                <w:u w:val="single"/>
              </w:rPr>
              <w:t xml:space="preserve">Article </w:t>
            </w:r>
            <w:r>
              <w:rPr>
                <w:rStyle w:val="ParaNum"/>
                <w:b/>
                <w:u w:val="single"/>
              </w:rPr>
              <w:t>8</w:t>
            </w:r>
          </w:p>
        </w:tc>
        <w:tc>
          <w:tcPr>
            <w:tcW w:w="6228" w:type="dxa"/>
            <w:gridSpan w:val="2"/>
            <w:tcBorders>
              <w:top w:val="single" w:sz="6" w:space="0" w:color="000000"/>
            </w:tcBorders>
          </w:tcPr>
          <w:p>
            <w:pPr>
              <w:pStyle w:val="Normal"/>
              <w:spacing w:before="120" w:after="120"/>
              <w:rPr/>
            </w:pPr>
            <w:r>
              <w:rPr/>
              <w:t xml:space="preserve">8.1  </w:t>
            </w:r>
            <w:r>
              <w:rPr>
                <w:u w:val="single"/>
              </w:rPr>
              <w:t>Party A Credit Protection</w:t>
            </w:r>
            <w:r>
              <w:rPr/>
              <w:t>:</w:t>
            </w:r>
          </w:p>
        </w:tc>
      </w:tr>
      <w:tr>
        <w:trPr/>
        <w:tc>
          <w:tcPr>
            <w:tcW w:w="3348" w:type="dxa"/>
            <w:tcBorders/>
          </w:tcPr>
          <w:p>
            <w:pPr>
              <w:pStyle w:val="Normal"/>
              <w:spacing w:before="0" w:after="120"/>
              <w:rPr>
                <w:u w:val="single"/>
              </w:rPr>
            </w:pPr>
            <w:r>
              <w:rPr/>
              <w:t>Credit and Collateral Requirements</w:t>
            </w:r>
          </w:p>
        </w:tc>
        <w:tc>
          <w:tcPr>
            <w:tcW w:w="6228" w:type="dxa"/>
            <w:gridSpan w:val="2"/>
            <w:tcBorders/>
          </w:tcPr>
          <w:p>
            <w:pPr>
              <w:pStyle w:val="Normal"/>
              <w:spacing w:before="0" w:after="120"/>
              <w:ind w:hanging="360" w:start="720" w:end="0"/>
              <w:rPr/>
            </w:pPr>
            <w:r>
              <w:rPr>
                <w:rStyle w:val="ParaNum"/>
              </w:rPr>
              <w:t>(a)</w:t>
            </w:r>
            <w:r>
              <w:rPr/>
              <w:t xml:space="preserve">  Financial Information:</w:t>
            </w:r>
          </w:p>
        </w:tc>
      </w:tr>
      <w:tr>
        <w:trPr/>
        <w:tc>
          <w:tcPr>
            <w:tcW w:w="3348" w:type="dxa"/>
            <w:tcBorders/>
          </w:tcPr>
          <w:p>
            <w:pPr>
              <w:pStyle w:val="Normal"/>
              <w:snapToGrid w:val="false"/>
              <w:spacing w:before="0" w:after="200"/>
              <w:rPr>
                <w:u w:val="single"/>
              </w:rPr>
            </w:pPr>
            <w:r>
              <w:rPr>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pPr>
            <w:r>
              <w:rPr/>
              <w:t></w:t>
            </w:r>
            <w:r>
              <w:rPr/>
              <w:tab/>
              <w:t>Option A</w:t>
              <w:br/>
              <w:t xml:space="preserve">X  Option B   Specify: </w:t>
            </w:r>
            <w:r>
              <w:rPr>
                <w:u w:val="single"/>
              </w:rPr>
              <w:tab/>
            </w:r>
            <w:r>
              <w:rPr/>
              <w:br/>
              <w:t></w:t>
              <w:tab/>
              <w:t xml:space="preserve">Option C   Specify: </w:t>
            </w:r>
            <w:r>
              <w:rPr>
                <w:u w:val="single"/>
              </w:rPr>
              <w:tab/>
            </w:r>
          </w:p>
        </w:tc>
      </w:tr>
      <w:tr>
        <w:trPr/>
        <w:tc>
          <w:tcPr>
            <w:tcW w:w="3348" w:type="dxa"/>
            <w:tcBorders/>
          </w:tcPr>
          <w:p>
            <w:pPr>
              <w:pStyle w:val="Normal"/>
              <w:snapToGrid w:val="false"/>
              <w:spacing w:before="0" w:after="120"/>
              <w:rPr>
                <w:u w:val="single"/>
              </w:rPr>
            </w:pPr>
            <w:r>
              <w:rPr>
                <w:u w:val="single"/>
              </w:rPr>
            </w:r>
          </w:p>
        </w:tc>
        <w:tc>
          <w:tcPr>
            <w:tcW w:w="6228" w:type="dxa"/>
            <w:gridSpan w:val="2"/>
            <w:tcBorders/>
          </w:tcPr>
          <w:p>
            <w:pPr>
              <w:pStyle w:val="Normal"/>
              <w:spacing w:before="0" w:after="120"/>
              <w:ind w:hanging="360" w:start="720" w:end="0"/>
              <w:rPr/>
            </w:pPr>
            <w:r>
              <w:rPr>
                <w:rStyle w:val="ParaNum"/>
              </w:rPr>
              <w:t>(b)</w:t>
            </w:r>
            <w:r>
              <w:rPr/>
              <w:t xml:space="preserve">  Credit Assurances:</w:t>
            </w:r>
          </w:p>
        </w:tc>
      </w:tr>
      <w:tr>
        <w:trPr/>
        <w:tc>
          <w:tcPr>
            <w:tcW w:w="3348" w:type="dxa"/>
            <w:tcBorders/>
          </w:tcPr>
          <w:p>
            <w:pPr>
              <w:pStyle w:val="Normal"/>
              <w:snapToGrid w:val="false"/>
              <w:spacing w:before="0" w:after="200"/>
              <w:rPr>
                <w:u w:val="single"/>
              </w:rPr>
            </w:pPr>
            <w:r>
              <w:rPr>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pPr>
            <w:r>
              <w:rPr/>
              <w:t xml:space="preserve"> </w:t>
            </w:r>
            <w:r>
              <w:rPr/>
              <w:t>X</w:t>
              <w:tab/>
              <w:t>Not Applicable</w:t>
              <w:br/>
              <w:t></w:t>
              <w:tab/>
              <w:t>Applicable</w:t>
            </w:r>
          </w:p>
        </w:tc>
      </w:tr>
      <w:tr>
        <w:trPr/>
        <w:tc>
          <w:tcPr>
            <w:tcW w:w="3348" w:type="dxa"/>
            <w:tcBorders/>
          </w:tcPr>
          <w:p>
            <w:pPr>
              <w:pStyle w:val="Normal"/>
              <w:snapToGrid w:val="false"/>
              <w:spacing w:before="0" w:after="120"/>
              <w:rPr>
                <w:u w:val="single"/>
              </w:rPr>
            </w:pPr>
            <w:r>
              <w:rPr>
                <w:u w:val="single"/>
              </w:rPr>
            </w:r>
          </w:p>
        </w:tc>
        <w:tc>
          <w:tcPr>
            <w:tcW w:w="6228" w:type="dxa"/>
            <w:gridSpan w:val="2"/>
            <w:tcBorders/>
          </w:tcPr>
          <w:p>
            <w:pPr>
              <w:pStyle w:val="Normal"/>
              <w:spacing w:before="0" w:after="120"/>
              <w:ind w:hanging="360" w:start="720" w:end="0"/>
              <w:rPr/>
            </w:pPr>
            <w:r>
              <w:rPr>
                <w:rStyle w:val="ParaNum"/>
              </w:rPr>
              <w:t>(c)</w:t>
            </w:r>
            <w:r>
              <w:rPr/>
              <w:t xml:space="preserve">  Collateral Threshold:</w:t>
            </w:r>
          </w:p>
        </w:tc>
      </w:tr>
      <w:tr>
        <w:trPr/>
        <w:tc>
          <w:tcPr>
            <w:tcW w:w="3348" w:type="dxa"/>
            <w:tcBorders/>
          </w:tcPr>
          <w:p>
            <w:pPr>
              <w:pStyle w:val="Normal"/>
              <w:snapToGrid w:val="false"/>
              <w:spacing w:before="0" w:after="200"/>
              <w:rPr>
                <w:u w:val="single"/>
              </w:rPr>
            </w:pPr>
            <w:r>
              <w:rPr>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pPr>
            <w:r>
              <w:rPr/>
              <w:t></w:t>
            </w:r>
            <w:r>
              <w:rPr/>
              <w:tab/>
              <w:t>Not Applicable</w:t>
              <w:br/>
              <w:t>X  Applicable</w:t>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snapToGrid w:val="false"/>
              <w:spacing w:before="0" w:after="200"/>
              <w:rPr>
                <w:u w:val="single"/>
              </w:rPr>
            </w:pPr>
            <w:r>
              <w:rPr>
                <w:u w:val="single"/>
              </w:rPr>
            </w:r>
          </w:p>
        </w:tc>
        <w:tc>
          <w:tcPr>
            <w:tcW w:w="6228" w:type="dxa"/>
            <w:tcBorders/>
          </w:tcPr>
          <w:p>
            <w:pPr>
              <w:pStyle w:val="Normal"/>
              <w:spacing w:before="0" w:after="200"/>
              <w:rPr/>
            </w:pPr>
            <w:r>
              <w:rPr/>
              <w:t>If applicable, complete the following:</w:t>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spacing w:before="0" w:after="200"/>
              <w:rPr/>
            </w:pPr>
            <w:r>
              <w:rPr/>
              <w:t>Party B Collateral Threshold: $ __________; provided, however, that Party B’s Collateral Threshold shall be zero if an Event of  Default with respect to  Party B has occurred and is continuing.</w:t>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tabs>
                <w:tab w:val="clear" w:pos="720"/>
                <w:tab w:val="right" w:pos="3852" w:leader="none"/>
              </w:tabs>
              <w:spacing w:before="0" w:after="200"/>
              <w:rPr/>
            </w:pPr>
            <w:r>
              <w:rPr/>
              <w:t>Party B Independent Amount: $0</w:t>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tabs>
                <w:tab w:val="clear" w:pos="720"/>
                <w:tab w:val="right" w:pos="3852" w:leader="none"/>
              </w:tabs>
              <w:spacing w:before="0" w:after="200"/>
              <w:rPr/>
            </w:pPr>
            <w:r>
              <w:rPr/>
              <w:t>Party B Rounding Amount: $</w:t>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spacing w:before="0" w:after="200"/>
              <w:rPr/>
            </w:pPr>
            <w:r>
              <w:rPr>
                <w:rStyle w:val="ParaNum"/>
              </w:rPr>
              <w:t>(d)</w:t>
            </w:r>
            <w:r>
              <w:rPr/>
              <w:t xml:space="preserve">  Downgrade Event:</w:t>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tabs>
                <w:tab w:val="clear" w:pos="720"/>
                <w:tab w:val="left" w:pos="702" w:leader="none"/>
              </w:tabs>
              <w:spacing w:before="0" w:after="200"/>
              <w:ind w:start="360" w:end="0"/>
              <w:rPr/>
            </w:pPr>
            <w:r>
              <w:rPr/>
              <w:t></w:t>
            </w:r>
            <w:r>
              <w:rPr/>
              <w:tab/>
              <w:t>Not Applicable</w:t>
              <w:br/>
              <w:t></w:t>
              <w:tab/>
              <w:t>Applicable</w:t>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spacing w:before="0" w:after="200"/>
              <w:rPr/>
            </w:pPr>
            <w:r>
              <w:rPr/>
              <w:t>If applicable, complete the following:</w:t>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spacing w:before="0" w:after="200"/>
              <w:ind w:hanging="360" w:start="720" w:end="0"/>
              <w:rPr/>
            </w:pPr>
            <w:r>
              <w:rPr/>
              <w:t xml:space="preserve">  </w:t>
            </w:r>
            <w:r>
              <w:rPr/>
              <w:t xml:space="preserve">It shall be a Downgrade Event for Party B if Party B’s Credit Rating falls below </w:t>
              <w:softHyphen/>
              <w:t xml:space="preserve">____  from S&amp;P or ____ from Moody’s </w:t>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tabs>
                <w:tab w:val="clear" w:pos="720"/>
                <w:tab w:val="right" w:pos="6012" w:leader="none"/>
              </w:tabs>
              <w:spacing w:before="0" w:after="200"/>
              <w:ind w:hanging="360" w:start="720" w:end="0"/>
              <w:rPr/>
            </w:pPr>
            <w:r>
              <w:rPr/>
              <w:t></w:t>
            </w:r>
            <w:r>
              <w:rPr/>
              <w:tab/>
              <w:t xml:space="preserve">Other: </w:t>
              <w:br/>
              <w:t>Specify:</w:t>
            </w:r>
            <w:r>
              <w:rPr>
                <w:u w:val="single"/>
              </w:rPr>
              <w:tab/>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tabs>
                <w:tab w:val="clear" w:pos="720"/>
                <w:tab w:val="right" w:pos="6012" w:leader="none"/>
              </w:tabs>
              <w:spacing w:before="0" w:after="200"/>
              <w:rPr/>
            </w:pPr>
            <w:r>
              <w:rPr>
                <w:rStyle w:val="ParaNum"/>
              </w:rPr>
              <w:t>(e)</w:t>
            </w:r>
            <w:r>
              <w:rPr/>
              <w:t xml:space="preserve">  Guarantor for Party B:</w:t>
            </w:r>
            <w:r>
              <w:rPr>
                <w:u w:val="single"/>
              </w:rPr>
              <w:tab/>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tabs>
                <w:tab w:val="clear" w:pos="720"/>
                <w:tab w:val="right" w:pos="6012" w:leader="none"/>
              </w:tabs>
              <w:spacing w:before="0" w:after="200"/>
              <w:ind w:start="702" w:end="0"/>
              <w:rPr>
                <w:rStyle w:val="ParaNum"/>
              </w:rPr>
            </w:pPr>
            <w:r>
              <w:rPr/>
              <w:t>Guarantee Amount:</w:t>
            </w:r>
            <w:r>
              <w:rPr>
                <w:u w:val="single"/>
              </w:rPr>
              <w:tab/>
            </w:r>
          </w:p>
        </w:tc>
      </w:tr>
      <w:tr>
        <w:trPr/>
        <w:tc>
          <w:tcPr>
            <w:tcW w:w="3348" w:type="dxa"/>
            <w:tcBorders/>
          </w:tcPr>
          <w:p>
            <w:pPr>
              <w:pStyle w:val="Normal"/>
              <w:snapToGrid w:val="false"/>
              <w:spacing w:before="0" w:after="200"/>
              <w:rPr>
                <w:rStyle w:val="ParaNum"/>
                <w:u w:val="single"/>
              </w:rPr>
            </w:pPr>
            <w:r>
              <w:rPr/>
            </w:r>
          </w:p>
        </w:tc>
        <w:tc>
          <w:tcPr>
            <w:tcW w:w="6228" w:type="dxa"/>
            <w:tcBorders/>
          </w:tcPr>
          <w:p>
            <w:pPr>
              <w:pStyle w:val="Normal"/>
              <w:spacing w:before="0" w:after="200"/>
              <w:rPr/>
            </w:pPr>
            <w:r>
              <w:rPr/>
              <w:t xml:space="preserve">8.2  </w:t>
            </w:r>
            <w:r>
              <w:rPr>
                <w:u w:val="single"/>
              </w:rPr>
              <w:t>Party B Credit Protection</w:t>
            </w:r>
            <w:r>
              <w:rPr/>
              <w:t>:</w:t>
            </w:r>
          </w:p>
        </w:tc>
      </w:tr>
      <w:tr>
        <w:trPr/>
        <w:tc>
          <w:tcPr>
            <w:tcW w:w="3348" w:type="dxa"/>
            <w:tcBorders/>
          </w:tcPr>
          <w:p>
            <w:pPr>
              <w:pStyle w:val="Normal"/>
              <w:snapToGrid w:val="false"/>
              <w:spacing w:before="0" w:after="120"/>
              <w:rPr>
                <w:u w:val="single"/>
              </w:rPr>
            </w:pPr>
            <w:r>
              <w:rPr>
                <w:u w:val="single"/>
              </w:rPr>
            </w:r>
          </w:p>
        </w:tc>
        <w:tc>
          <w:tcPr>
            <w:tcW w:w="6228" w:type="dxa"/>
            <w:tcBorders/>
          </w:tcPr>
          <w:p>
            <w:pPr>
              <w:pStyle w:val="Normal"/>
              <w:spacing w:before="0" w:after="120"/>
              <w:ind w:hanging="360" w:start="720" w:end="0"/>
              <w:rPr/>
            </w:pPr>
            <w:r>
              <w:rPr>
                <w:rStyle w:val="ParaNum"/>
              </w:rPr>
              <w:t>(a)</w:t>
            </w:r>
            <w:r>
              <w:rPr/>
              <w:t xml:space="preserve">  Financial Information:</w:t>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tabs>
                <w:tab w:val="clear" w:pos="720"/>
                <w:tab w:val="left" w:pos="1332" w:leader="none"/>
                <w:tab w:val="right" w:pos="4572" w:leader="none"/>
              </w:tabs>
              <w:spacing w:before="0" w:after="200"/>
              <w:ind w:start="972" w:end="0"/>
              <w:rPr/>
            </w:pPr>
            <w:r>
              <w:rPr/>
              <w:t></w:t>
            </w:r>
            <w:r>
              <w:rPr/>
              <w:tab/>
              <w:t>Option A</w:t>
              <w:br/>
              <w:t>X  Option B   Specify: PG&amp;E Energy Trading Holdings     Corporation</w:t>
              <w:br/>
              <w:t></w:t>
              <w:tab/>
              <w:t xml:space="preserve">Option C   Specify: </w:t>
            </w:r>
            <w:r>
              <w:rPr>
                <w:u w:val="single"/>
              </w:rPr>
              <w:tab/>
            </w:r>
          </w:p>
        </w:tc>
      </w:tr>
      <w:tr>
        <w:trPr/>
        <w:tc>
          <w:tcPr>
            <w:tcW w:w="3348" w:type="dxa"/>
            <w:tcBorders/>
          </w:tcPr>
          <w:p>
            <w:pPr>
              <w:pStyle w:val="Normal"/>
              <w:snapToGrid w:val="false"/>
              <w:spacing w:before="0" w:after="120"/>
              <w:rPr>
                <w:u w:val="single"/>
              </w:rPr>
            </w:pPr>
            <w:r>
              <w:rPr>
                <w:u w:val="single"/>
              </w:rPr>
            </w:r>
          </w:p>
        </w:tc>
        <w:tc>
          <w:tcPr>
            <w:tcW w:w="6228" w:type="dxa"/>
            <w:tcBorders/>
          </w:tcPr>
          <w:p>
            <w:pPr>
              <w:pStyle w:val="Normal"/>
              <w:spacing w:before="0" w:after="120"/>
              <w:ind w:hanging="360" w:start="720" w:end="0"/>
              <w:rPr/>
            </w:pPr>
            <w:r>
              <w:rPr>
                <w:rStyle w:val="ParaNum"/>
              </w:rPr>
              <w:t>(b)</w:t>
            </w:r>
            <w:r>
              <w:rPr/>
              <w:t xml:space="preserve">  Credit Assurances:</w:t>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tabs>
                <w:tab w:val="clear" w:pos="720"/>
                <w:tab w:val="left" w:pos="1332" w:leader="none"/>
                <w:tab w:val="right" w:pos="4572" w:leader="none"/>
              </w:tabs>
              <w:spacing w:before="0" w:after="200"/>
              <w:ind w:start="972" w:end="0"/>
              <w:rPr/>
            </w:pPr>
            <w:r>
              <w:rPr/>
              <w:t></w:t>
            </w:r>
            <w:r>
              <w:rPr/>
              <w:t>X</w:t>
              <w:tab/>
              <w:t>Not Applicable</w:t>
              <w:br/>
              <w:t></w:t>
              <w:tab/>
              <w:t>Applicable</w:t>
            </w:r>
          </w:p>
        </w:tc>
      </w:tr>
      <w:tr>
        <w:trPr/>
        <w:tc>
          <w:tcPr>
            <w:tcW w:w="3348" w:type="dxa"/>
            <w:tcBorders/>
          </w:tcPr>
          <w:p>
            <w:pPr>
              <w:pStyle w:val="Normal"/>
              <w:snapToGrid w:val="false"/>
              <w:spacing w:before="0" w:after="120"/>
              <w:rPr>
                <w:u w:val="single"/>
              </w:rPr>
            </w:pPr>
            <w:r>
              <w:rPr>
                <w:u w:val="single"/>
              </w:rPr>
            </w:r>
          </w:p>
        </w:tc>
        <w:tc>
          <w:tcPr>
            <w:tcW w:w="6228" w:type="dxa"/>
            <w:tcBorders/>
          </w:tcPr>
          <w:p>
            <w:pPr>
              <w:pStyle w:val="Normal"/>
              <w:spacing w:before="0" w:after="120"/>
              <w:ind w:hanging="360" w:start="720" w:end="0"/>
              <w:rPr/>
            </w:pPr>
            <w:r>
              <w:rPr>
                <w:rStyle w:val="ParaNum"/>
              </w:rPr>
              <w:t>(c)</w:t>
            </w:r>
            <w:r>
              <w:rPr/>
              <w:t xml:space="preserve">  Collateral Threshold:</w:t>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tabs>
                <w:tab w:val="clear" w:pos="720"/>
                <w:tab w:val="left" w:pos="1332" w:leader="none"/>
                <w:tab w:val="right" w:pos="4572" w:leader="none"/>
              </w:tabs>
              <w:spacing w:before="0" w:after="200"/>
              <w:ind w:start="972" w:end="0"/>
              <w:rPr/>
            </w:pPr>
            <w:r>
              <w:rPr/>
              <w:t></w:t>
            </w:r>
            <w:r>
              <w:rPr/>
              <w:tab/>
              <w:t>Not Applicable</w:t>
              <w:br/>
              <w:t>X  Applicable</w:t>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spacing w:before="0" w:after="200"/>
              <w:rPr/>
            </w:pPr>
            <w:r>
              <w:rPr/>
              <w:t>If applicable, complete the following:</w:t>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spacing w:before="0" w:after="200"/>
              <w:rPr/>
            </w:pPr>
            <w:r>
              <w:rPr/>
              <w:t>Party A Collateral Threshold: $ __________; provided, however, that Party A’s Collateral Threshold shall be zero if an Event of  Default with respect to Party A has occurred and is continuing.</w:t>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tabs>
                <w:tab w:val="clear" w:pos="720"/>
                <w:tab w:val="right" w:pos="3852" w:leader="none"/>
              </w:tabs>
              <w:spacing w:before="0" w:after="200"/>
              <w:rPr/>
            </w:pPr>
            <w:r>
              <w:rPr/>
              <w:t>Party A Independent Amount: $0</w:t>
            </w:r>
          </w:p>
        </w:tc>
      </w:tr>
      <w:tr>
        <w:trPr/>
        <w:tc>
          <w:tcPr>
            <w:tcW w:w="3348" w:type="dxa"/>
            <w:tcBorders/>
          </w:tcPr>
          <w:p>
            <w:pPr>
              <w:pStyle w:val="Normal"/>
              <w:snapToGrid w:val="false"/>
              <w:spacing w:before="0" w:after="200"/>
              <w:rPr>
                <w:u w:val="single"/>
              </w:rPr>
            </w:pPr>
            <w:r>
              <w:rPr>
                <w:u w:val="single"/>
              </w:rPr>
            </w:r>
          </w:p>
        </w:tc>
        <w:tc>
          <w:tcPr>
            <w:tcW w:w="6228" w:type="dxa"/>
            <w:tcBorders/>
          </w:tcPr>
          <w:p>
            <w:pPr>
              <w:pStyle w:val="Normal"/>
              <w:tabs>
                <w:tab w:val="clear" w:pos="720"/>
                <w:tab w:val="right" w:pos="3852" w:leader="none"/>
              </w:tabs>
              <w:spacing w:before="0" w:after="200"/>
              <w:rPr/>
            </w:pPr>
            <w:r>
              <w:rPr/>
              <w:t>Party A Rounding Amount: $</w:t>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3348"/>
        <w:gridCol w:w="3114"/>
        <w:gridCol w:w="3114"/>
      </w:tblGrid>
      <w:tr>
        <w:trPr/>
        <w:tc>
          <w:tcPr>
            <w:tcW w:w="3348" w:type="dxa"/>
            <w:tcBorders/>
          </w:tcPr>
          <w:p>
            <w:pPr>
              <w:pStyle w:val="Normal"/>
              <w:snapToGrid w:val="false"/>
              <w:spacing w:before="0" w:after="200"/>
              <w:rPr>
                <w:u w:val="single"/>
              </w:rPr>
            </w:pPr>
            <w:r>
              <w:rPr>
                <w:u w:val="single"/>
              </w:rPr>
            </w:r>
          </w:p>
        </w:tc>
        <w:tc>
          <w:tcPr>
            <w:tcW w:w="6228" w:type="dxa"/>
            <w:gridSpan w:val="2"/>
            <w:tcBorders/>
          </w:tcPr>
          <w:p>
            <w:pPr>
              <w:pStyle w:val="Normal"/>
              <w:spacing w:before="0" w:after="200"/>
              <w:rPr/>
            </w:pPr>
            <w:r>
              <w:rPr>
                <w:rStyle w:val="ParaNum"/>
              </w:rPr>
              <w:t>(d)</w:t>
            </w:r>
            <w:r>
              <w:rPr/>
              <w:t xml:space="preserve">  Downgrade Event:</w:t>
            </w:r>
          </w:p>
        </w:tc>
      </w:tr>
      <w:tr>
        <w:trPr/>
        <w:tc>
          <w:tcPr>
            <w:tcW w:w="3348" w:type="dxa"/>
            <w:tcBorders/>
          </w:tcPr>
          <w:p>
            <w:pPr>
              <w:pStyle w:val="Normal"/>
              <w:snapToGrid w:val="false"/>
              <w:spacing w:before="0" w:after="200"/>
              <w:rPr>
                <w:u w:val="single"/>
              </w:rPr>
            </w:pPr>
            <w:r>
              <w:rPr>
                <w:u w:val="single"/>
              </w:rPr>
            </w:r>
          </w:p>
        </w:tc>
        <w:tc>
          <w:tcPr>
            <w:tcW w:w="6228" w:type="dxa"/>
            <w:gridSpan w:val="2"/>
            <w:tcBorders/>
          </w:tcPr>
          <w:p>
            <w:pPr>
              <w:pStyle w:val="Normal"/>
              <w:tabs>
                <w:tab w:val="clear" w:pos="720"/>
                <w:tab w:val="left" w:pos="702" w:leader="none"/>
              </w:tabs>
              <w:spacing w:before="0" w:after="200"/>
              <w:ind w:start="360" w:end="0"/>
              <w:rPr/>
            </w:pPr>
            <w:r>
              <w:rPr/>
              <w:t></w:t>
            </w:r>
            <w:r>
              <w:rPr/>
              <w:tab/>
              <w:t>Not Applicable</w:t>
              <w:br/>
              <w:t>   Applicable</w:t>
            </w:r>
          </w:p>
        </w:tc>
      </w:tr>
      <w:tr>
        <w:trPr/>
        <w:tc>
          <w:tcPr>
            <w:tcW w:w="3348" w:type="dxa"/>
            <w:tcBorders/>
          </w:tcPr>
          <w:p>
            <w:pPr>
              <w:pStyle w:val="Normal"/>
              <w:snapToGrid w:val="false"/>
              <w:spacing w:before="0" w:after="200"/>
              <w:rPr>
                <w:u w:val="single"/>
              </w:rPr>
            </w:pPr>
            <w:r>
              <w:rPr>
                <w:u w:val="single"/>
              </w:rPr>
            </w:r>
          </w:p>
        </w:tc>
        <w:tc>
          <w:tcPr>
            <w:tcW w:w="6228" w:type="dxa"/>
            <w:gridSpan w:val="2"/>
            <w:tcBorders/>
          </w:tcPr>
          <w:p>
            <w:pPr>
              <w:pStyle w:val="Normal"/>
              <w:spacing w:before="0" w:after="200"/>
              <w:rPr/>
            </w:pPr>
            <w:r>
              <w:rPr/>
              <w:t>If applicable, complete the following:</w:t>
            </w:r>
          </w:p>
        </w:tc>
      </w:tr>
      <w:tr>
        <w:trPr/>
        <w:tc>
          <w:tcPr>
            <w:tcW w:w="3348" w:type="dxa"/>
            <w:tcBorders/>
          </w:tcPr>
          <w:p>
            <w:pPr>
              <w:pStyle w:val="Normal"/>
              <w:snapToGrid w:val="false"/>
              <w:spacing w:before="0" w:after="200"/>
              <w:rPr>
                <w:u w:val="single"/>
              </w:rPr>
            </w:pPr>
            <w:r>
              <w:rPr>
                <w:u w:val="single"/>
              </w:rPr>
            </w:r>
          </w:p>
        </w:tc>
        <w:tc>
          <w:tcPr>
            <w:tcW w:w="6228" w:type="dxa"/>
            <w:gridSpan w:val="2"/>
            <w:tcBorders/>
          </w:tcPr>
          <w:p>
            <w:pPr>
              <w:pStyle w:val="Normal"/>
              <w:spacing w:before="0" w:after="200"/>
              <w:ind w:hanging="360" w:start="720" w:end="0"/>
              <w:rPr/>
            </w:pPr>
            <w:r>
              <w:rPr/>
              <w:t xml:space="preserve">    </w:t>
            </w:r>
            <w:r>
              <w:rPr/>
              <w:t xml:space="preserve">It shall be a Downgrade Event for Party A if  the Guarantor of Party A’s Credit Rating falls below ___ from S&amp;P or ____from Moody’s or if  Party A’s  Guarantor is not rated by either S&amp;P or Moody’s </w:t>
            </w:r>
          </w:p>
        </w:tc>
      </w:tr>
      <w:tr>
        <w:trPr/>
        <w:tc>
          <w:tcPr>
            <w:tcW w:w="3348" w:type="dxa"/>
            <w:tcBorders/>
          </w:tcPr>
          <w:p>
            <w:pPr>
              <w:pStyle w:val="Normal"/>
              <w:snapToGrid w:val="false"/>
              <w:spacing w:before="0" w:after="200"/>
              <w:rPr>
                <w:u w:val="single"/>
              </w:rPr>
            </w:pPr>
            <w:r>
              <w:rPr>
                <w:u w:val="single"/>
              </w:rPr>
            </w:r>
          </w:p>
        </w:tc>
        <w:tc>
          <w:tcPr>
            <w:tcW w:w="6228" w:type="dxa"/>
            <w:gridSpan w:val="2"/>
            <w:tcBorders/>
          </w:tcPr>
          <w:p>
            <w:pPr>
              <w:pStyle w:val="Normal"/>
              <w:tabs>
                <w:tab w:val="clear" w:pos="720"/>
                <w:tab w:val="right" w:pos="6012" w:leader="none"/>
              </w:tabs>
              <w:spacing w:before="0" w:after="200"/>
              <w:ind w:hanging="360" w:start="720" w:end="0"/>
              <w:rPr/>
            </w:pPr>
            <w:r>
              <w:rPr/>
              <w:t></w:t>
            </w:r>
            <w:r>
              <w:rPr/>
              <w:tab/>
              <w:t xml:space="preserve">Other: </w:t>
              <w:br/>
              <w:t>Specify:</w:t>
            </w:r>
            <w:r>
              <w:rPr>
                <w:u w:val="single"/>
              </w:rPr>
              <w:tab/>
            </w:r>
          </w:p>
        </w:tc>
      </w:tr>
      <w:tr>
        <w:trPr/>
        <w:tc>
          <w:tcPr>
            <w:tcW w:w="3348" w:type="dxa"/>
            <w:tcBorders/>
          </w:tcPr>
          <w:p>
            <w:pPr>
              <w:pStyle w:val="Normal"/>
              <w:snapToGrid w:val="false"/>
              <w:spacing w:before="0" w:after="200"/>
              <w:rPr>
                <w:u w:val="single"/>
              </w:rPr>
            </w:pPr>
            <w:r>
              <w:rPr>
                <w:u w:val="single"/>
              </w:rPr>
            </w:r>
          </w:p>
        </w:tc>
        <w:tc>
          <w:tcPr>
            <w:tcW w:w="6228" w:type="dxa"/>
            <w:gridSpan w:val="2"/>
            <w:tcBorders/>
          </w:tcPr>
          <w:p>
            <w:pPr>
              <w:pStyle w:val="Normal"/>
              <w:tabs>
                <w:tab w:val="clear" w:pos="720"/>
                <w:tab w:val="right" w:pos="6012" w:leader="none"/>
              </w:tabs>
              <w:spacing w:before="0" w:after="200"/>
              <w:rPr/>
            </w:pPr>
            <w:r>
              <w:rPr>
                <w:rStyle w:val="ParaNum"/>
              </w:rPr>
              <w:t>(e)</w:t>
            </w:r>
            <w:r>
              <w:rPr/>
              <w:t xml:space="preserve">  Guarantor for Party A: PG&amp;E </w:t>
            </w:r>
            <w:r>
              <w:rPr>
                <w:color w:val="000000"/>
              </w:rPr>
              <w:t>Energy Trading Holdings</w:t>
            </w:r>
            <w:r>
              <w:rPr/>
              <w:t xml:space="preserve"> Corporation</w:t>
            </w:r>
          </w:p>
        </w:tc>
      </w:tr>
      <w:tr>
        <w:trPr/>
        <w:tc>
          <w:tcPr>
            <w:tcW w:w="3348" w:type="dxa"/>
            <w:tcBorders/>
          </w:tcPr>
          <w:p>
            <w:pPr>
              <w:pStyle w:val="Normal"/>
              <w:snapToGrid w:val="false"/>
              <w:spacing w:before="0" w:after="200"/>
              <w:rPr>
                <w:u w:val="single"/>
              </w:rPr>
            </w:pPr>
            <w:r>
              <w:rPr>
                <w:u w:val="single"/>
              </w:rPr>
            </w:r>
          </w:p>
        </w:tc>
        <w:tc>
          <w:tcPr>
            <w:tcW w:w="6228" w:type="dxa"/>
            <w:gridSpan w:val="2"/>
            <w:tcBorders/>
          </w:tcPr>
          <w:p>
            <w:pPr>
              <w:pStyle w:val="Normal"/>
              <w:tabs>
                <w:tab w:val="clear" w:pos="720"/>
                <w:tab w:val="right" w:pos="6012" w:leader="none"/>
              </w:tabs>
              <w:spacing w:before="0" w:after="200"/>
              <w:ind w:start="702" w:end="0"/>
              <w:rPr>
                <w:rStyle w:val="ParaNum"/>
              </w:rPr>
            </w:pPr>
            <w:r>
              <w:rPr/>
              <w:t>Guarantee Amount:</w:t>
            </w:r>
            <w:r>
              <w:rPr>
                <w:u w:val="single"/>
              </w:rPr>
              <w:tab/>
            </w:r>
          </w:p>
        </w:tc>
      </w:tr>
      <w:tr>
        <w:trPr/>
        <w:tc>
          <w:tcPr>
            <w:tcW w:w="3348" w:type="dxa"/>
            <w:tcBorders>
              <w:top w:val="single" w:sz="6" w:space="0" w:color="000000"/>
            </w:tcBorders>
          </w:tcPr>
          <w:p>
            <w:pPr>
              <w:pStyle w:val="Normal"/>
              <w:spacing w:before="120" w:after="120"/>
              <w:rPr>
                <w:b/>
                <w:u w:val="single"/>
              </w:rPr>
            </w:pPr>
            <w:r>
              <w:rPr>
                <w:b/>
                <w:u w:val="single"/>
              </w:rPr>
              <w:t xml:space="preserve">Article </w:t>
            </w:r>
            <w:r>
              <w:rPr>
                <w:rStyle w:val="ParaNum"/>
                <w:b/>
                <w:u w:val="single"/>
              </w:rPr>
              <w:t>10</w:t>
            </w:r>
          </w:p>
        </w:tc>
        <w:tc>
          <w:tcPr>
            <w:tcW w:w="6228" w:type="dxa"/>
            <w:gridSpan w:val="2"/>
            <w:tcBorders>
              <w:top w:val="single" w:sz="6" w:space="0" w:color="000000"/>
            </w:tcBorders>
          </w:tcPr>
          <w:p>
            <w:pPr>
              <w:pStyle w:val="Normal"/>
              <w:snapToGrid w:val="false"/>
              <w:spacing w:before="120" w:after="120"/>
              <w:rPr>
                <w:b/>
                <w:u w:val="single"/>
              </w:rPr>
            </w:pPr>
            <w:r>
              <w:rPr>
                <w:b/>
                <w:u w:val="single"/>
              </w:rPr>
            </w:r>
          </w:p>
        </w:tc>
      </w:tr>
      <w:tr>
        <w:trPr/>
        <w:tc>
          <w:tcPr>
            <w:tcW w:w="3348" w:type="dxa"/>
            <w:tcBorders/>
          </w:tcPr>
          <w:p>
            <w:pPr>
              <w:pStyle w:val="Normal"/>
              <w:spacing w:before="0" w:after="200"/>
              <w:rPr/>
            </w:pPr>
            <w:r>
              <w:rPr/>
              <w:t>Confidentiality</w:t>
            </w:r>
          </w:p>
        </w:tc>
        <w:tc>
          <w:tcPr>
            <w:tcW w:w="3114" w:type="dxa"/>
            <w:tcBorders/>
          </w:tcPr>
          <w:p>
            <w:pPr>
              <w:pStyle w:val="Normal"/>
              <w:tabs>
                <w:tab w:val="clear" w:pos="720"/>
                <w:tab w:val="left" w:pos="252" w:leader="none"/>
              </w:tabs>
              <w:spacing w:before="0" w:after="200"/>
              <w:rPr/>
            </w:pPr>
            <w:r>
              <w:rPr/>
              <w:t>X  Confidentiality Applicable</w:t>
            </w:r>
          </w:p>
        </w:tc>
        <w:tc>
          <w:tcPr>
            <w:tcW w:w="3114" w:type="dxa"/>
            <w:tcBorders/>
          </w:tcPr>
          <w:p>
            <w:pPr>
              <w:pStyle w:val="Normal"/>
              <w:spacing w:before="0" w:after="200"/>
              <w:rPr/>
            </w:pPr>
            <w:r>
              <w:rPr/>
              <w:t>If not checked, inapplicable.</w:t>
            </w:r>
          </w:p>
        </w:tc>
      </w:tr>
      <w:tr>
        <w:trPr/>
        <w:tc>
          <w:tcPr>
            <w:tcW w:w="3348" w:type="dxa"/>
            <w:tcBorders>
              <w:top w:val="single" w:sz="4" w:space="0" w:color="000000"/>
            </w:tcBorders>
          </w:tcPr>
          <w:p>
            <w:pPr>
              <w:pStyle w:val="Normal"/>
              <w:rPr>
                <w:b/>
                <w:u w:val="single"/>
              </w:rPr>
            </w:pPr>
            <w:r>
              <w:rPr>
                <w:b/>
                <w:u w:val="single"/>
              </w:rPr>
              <w:t>Schedule M</w:t>
            </w:r>
          </w:p>
        </w:tc>
        <w:tc>
          <w:tcPr>
            <w:tcW w:w="6228" w:type="dxa"/>
            <w:gridSpan w:val="2"/>
            <w:tcBorders>
              <w:top w:val="single" w:sz="4" w:space="0" w:color="000000"/>
            </w:tcBorders>
          </w:tcPr>
          <w:p>
            <w:pPr>
              <w:pStyle w:val="Normal"/>
              <w:snapToGrid w:val="false"/>
              <w:rPr>
                <w:b/>
                <w:u w:val="single"/>
              </w:rPr>
            </w:pPr>
            <w:r>
              <w:rPr>
                <w:b/>
                <w:u w:val="single"/>
              </w:rPr>
            </w:r>
          </w:p>
        </w:tc>
      </w:tr>
      <w:tr>
        <w:trPr/>
        <w:tc>
          <w:tcPr>
            <w:tcW w:w="3348" w:type="dxa"/>
            <w:tcBorders/>
          </w:tcPr>
          <w:p>
            <w:pPr>
              <w:pStyle w:val="Normal"/>
              <w:snapToGrid w:val="false"/>
              <w:rPr/>
            </w:pPr>
            <w:r>
              <w:rPr/>
            </w:r>
          </w:p>
        </w:tc>
        <w:tc>
          <w:tcPr>
            <w:tcW w:w="6228" w:type="dxa"/>
            <w:gridSpan w:val="2"/>
            <w:tcBorders/>
          </w:tcPr>
          <w:p>
            <w:pPr>
              <w:pStyle w:val="Normal"/>
              <w:rPr/>
            </w:pPr>
            <w:r>
              <w:rPr/>
              <w:t xml:space="preserve">  </w:t>
            </w:r>
            <w:r>
              <w:rPr/>
              <w:t>Party A is a Governmental Entity or Public Power System</w:t>
            </w:r>
          </w:p>
        </w:tc>
      </w:tr>
      <w:tr>
        <w:trPr/>
        <w:tc>
          <w:tcPr>
            <w:tcW w:w="3348" w:type="dxa"/>
            <w:tcBorders/>
          </w:tcPr>
          <w:p>
            <w:pPr>
              <w:pStyle w:val="Normal"/>
              <w:snapToGrid w:val="false"/>
              <w:rPr/>
            </w:pPr>
            <w:r>
              <w:rPr/>
            </w:r>
          </w:p>
        </w:tc>
        <w:tc>
          <w:tcPr>
            <w:tcW w:w="6228" w:type="dxa"/>
            <w:gridSpan w:val="2"/>
            <w:tcBorders/>
          </w:tcPr>
          <w:p>
            <w:pPr>
              <w:pStyle w:val="Normal"/>
              <w:rPr/>
            </w:pPr>
            <w:r>
              <w:rPr/>
              <w:t xml:space="preserve">  </w:t>
            </w:r>
            <w:r>
              <w:rPr/>
              <w:t>Party B is a Governmental Entity or Public Power System</w:t>
            </w:r>
          </w:p>
        </w:tc>
      </w:tr>
      <w:tr>
        <w:trPr/>
        <w:tc>
          <w:tcPr>
            <w:tcW w:w="3348" w:type="dxa"/>
            <w:tcBorders/>
          </w:tcPr>
          <w:p>
            <w:pPr>
              <w:pStyle w:val="Normal"/>
              <w:snapToGrid w:val="false"/>
              <w:rPr/>
            </w:pPr>
            <w:r>
              <w:rPr/>
            </w:r>
          </w:p>
        </w:tc>
        <w:tc>
          <w:tcPr>
            <w:tcW w:w="6228" w:type="dxa"/>
            <w:gridSpan w:val="2"/>
            <w:tcBorders/>
          </w:tcPr>
          <w:p>
            <w:pPr>
              <w:pStyle w:val="Normal"/>
              <w:rPr/>
            </w:pPr>
            <w:r>
              <w:rPr/>
              <w:t xml:space="preserve">  </w:t>
            </w:r>
            <w:r>
              <w:rPr/>
              <w:t>Add Section 3.6.  If not checked, inapplicable</w:t>
            </w:r>
          </w:p>
        </w:tc>
      </w:tr>
      <w:tr>
        <w:trPr/>
        <w:tc>
          <w:tcPr>
            <w:tcW w:w="3348" w:type="dxa"/>
            <w:tcBorders/>
          </w:tcPr>
          <w:p>
            <w:pPr>
              <w:pStyle w:val="Normal"/>
              <w:snapToGrid w:val="false"/>
              <w:spacing w:before="0" w:after="200"/>
              <w:rPr/>
            </w:pPr>
            <w:r>
              <w:rPr/>
            </w:r>
          </w:p>
        </w:tc>
        <w:tc>
          <w:tcPr>
            <w:tcW w:w="6228" w:type="dxa"/>
            <w:gridSpan w:val="2"/>
            <w:tcBorders/>
          </w:tcPr>
          <w:p>
            <w:pPr>
              <w:pStyle w:val="Normal"/>
              <w:rPr/>
            </w:pPr>
            <w:r>
              <w:rPr/>
              <w:t xml:space="preserve">  </w:t>
            </w:r>
            <w:r>
              <w:rPr/>
              <w:t>Add Section 8.6.  If not checked, inapplicable</w:t>
            </w:r>
          </w:p>
        </w:tc>
      </w:tr>
      <w:tr>
        <w:trPr/>
        <w:tc>
          <w:tcPr>
            <w:tcW w:w="3348" w:type="dxa"/>
            <w:tcBorders/>
          </w:tcPr>
          <w:p>
            <w:pPr>
              <w:pStyle w:val="Normal"/>
              <w:tabs>
                <w:tab w:val="clear" w:pos="720"/>
                <w:tab w:val="right" w:pos="3060" w:leader="none"/>
              </w:tabs>
              <w:spacing w:before="0" w:after="200"/>
              <w:rPr>
                <w:b/>
                <w:u w:val="single"/>
              </w:rPr>
            </w:pPr>
            <w:r>
              <w:rPr>
                <w:b/>
                <w:u w:val="single"/>
              </w:rPr>
              <w:t>Other Changes</w:t>
            </w:r>
          </w:p>
        </w:tc>
        <w:tc>
          <w:tcPr>
            <w:tcW w:w="6228" w:type="dxa"/>
            <w:gridSpan w:val="2"/>
            <w:tcBorders/>
          </w:tcPr>
          <w:p>
            <w:pPr>
              <w:pStyle w:val="Normal"/>
              <w:tabs>
                <w:tab w:val="clear" w:pos="720"/>
                <w:tab w:val="right" w:pos="6012" w:leader="none"/>
              </w:tabs>
              <w:spacing w:before="0" w:after="200"/>
              <w:rPr/>
            </w:pPr>
            <w:r>
              <w:rPr/>
              <w:t xml:space="preserve">Specify, if any: </w:t>
            </w:r>
            <w:r>
              <w:rPr>
                <w:u w:val="single"/>
              </w:rPr>
              <w:t>See attached list.</w:t>
            </w:r>
          </w:p>
        </w:tc>
      </w:tr>
      <w:tr>
        <w:trPr/>
        <w:tc>
          <w:tcPr>
            <w:tcW w:w="3348" w:type="dxa"/>
            <w:tcBorders/>
          </w:tcPr>
          <w:p>
            <w:pPr>
              <w:pStyle w:val="Normal"/>
              <w:tabs>
                <w:tab w:val="clear" w:pos="720"/>
                <w:tab w:val="right" w:pos="3060" w:leader="none"/>
              </w:tabs>
              <w:snapToGrid w:val="false"/>
              <w:spacing w:before="0" w:after="200"/>
              <w:rPr/>
            </w:pPr>
            <w:r>
              <w:rPr/>
            </w:r>
          </w:p>
        </w:tc>
        <w:tc>
          <w:tcPr>
            <w:tcW w:w="6228" w:type="dxa"/>
            <w:gridSpan w:val="2"/>
            <w:tcBorders/>
          </w:tcPr>
          <w:p>
            <w:pPr>
              <w:pStyle w:val="Normal"/>
              <w:tabs>
                <w:tab w:val="clear" w:pos="720"/>
                <w:tab w:val="right" w:pos="6012" w:leader="none"/>
              </w:tabs>
              <w:snapToGrid w:val="false"/>
              <w:spacing w:before="0" w:after="200"/>
              <w:rPr/>
            </w:pPr>
            <w:r>
              <w:rPr/>
            </w:r>
          </w:p>
        </w:tc>
      </w:tr>
    </w:tbl>
    <w:p>
      <w:pPr>
        <w:pStyle w:val="Normal"/>
        <w:rPr/>
      </w:pPr>
      <w:r>
        <w:rPr/>
      </w:r>
    </w:p>
    <w:p>
      <w:pPr>
        <w:pStyle w:val="Normal"/>
        <w:rPr/>
      </w:pPr>
      <w:r>
        <w:rPr/>
      </w:r>
      <w:r>
        <w:br w:type="page"/>
      </w:r>
    </w:p>
    <w:p>
      <w:pPr>
        <w:pStyle w:val="Normal"/>
        <w:spacing w:before="0" w:after="240"/>
        <w:rPr/>
      </w:pPr>
      <w:r>
        <w:rPr/>
        <w:t>IN WITNESS WHEREOF, the Parties have caused this Master Agreement to be duly executed as of the date first above written.</w:t>
      </w:r>
    </w:p>
    <w:p>
      <w:pPr>
        <w:pStyle w:val="Signature-dbl"/>
        <w:rPr/>
      </w:pPr>
      <w:r>
        <w:rPr>
          <w:sz w:val="20"/>
        </w:rPr>
        <w:t>PG&amp;E ENERGY TRADING - POWER, L.P.</w:t>
        <w:tab/>
        <w:t>Party B Name</w:t>
        <w:br/>
        <w:t>By: PG&amp;E Energy Trading Holdings</w:t>
        <w:br/>
        <w:t xml:space="preserve">       Corporation, its sole general partner</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Name: Sarah M. Barpoulis</w:t>
        <w:tab/>
        <w:tab/>
        <w:t xml:space="preserve">Name: </w:t>
      </w:r>
      <w:r>
        <w:rPr>
          <w:sz w:val="20"/>
          <w:u w:val="single"/>
        </w:rPr>
        <w:tab/>
      </w:r>
    </w:p>
    <w:p>
      <w:pPr>
        <w:pStyle w:val="Signature-dbl"/>
        <w:rPr>
          <w:sz w:val="20"/>
        </w:rPr>
      </w:pPr>
      <w:r>
        <w:rPr>
          <w:sz w:val="20"/>
        </w:rPr>
        <w:t>Title: Senior Vice President</w:t>
        <w:tab/>
        <w:tab/>
        <w:t xml:space="preserve">Title: </w:t>
      </w:r>
      <w:r>
        <w:rPr>
          <w:sz w:val="20"/>
          <w:u w:val="single"/>
        </w:rPr>
        <w:tab/>
      </w:r>
    </w:p>
    <w:p>
      <w:pPr>
        <w:pStyle w:val="Normal"/>
        <w:rPr>
          <w:sz w:val="20"/>
        </w:rPr>
      </w:pPr>
      <w:r>
        <w:rPr>
          <w:sz w:val="20"/>
        </w:rPr>
      </w:r>
    </w:p>
    <w:p>
      <w:pPr>
        <w:pStyle w:val="Normal"/>
        <w:rPr/>
      </w:pPr>
      <w:r>
        <w:rPr/>
      </w:r>
    </w:p>
    <w:p>
      <w:pPr>
        <w:pStyle w:val="Normal"/>
        <w:rPr/>
      </w:pPr>
      <w:r>
        <w:rPr/>
      </w:r>
    </w:p>
    <w:p>
      <w:pPr>
        <w:pStyle w:val="BlockTextBold"/>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Normal"/>
        <w:rPr>
          <w:sz w:val="20"/>
        </w:rPr>
      </w:pPr>
      <w:r>
        <w:rPr>
          <w:sz w:val="20"/>
        </w:rPr>
      </w:r>
      <w:r>
        <w:br w:type="page"/>
      </w:r>
    </w:p>
    <w:p>
      <w:pPr>
        <w:pStyle w:val="Normal"/>
        <w:rPr>
          <w:b/>
          <w:u w:val="single"/>
        </w:rPr>
      </w:pPr>
      <w:r>
        <w:rPr>
          <w:b/>
          <w:u w:val="single"/>
        </w:rPr>
        <w:t>OTHER CHANGES</w:t>
      </w:r>
    </w:p>
    <w:p>
      <w:pPr>
        <w:pStyle w:val="Normal"/>
        <w:rPr>
          <w:b/>
          <w:u w:val="single"/>
        </w:rPr>
      </w:pPr>
      <w:r>
        <w:rPr>
          <w:b/>
          <w:u w:val="sing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jc w:val="both"/>
        <w:rPr/>
      </w:pPr>
      <w:r>
        <w:rPr/>
        <w:t>Section 1.3</w:t>
        <w:tab/>
        <w:t>This section has been changed as follows:</w:t>
        <w:tab/>
        <w:t xml:space="preserve">"'Bankrupt'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w:t>
      </w:r>
      <w:r>
        <w:rPr>
          <w:i/>
          <w:u w:val="single"/>
        </w:rPr>
        <w:t xml:space="preserve">and such petition is not </w:t>
      </w:r>
      <w:r>
        <w:rPr>
          <w:i/>
          <w:color w:val="000000"/>
          <w:u w:val="single"/>
        </w:rPr>
        <w:t>withdrawn, restrained, discharged, stayed</w:t>
      </w:r>
      <w:r>
        <w:rPr>
          <w:i/>
          <w:u w:val="single"/>
        </w:rPr>
        <w:t xml:space="preserve"> or dismissed within 30 days after such filing</w:t>
      </w:r>
      <w:r>
        <w:rPr>
          <w:u w:val="single"/>
        </w:rPr>
        <w:t>,</w:t>
      </w:r>
      <w:r>
        <w:rPr/>
        <w:t xml:space="preserve"> (ii) makes an assignment </w:t>
      </w:r>
      <w:r>
        <w:rPr>
          <w:i/>
          <w:u w:val="single"/>
        </w:rPr>
        <w:t>(other than an assignment undertaken in connection with a financing)</w:t>
      </w:r>
      <w:r>
        <w:rPr/>
        <w:t xml:space="preserve">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jc w:val="both"/>
        <w:rPr/>
      </w:pPr>
      <w:r>
        <w:rPr/>
        <w:t>Section 1.24</w:t>
        <w:tab/>
        <w:t>This section has been changed as follows:</w:t>
        <w:tab/>
        <w:t xml:space="preserve">"'Gains' means, with respect to any Party, an amount equal to the present value of the economic benefit to it, </w:t>
      </w:r>
      <w:r>
        <w:rPr>
          <w:u w:val="single"/>
        </w:rPr>
        <w:t>determined on a mark to market basis,</w:t>
      </w:r>
      <w:r>
        <w:rPr/>
        <w:t xml:space="preserve"> if any (exclusive of Costs), resulting from the termination of a Terminated Transaction, determined in a commercially reasonable manner."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jc w:val="both"/>
        <w:rPr/>
      </w:pPr>
      <w:r>
        <w:rPr/>
      </w:r>
    </w:p>
    <w:p>
      <w:pPr>
        <w:pStyle w:val="coverbody"/>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before="0" w:after="0"/>
        <w:rPr/>
      </w:pPr>
      <w:r>
        <w:rPr/>
        <w:t xml:space="preserve">Section 1.27         The first sentence of the definition of “Letter(s) of Credit” shall be amended by: (a) deleting the phrase “or a foreign bank with a U.S. branch;” (b) deleting the phrase “A- from S&amp;P“ and replacing it with  “A from S&amp;P;” and (c)  by deleting the phrase “A3 from Moody’s” and replacing it with  “A2 from Moody’s.”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jc w:val="both"/>
        <w:rPr/>
      </w:pPr>
      <w:r>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jc w:val="both"/>
        <w:rPr/>
      </w:pPr>
      <w:r>
        <w:rPr/>
        <w:t>Section 1.28</w:t>
        <w:tab/>
        <w:t xml:space="preserve">This section has been changed as follows:  "'Losses' means, with respect to any Party, an amount equal to the present value of the economic loss to it, </w:t>
      </w:r>
      <w:r>
        <w:rPr>
          <w:u w:val="single"/>
        </w:rPr>
        <w:t>determined on a mark to market basis,</w:t>
      </w:r>
      <w:r>
        <w:rPr/>
        <w:t xml:space="preserve"> if any (exclusive of Costs), resulting from the termination of a Terminated Transaction, determined in a commercially reasonable manner."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jc w:val="both"/>
        <w:rPr/>
      </w:pPr>
      <w:r>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t>Section 1.46</w:t>
        <w:tab/>
        <w:t>"Potential Event of Default" -- Omitted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jc w:val="both"/>
        <w:rPr/>
      </w:pPr>
      <w:r>
        <w:rPr/>
        <w:t>Section 2.5</w:t>
        <w:tab/>
        <w:t>Recording.</w:t>
        <w:tab/>
        <w:tab/>
        <w:t xml:space="preserve">This section has been changed as follows: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w:t>
      </w:r>
      <w:r>
        <w:rPr>
          <w:u w:val="single"/>
        </w:rPr>
        <w:t>provided that all objections to admissibility on grounds of relevancy and materiality are preserved</w:t>
      </w:r>
      <w:r>
        <w:rPr/>
        <w:t>.  Each Party waives any further notice of such monitoring or recording, and agrees to notify its officers and employees of such monitoring or recording and to obtain any necessary consent of such officers and employees. The Recording, and the terms and conditions described therein</w:t>
      </w:r>
      <w:r>
        <w:rPr>
          <w:u w:val="single"/>
        </w:rPr>
        <w:t>, if admissible,</w:t>
      </w:r>
      <w:r>
        <w:rPr/>
        <w:t xml:space="preserve"> shall be the controlling evidence for the Parties’ agreement with respect to a particular Transaction</w:t>
      </w:r>
      <w:r>
        <w:rPr>
          <w:u w:val="single"/>
        </w:rPr>
        <w:t>. I</w:t>
      </w:r>
      <w:r>
        <w:rPr/>
        <w:t xml:space="preserve">n the event </w:t>
      </w:r>
      <w:r>
        <w:rPr>
          <w:u w:val="single"/>
        </w:rPr>
        <w:t xml:space="preserve">terms and conditions set forth in any Confirmation are inconsistent with the terms of a Recording and cannot reasonably be reconciled with the terms of the Recording, the terms of the Recording shall control. </w:t>
      </w:r>
      <w:r>
        <w:rPr/>
        <w:t xml:space="preserve"> Upon full execution (or deemed acceptance) of a Confirmation, such Confirmation shall control in the event of any conflict with the terms of this Master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jc w:val="both"/>
        <w:rPr/>
      </w:pPr>
      <w:r>
        <w:rPr/>
        <w:t>Section 3.2</w:t>
        <w:tab/>
        <w:t xml:space="preserve">Transmission and Scheduling.  Adds the following sentence:  "From time to time the Parties may agree to bookout Transactions.  Bookouts are undertaken as a scheduling convenience and do not modify the terms of any Transaction. </w:t>
      </w:r>
      <w:r>
        <w:rPr>
          <w:spacing w:val="-3"/>
          <w:lang w:eastAsia="en-US"/>
        </w:rPr>
        <w:t>“Bookout” means an arrangement entered into as a scheduling convenience whereby schedulers agree to financially settle (rather than physically settle) previously-agreed bilateral transactions in order to save transmission capacity or for other operational reasons.</w:t>
      </w:r>
      <w:r>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t>The following section is added: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jc w:val="both"/>
        <w:rPr/>
      </w:pPr>
      <w:r>
        <w:rPr/>
        <w:t>3.2.1</w:t>
        <w:tab/>
      </w:r>
      <w:r>
        <w:rPr>
          <w:u w:val="single"/>
        </w:rPr>
        <w:t>Reliability Guidelines</w:t>
      </w:r>
      <w:r>
        <w:rPr/>
        <w:tab/>
        <w:t>.</w:t>
        <w:tab/>
        <w:t>Each Party shall adhere to accepted electric industry practice and, without limiting the foregoing, to the applicable operating policies, criteria and/or guidelines of the North American Electric Reliability Council ("NERC") and any regional or subregional requirements.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jc w:val="both"/>
        <w:rPr/>
      </w:pPr>
      <w:r>
        <w:rPr/>
      </w:r>
    </w:p>
    <w:p>
      <w:pPr>
        <w:pStyle w:val="Normal"/>
        <w:tabs>
          <w:tab w:val="left" w:pos="-432" w:leader="none"/>
          <w:tab w:val="left" w:pos="0" w:leader="none"/>
          <w:tab w:val="left" w:pos="7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t>Section 5.7             Suspension of Performance.</w:t>
        <w:tab/>
        <w:t>Deletes the following language:  "or (b) a Potential Event of Default"  Because that clause is deleted, the caption "(a)" also is deleted as no longer necessary.</w:t>
      </w:r>
    </w:p>
    <w:p>
      <w:pPr>
        <w:pStyle w:val="Normal"/>
        <w:tabs>
          <w:tab w:val="left" w:pos="-432" w:leader="none"/>
          <w:tab w:val="left" w:pos="0" w:leader="none"/>
          <w:tab w:val="left" w:pos="7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r>
    </w:p>
    <w:p>
      <w:pPr>
        <w:pStyle w:val="Normal"/>
        <w:tabs>
          <w:tab w:val="left" w:pos="-432" w:leader="none"/>
          <w:tab w:val="left" w:pos="0" w:leader="none"/>
          <w:tab w:val="left" w:pos="7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t>Section 6.7               Payment for Options.         Deletes the phrase “of receipt of an invoice from the Option Seller” from the end of the first sentence and replaces such language with “from the date into which the Transaction is entered.”</w:t>
      </w:r>
    </w:p>
    <w:p>
      <w:pPr>
        <w:pStyle w:val="Normal"/>
        <w:tabs>
          <w:tab w:val="left" w:pos="-432" w:leader="none"/>
          <w:tab w:val="left" w:pos="0" w:leader="none"/>
          <w:tab w:val="left" w:pos="7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Section 8.3</w:t>
        <w:tab/>
        <w:t>Grant of Security Interest/Remedies.</w:t>
        <w:tab/>
        <w:t>Deletes "or deemed occurrence" from the beginning of the second sentence.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Section 10.2</w:t>
        <w:tab/>
        <w:t>Representations and Warranties.</w:t>
      </w:r>
    </w:p>
    <w:p>
      <w:pPr>
        <w:pStyle w:val="Normal"/>
        <w:numPr>
          <w:ilvl w:val="0"/>
          <w:numId w:val="13"/>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This section has been changed as follows:  "it is duly organized, validly existing and in good standing under the laws of the jurisdiction of its formation </w:t>
      </w:r>
      <w:r>
        <w:rPr>
          <w:u w:val="single"/>
        </w:rPr>
        <w:t>and is qualified to conduct its business in each jurisdiction in which it will perform a Transaction</w:t>
      </w:r>
      <w:r>
        <w:rPr/>
        <w:t>"</w:t>
      </w:r>
    </w:p>
    <w:p>
      <w:pPr>
        <w:pStyle w:val="Normal"/>
        <w:numPr>
          <w:ilvl w:val="0"/>
          <w:numId w:val="12"/>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Deletes "or any of its Affiliates"</w:t>
      </w:r>
    </w:p>
    <w:p>
      <w:pPr>
        <w:pStyle w:val="Normal"/>
        <w:numPr>
          <w:ilvl w:val="0"/>
          <w:numId w:val="12"/>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Deletes "or Potential Event of Default"</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Section 10.4         Indemnity.</w:t>
        <w:tab/>
        <w:t>Deletes the word "first" from the first sentence.</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Section 10.5</w:t>
        <w:tab/>
        <w:t>Assignment.</w:t>
        <w:tab/>
        <w:t>This section has been changed as follows:</w:t>
        <w:tab/>
        <w:t xml:space="preserve">"Neither Party shall assign this Agreement or its rights </w:t>
      </w:r>
      <w:r>
        <w:rPr>
          <w:u w:val="single"/>
        </w:rPr>
        <w:t>hereunder</w:t>
      </w:r>
      <w:r>
        <w:rPr/>
        <w:t xml:space="preserve"> without the prior written consent of the other Party, which consent </w:t>
      </w:r>
      <w:r>
        <w:rPr>
          <w:u w:val="single"/>
        </w:rPr>
        <w:t>shall not be unreasonably withheld</w:t>
      </w:r>
      <w:r>
        <w:rPr/>
        <w:t>;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6"/>
      <w:numFmt w:val="lowerRoman"/>
      <w:lvlText w:val="(%1)"/>
      <w:lvlJc w:val="start"/>
      <w:pPr>
        <w:tabs>
          <w:tab w:val="num" w:pos="1440"/>
        </w:tabs>
        <w:ind w:start="1440" w:hanging="720"/>
      </w:pPr>
      <w:rPr/>
    </w:lvl>
  </w:abstractNum>
  <w:abstractNum w:abstractNumId="13">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kern w:val="2"/>
      <w:sz w:val="24"/>
    </w:rPr>
  </w:style>
  <w:style w:type="paragraph" w:styleId="Heading2">
    <w:name w:val="heading 2"/>
    <w:basedOn w:val="Normal"/>
    <w:next w:val="BodyText"/>
    <w:qFormat/>
    <w:pPr>
      <w:numPr>
        <w:ilvl w:val="1"/>
        <w:numId w:val="1"/>
      </w:numPr>
      <w:tabs>
        <w:tab w:val="clear" w:pos="720"/>
      </w:tabs>
      <w:spacing w:before="0" w:after="240"/>
      <w:jc w:val="both"/>
      <w:outlineLvl w:val="1"/>
    </w:pPr>
    <w:rPr>
      <w:sz w:val="24"/>
    </w:rPr>
  </w:style>
  <w:style w:type="paragraph" w:styleId="Heading3">
    <w:name w:val="heading 3"/>
    <w:basedOn w:val="Normal"/>
    <w:next w:val="BodyText"/>
    <w:qFormat/>
    <w:pPr>
      <w:numPr>
        <w:ilvl w:val="2"/>
        <w:numId w:val="1"/>
      </w:numPr>
      <w:spacing w:before="0" w:after="240"/>
      <w:jc w:val="both"/>
      <w:outlineLvl w:val="2"/>
    </w:pPr>
    <w:rPr>
      <w:sz w:val="24"/>
    </w:rPr>
  </w:style>
  <w:style w:type="paragraph" w:styleId="Heading4">
    <w:name w:val="heading 4"/>
    <w:basedOn w:val="Normal"/>
    <w:next w:val="BodyText"/>
    <w:qFormat/>
    <w:pPr>
      <w:numPr>
        <w:ilvl w:val="3"/>
        <w:numId w:val="1"/>
      </w:numPr>
      <w:spacing w:before="0" w:after="240"/>
      <w:jc w:val="both"/>
      <w:outlineLvl w:val="3"/>
    </w:pPr>
    <w:rPr>
      <w:sz w:val="24"/>
    </w:rPr>
  </w:style>
  <w:style w:type="paragraph" w:styleId="Heading5">
    <w:name w:val="heading 5"/>
    <w:basedOn w:val="Normal"/>
    <w:next w:val="BodyText"/>
    <w:qFormat/>
    <w:pPr>
      <w:numPr>
        <w:ilvl w:val="4"/>
        <w:numId w:val="1"/>
      </w:numPr>
      <w:spacing w:before="0" w:after="240"/>
      <w:jc w:val="both"/>
      <w:outlineLvl w:val="4"/>
    </w:pPr>
    <w:rPr>
      <w:sz w:val="24"/>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Times New Roman" w:hAnsi="Times New Roman" w:cs="Times New Roman"/>
      <w:b/>
      <w:i w:val="false"/>
      <w:caps/>
      <w:sz w:val="24"/>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rFonts w:ascii="Times New Roman" w:hAnsi="Times New Roman" w:cs="Times New Roman"/>
      <w:b w:val="false"/>
      <w:i w:val="false"/>
      <w:sz w:val="24"/>
    </w:rPr>
  </w:style>
  <w:style w:type="character" w:styleId="WW8Num14z5">
    <w:name w:val="WW8Num14z5"/>
    <w:qFormat/>
    <w:rPr>
      <w:rFonts w:ascii="Times New Roman" w:hAnsi="Times New Roman" w:cs="Times New Roman"/>
      <w:b/>
      <w:i w:val="false"/>
      <w:sz w:val="24"/>
      <w:u w:val="none"/>
    </w:rPr>
  </w:style>
  <w:style w:type="character" w:styleId="WW8Num15z0">
    <w:name w:val="WW8Num1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paragraph" w:styleId="Heading">
    <w:name w:val="Heading"/>
    <w:basedOn w:val="Normal"/>
    <w:next w:val="BodyText"/>
    <w:qFormat/>
    <w:pPr>
      <w:spacing w:before="0" w:after="280"/>
      <w:jc w:val="center"/>
      <w:outlineLvl w:val="0"/>
    </w:pPr>
    <w:rPr>
      <w:b/>
      <w:kern w:val="2"/>
      <w:sz w:val="24"/>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 w:val="24"/>
    </w:rPr>
  </w:style>
  <w:style w:type="paragraph" w:styleId="ListBullet2">
    <w:name w:val="List Bullet 2"/>
    <w:basedOn w:val="Normal"/>
    <w:qFormat/>
    <w:pPr>
      <w:numPr>
        <w:ilvl w:val="0"/>
        <w:numId w:val="9"/>
      </w:numPr>
      <w:tabs>
        <w:tab w:val="clear" w:pos="720"/>
      </w:tabs>
    </w:pPr>
    <w:rPr>
      <w:sz w:val="24"/>
    </w:rPr>
  </w:style>
  <w:style w:type="paragraph" w:styleId="ListBullet3">
    <w:name w:val="List Bullet 3"/>
    <w:basedOn w:val="Normal"/>
    <w:qFormat/>
    <w:pPr>
      <w:numPr>
        <w:ilvl w:val="0"/>
        <w:numId w:val="8"/>
      </w:numPr>
      <w:tabs>
        <w:tab w:val="clear" w:pos="720"/>
      </w:tabs>
    </w:pPr>
    <w:rPr>
      <w:sz w:val="24"/>
    </w:rPr>
  </w:style>
  <w:style w:type="paragraph" w:styleId="ListBullet4">
    <w:name w:val="List Bullet 4"/>
    <w:basedOn w:val="Normal"/>
    <w:qFormat/>
    <w:pPr>
      <w:numPr>
        <w:ilvl w:val="0"/>
        <w:numId w:val="7"/>
      </w:numPr>
      <w:tabs>
        <w:tab w:val="clear" w:pos="720"/>
      </w:tabs>
    </w:pPr>
    <w:rPr>
      <w:sz w:val="24"/>
    </w:rPr>
  </w:style>
  <w:style w:type="paragraph" w:styleId="ListBullet5">
    <w:name w:val="List Bullet 5"/>
    <w:basedOn w:val="Normal"/>
    <w:qFormat/>
    <w:pPr>
      <w:numPr>
        <w:ilvl w:val="0"/>
        <w:numId w:val="6"/>
      </w:numPr>
      <w:tabs>
        <w:tab w:val="clear" w:pos="720"/>
      </w:tabs>
    </w:pPr>
    <w:rPr>
      <w:sz w:val="24"/>
    </w:rPr>
  </w:style>
  <w:style w:type="paragraph" w:styleId="ListNumber">
    <w:name w:val="List Number"/>
    <w:basedOn w:val="Normal"/>
    <w:qFormat/>
    <w:pPr>
      <w:numPr>
        <w:ilvl w:val="0"/>
        <w:numId w:val="10"/>
      </w:numPr>
      <w:tabs>
        <w:tab w:val="clear" w:pos="720"/>
      </w:tabs>
    </w:pPr>
    <w:rPr>
      <w:sz w:val="24"/>
    </w:rPr>
  </w:style>
  <w:style w:type="paragraph" w:styleId="ListNumber2">
    <w:name w:val="List Number 2"/>
    <w:basedOn w:val="Normal"/>
    <w:qFormat/>
    <w:pPr>
      <w:numPr>
        <w:ilvl w:val="0"/>
        <w:numId w:val="5"/>
      </w:numPr>
      <w:tabs>
        <w:tab w:val="clear" w:pos="720"/>
      </w:tabs>
    </w:pPr>
    <w:rPr>
      <w:sz w:val="24"/>
    </w:rPr>
  </w:style>
  <w:style w:type="paragraph" w:styleId="ListNumber3">
    <w:name w:val="List Number 3"/>
    <w:basedOn w:val="Normal"/>
    <w:qFormat/>
    <w:pPr>
      <w:numPr>
        <w:ilvl w:val="0"/>
        <w:numId w:val="4"/>
      </w:numPr>
      <w:tabs>
        <w:tab w:val="clear" w:pos="720"/>
      </w:tabs>
    </w:pPr>
    <w:rPr>
      <w:sz w:val="24"/>
    </w:rPr>
  </w:style>
  <w:style w:type="paragraph" w:styleId="ListNumber4">
    <w:name w:val="List Number 4"/>
    <w:basedOn w:val="Normal"/>
    <w:qFormat/>
    <w:pPr>
      <w:numPr>
        <w:ilvl w:val="0"/>
        <w:numId w:val="3"/>
      </w:numPr>
      <w:tabs>
        <w:tab w:val="clear" w:pos="720"/>
      </w:tabs>
    </w:pPr>
    <w:rPr>
      <w:sz w:val="24"/>
    </w:rPr>
  </w:style>
  <w:style w:type="paragraph" w:styleId="ListNumber5">
    <w:name w:val="List Number 5"/>
    <w:basedOn w:val="Normal"/>
    <w:qFormat/>
    <w:pPr>
      <w:numPr>
        <w:ilvl w:val="0"/>
        <w:numId w:val="2"/>
      </w:numPr>
      <w:tabs>
        <w:tab w:val="clear" w:pos="720"/>
      </w:tabs>
    </w:pPr>
    <w:rPr>
      <w:sz w:val="24"/>
    </w:rPr>
  </w:style>
  <w:style w:type="paragraph" w:styleId="coverbody">
    <w:name w:val="coverbody"/>
    <w:basedOn w:val="Normal"/>
    <w:qFormat/>
    <w:pPr>
      <w:spacing w:before="0" w:after="200"/>
      <w:jc w:val="both"/>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 w:val="24"/>
    </w:rPr>
  </w:style>
  <w:style w:type="paragraph" w:styleId="BlockTextBold">
    <w:name w:val="BlockTextBold"/>
    <w:basedOn w:val="Normal"/>
    <w:qFormat/>
    <w:pPr>
      <w:spacing w:before="0" w:after="240"/>
      <w:jc w:val="both"/>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2002-01-22T15:04:00Z</dcterms:created>
  <dc:creator>US Generating Company</dc:creator>
  <dc:description/>
  <dc:language>en-CA</dc:language>
  <cp:lastModifiedBy>Tanya Murphy</cp:lastModifiedBy>
  <cp:lastPrinted>2000-07-28T11:58:00Z</cp:lastPrinted>
  <dcterms:modified xsi:type="dcterms:W3CDTF">2002-01-23T10:47:00Z</dcterms:modified>
  <cp:revision>8</cp:revision>
  <dc:subject/>
  <dc:title>MASTER POWER PURCHASE AND SALE AGREEMENT</dc:title>
</cp:coreProperties>
</file>