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Counterparty/Permitted Transaction Matrix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spacing w:before="360" w:after="0"/>
        <w:ind w:hanging="360" w:start="360" w:end="0"/>
        <w:rPr>
          <w:sz w:val="24"/>
        </w:rPr>
      </w:pPr>
      <w:r>
        <w:rPr>
          <w:sz w:val="24"/>
        </w:rPr>
        <w:t>Rules below assume Enron entity is licensed ATOM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>
          <w:sz w:val="24"/>
        </w:rPr>
      </w:pPr>
      <w:r>
        <w:rPr>
          <w:sz w:val="24"/>
        </w:rPr>
        <w:t>Universal rule:  Enron entity is "offeror" of all trade options</w:t>
      </w:r>
    </w:p>
    <w:p>
      <w:pPr>
        <w:pStyle w:val="Normal"/>
        <w:spacing w:before="120" w:after="0"/>
        <w:rPr>
          <w:sz w:val="24"/>
        </w:rPr>
      </w:pPr>
      <w:r>
        <w:rPr>
          <w:sz w:val="24"/>
        </w:rPr>
        <w:t>Counterparty characteristics:</w:t>
      </w:r>
    </w:p>
    <w:p>
      <w:pPr>
        <w:pStyle w:val="Normal"/>
        <w:numPr>
          <w:ilvl w:val="0"/>
          <w:numId w:val="2"/>
        </w:numPr>
        <w:spacing w:before="120" w:after="0"/>
        <w:rPr>
          <w:sz w:val="24"/>
        </w:rPr>
      </w:pPr>
      <w:r>
        <w:rPr>
          <w:sz w:val="24"/>
        </w:rPr>
        <w:t>ESP*/non-ESP (* “eligible swap participant”)</w:t>
      </w:r>
    </w:p>
    <w:p>
      <w:pPr>
        <w:pStyle w:val="Normal"/>
        <w:numPr>
          <w:ilvl w:val="0"/>
          <w:numId w:val="2"/>
        </w:numPr>
        <w:spacing w:before="120" w:after="0"/>
        <w:rPr>
          <w:sz w:val="24"/>
        </w:rPr>
      </w:pPr>
      <w:r>
        <w:rPr>
          <w:sz w:val="24"/>
        </w:rPr>
        <w:t>CITB*/non-CITB</w:t>
        <w:tab/>
        <w:t>(* "commercial in the business")</w:t>
      </w:r>
    </w:p>
    <w:p>
      <w:pPr>
        <w:pStyle w:val="Normal"/>
        <w:numPr>
          <w:ilvl w:val="0"/>
          <w:numId w:val="2"/>
        </w:numPr>
        <w:spacing w:before="120" w:after="120"/>
        <w:rPr>
          <w:sz w:val="24"/>
        </w:rPr>
      </w:pPr>
      <w:r>
        <w:rPr/>
        <w:t>producer/non-producer</w:t>
      </w:r>
    </w:p>
    <w:tbl>
      <w:tblPr>
        <w:tblW w:w="95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48"/>
        <w:gridCol w:w="6240"/>
      </w:tblGrid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b/>
                <w:bCs/>
                <w:smallCaps/>
                <w:sz w:val="24"/>
              </w:rPr>
            </w:pPr>
            <w:r>
              <w:rPr>
                <w:b/>
                <w:bCs/>
                <w:smallCaps/>
                <w:sz w:val="24"/>
              </w:rPr>
              <w:t>Counterparty</w:t>
            </w:r>
          </w:p>
        </w:tc>
        <w:tc>
          <w:tcPr>
            <w:tcW w:w="6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80" w:after="80"/>
              <w:ind w:hanging="0" w:start="0"/>
              <w:rPr/>
            </w:pPr>
            <w:r>
              <w:rPr/>
              <w:t>Permitted Transactions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>
                <w:sz w:val="24"/>
              </w:rPr>
            </w:pPr>
            <w:r>
              <w:rPr>
                <w:sz w:val="24"/>
              </w:rPr>
              <w:t xml:space="preserve">ESP; CITB; </w:t>
            </w:r>
          </w:p>
          <w:p>
            <w:pPr>
              <w:pStyle w:val="Normal"/>
              <w:spacing w:before="80" w:after="80"/>
              <w:rPr/>
            </w:pPr>
            <w:r>
              <w:rPr>
                <w:sz w:val="24"/>
              </w:rPr>
              <w:t>non-producer (or producer with net worth ≥ $10 million)</w:t>
            </w:r>
          </w:p>
        </w:tc>
        <w:tc>
          <w:tcPr>
            <w:tcW w:w="6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/>
            </w:pPr>
            <w:r>
              <w:rPr>
                <w:sz w:val="24"/>
                <w:u w:val="single"/>
              </w:rPr>
              <w:t>Any</w:t>
            </w:r>
            <w:r>
              <w:rPr>
                <w:sz w:val="24"/>
              </w:rPr>
              <w:t xml:space="preserve"> swap</w:t>
            </w:r>
          </w:p>
          <w:p>
            <w:pPr>
              <w:pStyle w:val="Normal"/>
              <w:spacing w:before="80" w:after="80"/>
              <w:rPr/>
            </w:pPr>
            <w:r>
              <w:rPr>
                <w:sz w:val="24"/>
                <w:u w:val="single"/>
              </w:rPr>
              <w:t>Any</w:t>
            </w:r>
            <w:r>
              <w:rPr>
                <w:sz w:val="24"/>
              </w:rPr>
              <w:t xml:space="preserve"> trade option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>
                <w:sz w:val="24"/>
              </w:rPr>
            </w:pPr>
            <w:r>
              <w:rPr>
                <w:sz w:val="24"/>
              </w:rPr>
              <w:t>ESP; CITB; producer with net worth &lt; $10 million</w:t>
            </w:r>
          </w:p>
        </w:tc>
        <w:tc>
          <w:tcPr>
            <w:tcW w:w="6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/>
            </w:pPr>
            <w:r>
              <w:rPr>
                <w:sz w:val="24"/>
                <w:u w:val="single"/>
              </w:rPr>
              <w:t>Any</w:t>
            </w:r>
            <w:r>
              <w:rPr>
                <w:sz w:val="24"/>
              </w:rPr>
              <w:t xml:space="preserve"> swap</w:t>
            </w:r>
          </w:p>
          <w:p>
            <w:pPr>
              <w:pStyle w:val="Normal"/>
              <w:spacing w:before="80" w:after="80"/>
              <w:rPr>
                <w:sz w:val="24"/>
              </w:rPr>
            </w:pPr>
            <w:r>
              <w:rPr>
                <w:sz w:val="24"/>
                <w:u w:val="single"/>
              </w:rPr>
              <w:t>Any</w:t>
            </w:r>
            <w:r>
              <w:rPr>
                <w:sz w:val="24"/>
              </w:rPr>
              <w:t xml:space="preserve"> trade option in which Counterparty is option </w:t>
            </w:r>
            <w:r>
              <w:rPr>
                <w:sz w:val="24"/>
                <w:u w:val="single"/>
              </w:rPr>
              <w:t>buyer</w:t>
            </w:r>
          </w:p>
          <w:p>
            <w:pPr>
              <w:pStyle w:val="Normal"/>
              <w:spacing w:before="80" w:after="80"/>
              <w:rPr/>
            </w:pPr>
            <w:r>
              <w:rPr>
                <w:sz w:val="24"/>
                <w:u w:val="single"/>
              </w:rPr>
              <w:t>No</w:t>
            </w:r>
            <w:r>
              <w:rPr>
                <w:sz w:val="24"/>
              </w:rPr>
              <w:t xml:space="preserve"> trade option in which Counterparty is option </w:t>
            </w:r>
            <w:r>
              <w:rPr>
                <w:sz w:val="24"/>
                <w:u w:val="single"/>
              </w:rPr>
              <w:t>seller</w:t>
            </w:r>
            <w:r>
              <w:rPr>
                <w:sz w:val="24"/>
              </w:rPr>
              <w:t xml:space="preserve"> EXCEPT for "Permitted Collar"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>
                <w:sz w:val="24"/>
              </w:rPr>
            </w:pPr>
            <w:r>
              <w:rPr>
                <w:sz w:val="24"/>
              </w:rPr>
              <w:t>ESP; non-CITB</w:t>
            </w:r>
          </w:p>
        </w:tc>
        <w:tc>
          <w:tcPr>
            <w:tcW w:w="6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/>
            </w:pPr>
            <w:r>
              <w:rPr>
                <w:sz w:val="24"/>
                <w:u w:val="single"/>
              </w:rPr>
              <w:t>Any</w:t>
            </w:r>
            <w:r>
              <w:rPr>
                <w:sz w:val="24"/>
              </w:rPr>
              <w:t xml:space="preserve"> swap</w:t>
            </w:r>
          </w:p>
          <w:p>
            <w:pPr>
              <w:pStyle w:val="Normal"/>
              <w:spacing w:before="80" w:after="80"/>
              <w:rPr/>
            </w:pPr>
            <w:r>
              <w:rPr>
                <w:sz w:val="24"/>
                <w:u w:val="single"/>
              </w:rPr>
              <w:t>No</w:t>
            </w:r>
            <w:r>
              <w:rPr>
                <w:sz w:val="24"/>
              </w:rPr>
              <w:t xml:space="preserve"> trade option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>
                <w:sz w:val="24"/>
              </w:rPr>
            </w:pPr>
            <w:r>
              <w:rPr>
                <w:sz w:val="24"/>
              </w:rPr>
              <w:t xml:space="preserve">non-ESP; CITB; </w:t>
            </w:r>
          </w:p>
          <w:p>
            <w:pPr>
              <w:pStyle w:val="Normal"/>
              <w:spacing w:before="80" w:after="80"/>
              <w:rPr>
                <w:sz w:val="24"/>
              </w:rPr>
            </w:pPr>
            <w:r>
              <w:rPr>
                <w:sz w:val="24"/>
              </w:rPr>
              <w:t>non-producer</w:t>
            </w:r>
          </w:p>
        </w:tc>
        <w:tc>
          <w:tcPr>
            <w:tcW w:w="6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/>
            </w:pPr>
            <w:r>
              <w:rPr>
                <w:sz w:val="24"/>
                <w:u w:val="single"/>
              </w:rPr>
              <w:t>No</w:t>
            </w:r>
            <w:r>
              <w:rPr>
                <w:sz w:val="24"/>
              </w:rPr>
              <w:t xml:space="preserve"> swap</w:t>
            </w:r>
          </w:p>
          <w:p>
            <w:pPr>
              <w:pStyle w:val="Normal"/>
              <w:spacing w:before="80" w:after="80"/>
              <w:rPr/>
            </w:pPr>
            <w:r>
              <w:rPr>
                <w:sz w:val="24"/>
                <w:u w:val="single"/>
              </w:rPr>
              <w:t>Any</w:t>
            </w:r>
            <w:r>
              <w:rPr>
                <w:sz w:val="24"/>
              </w:rPr>
              <w:t xml:space="preserve"> trade option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>
                <w:sz w:val="24"/>
              </w:rPr>
            </w:pPr>
            <w:r>
              <w:rPr>
                <w:sz w:val="24"/>
              </w:rPr>
              <w:t>non-ESP; CITB;</w:t>
            </w:r>
          </w:p>
          <w:p>
            <w:pPr>
              <w:pStyle w:val="Normal"/>
              <w:spacing w:before="80" w:after="80"/>
              <w:rPr>
                <w:sz w:val="24"/>
              </w:rPr>
            </w:pPr>
            <w:r>
              <w:rPr>
                <w:sz w:val="24"/>
              </w:rPr>
              <w:t>producer</w:t>
            </w:r>
          </w:p>
        </w:tc>
        <w:tc>
          <w:tcPr>
            <w:tcW w:w="6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/>
            </w:pPr>
            <w:r>
              <w:rPr>
                <w:sz w:val="24"/>
                <w:u w:val="single"/>
              </w:rPr>
              <w:t>No</w:t>
            </w:r>
            <w:r>
              <w:rPr>
                <w:sz w:val="24"/>
              </w:rPr>
              <w:t xml:space="preserve"> swap</w:t>
            </w:r>
          </w:p>
          <w:p>
            <w:pPr>
              <w:pStyle w:val="Normal"/>
              <w:spacing w:before="80" w:after="80"/>
              <w:rPr>
                <w:sz w:val="24"/>
              </w:rPr>
            </w:pPr>
            <w:r>
              <w:rPr>
                <w:sz w:val="24"/>
                <w:u w:val="single"/>
              </w:rPr>
              <w:t>Any</w:t>
            </w:r>
            <w:r>
              <w:rPr>
                <w:sz w:val="24"/>
              </w:rPr>
              <w:t xml:space="preserve"> trade option in which Counterparty is option </w:t>
            </w:r>
            <w:r>
              <w:rPr>
                <w:sz w:val="24"/>
                <w:u w:val="single"/>
              </w:rPr>
              <w:t>buyer</w:t>
            </w:r>
          </w:p>
          <w:p>
            <w:pPr>
              <w:pStyle w:val="Normal"/>
              <w:spacing w:before="80" w:after="80"/>
              <w:rPr/>
            </w:pPr>
            <w:r>
              <w:rPr>
                <w:sz w:val="24"/>
                <w:u w:val="single"/>
              </w:rPr>
              <w:t>No</w:t>
            </w:r>
            <w:r>
              <w:rPr>
                <w:sz w:val="24"/>
              </w:rPr>
              <w:t xml:space="preserve"> trade option in which Counterparty is option </w:t>
            </w:r>
            <w:r>
              <w:rPr>
                <w:sz w:val="24"/>
                <w:u w:val="single"/>
              </w:rPr>
              <w:t>seller</w:t>
            </w:r>
            <w:r>
              <w:rPr>
                <w:sz w:val="24"/>
              </w:rPr>
              <w:t xml:space="preserve"> EXCEPT for "Permitted Collar"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>
                <w:sz w:val="24"/>
              </w:rPr>
            </w:pPr>
            <w:r>
              <w:rPr>
                <w:sz w:val="24"/>
              </w:rPr>
              <w:t>non-ESP;</w:t>
            </w:r>
          </w:p>
          <w:p>
            <w:pPr>
              <w:pStyle w:val="Normal"/>
              <w:spacing w:before="80" w:after="80"/>
              <w:rPr>
                <w:sz w:val="24"/>
              </w:rPr>
            </w:pPr>
            <w:r>
              <w:rPr>
                <w:sz w:val="24"/>
              </w:rPr>
              <w:t>non-CITB</w:t>
            </w:r>
          </w:p>
        </w:tc>
        <w:tc>
          <w:tcPr>
            <w:tcW w:w="6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>
                <w:sz w:val="24"/>
              </w:rPr>
            </w:pPr>
            <w:r>
              <w:rPr>
                <w:sz w:val="24"/>
              </w:rPr>
              <w:t>NO OTC DERIVATIVE TRANSACTION PERMITTED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r>
        <w:rPr>
          <w:sz w:val="24"/>
        </w:rPr>
        <w:t>“</w:t>
      </w:r>
      <w:r>
        <w:rPr>
          <w:sz w:val="24"/>
        </w:rPr>
        <w:t xml:space="preserve">Permitted Collar” is a transaction in which (a) producer/offeree sells a call and buys a put; (b) call and put run and expire concurrently, and (c) call delivery volume does not exceed put delivery volume.  Producer can </w:t>
      </w:r>
      <w:r>
        <w:rPr>
          <w:sz w:val="24"/>
          <w:u w:val="single"/>
        </w:rPr>
        <w:t>not</w:t>
      </w:r>
      <w:r>
        <w:rPr>
          <w:sz w:val="24"/>
        </w:rPr>
        <w:t xml:space="preserve"> be put seller/call buyer.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  <w:r>
        <w:br w:type="page"/>
      </w:r>
    </w:p>
    <w:p>
      <w:pPr>
        <w:pStyle w:val="Heading"/>
        <w:rPr/>
      </w:pPr>
      <w:r>
        <w:rPr/>
        <w:t>Counterparty/Permitted Transaction Matrix</w:t>
      </w:r>
    </w:p>
    <w:p>
      <w:pPr>
        <w:pStyle w:val="Heading"/>
        <w:rPr/>
      </w:pPr>
      <w:r>
        <w:rPr/>
        <w:t>(cont’d)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spacing w:before="360" w:after="0"/>
        <w:ind w:hanging="360" w:start="360" w:end="0"/>
        <w:rPr>
          <w:sz w:val="24"/>
        </w:rPr>
      </w:pPr>
      <w:r>
        <w:rPr>
          <w:sz w:val="24"/>
        </w:rPr>
        <w:t xml:space="preserve">Rules below assume Enron entity is </w:t>
      </w:r>
      <w:r>
        <w:rPr>
          <w:sz w:val="24"/>
          <w:u w:val="single"/>
        </w:rPr>
        <w:t>NOT</w:t>
      </w:r>
      <w:r>
        <w:rPr>
          <w:sz w:val="24"/>
        </w:rPr>
        <w:t xml:space="preserve"> licensed ATOM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>
          <w:sz w:val="24"/>
        </w:rPr>
      </w:pPr>
      <w:r>
        <w:rPr>
          <w:sz w:val="24"/>
        </w:rPr>
        <w:t>Universal rule:  Enron entity is "offeror" of all trade options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95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48"/>
        <w:gridCol w:w="6240"/>
      </w:tblGrid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80" w:after="80"/>
              <w:ind w:hanging="0" w:start="0"/>
              <w:rPr/>
            </w:pPr>
            <w:r>
              <w:rPr/>
              <w:t>Counterparty</w:t>
            </w:r>
          </w:p>
        </w:tc>
        <w:tc>
          <w:tcPr>
            <w:tcW w:w="6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80" w:after="80"/>
              <w:ind w:hanging="0" w:start="0"/>
              <w:rPr/>
            </w:pPr>
            <w:r>
              <w:rPr/>
              <w:t>Permitted Transactions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/>
            </w:pPr>
            <w:r>
              <w:rPr>
                <w:sz w:val="24"/>
              </w:rPr>
              <w:t>ESP; CITB with net worth ≥ $10 million</w:t>
            </w:r>
          </w:p>
        </w:tc>
        <w:tc>
          <w:tcPr>
            <w:tcW w:w="6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/>
            </w:pPr>
            <w:r>
              <w:rPr>
                <w:sz w:val="24"/>
                <w:u w:val="single"/>
              </w:rPr>
              <w:t>Any</w:t>
            </w:r>
            <w:r>
              <w:rPr>
                <w:sz w:val="24"/>
              </w:rPr>
              <w:t xml:space="preserve"> swap</w:t>
            </w:r>
          </w:p>
          <w:p>
            <w:pPr>
              <w:pStyle w:val="Normal"/>
              <w:spacing w:before="80" w:after="80"/>
              <w:rPr/>
            </w:pPr>
            <w:r>
              <w:rPr>
                <w:sz w:val="24"/>
                <w:u w:val="single"/>
              </w:rPr>
              <w:t>Any</w:t>
            </w:r>
            <w:r>
              <w:rPr>
                <w:sz w:val="24"/>
              </w:rPr>
              <w:t xml:space="preserve"> trade option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>
                <w:sz w:val="24"/>
              </w:rPr>
            </w:pPr>
            <w:r>
              <w:rPr>
                <w:sz w:val="24"/>
              </w:rPr>
              <w:t>ESP; CITB with net worth &lt; $10 million</w:t>
            </w:r>
          </w:p>
        </w:tc>
        <w:tc>
          <w:tcPr>
            <w:tcW w:w="6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/>
            </w:pPr>
            <w:r>
              <w:rPr>
                <w:sz w:val="24"/>
                <w:u w:val="single"/>
              </w:rPr>
              <w:t>Any</w:t>
            </w:r>
            <w:r>
              <w:rPr>
                <w:sz w:val="24"/>
              </w:rPr>
              <w:t xml:space="preserve"> swap</w:t>
            </w:r>
          </w:p>
          <w:p>
            <w:pPr>
              <w:pStyle w:val="Normal"/>
              <w:spacing w:before="80" w:after="80"/>
              <w:rPr/>
            </w:pPr>
            <w:r>
              <w:rPr>
                <w:sz w:val="24"/>
                <w:u w:val="single"/>
              </w:rPr>
              <w:t>No</w:t>
            </w:r>
            <w:r>
              <w:rPr>
                <w:sz w:val="24"/>
              </w:rPr>
              <w:t xml:space="preserve"> trade option 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>
                <w:sz w:val="24"/>
              </w:rPr>
            </w:pPr>
            <w:r>
              <w:rPr>
                <w:sz w:val="24"/>
              </w:rPr>
              <w:t>ESP; non-CITB</w:t>
            </w:r>
          </w:p>
        </w:tc>
        <w:tc>
          <w:tcPr>
            <w:tcW w:w="6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/>
            </w:pPr>
            <w:r>
              <w:rPr>
                <w:sz w:val="24"/>
                <w:u w:val="single"/>
              </w:rPr>
              <w:t>Any</w:t>
            </w:r>
            <w:r>
              <w:rPr>
                <w:sz w:val="24"/>
              </w:rPr>
              <w:t xml:space="preserve"> swap</w:t>
            </w:r>
          </w:p>
          <w:p>
            <w:pPr>
              <w:pStyle w:val="Normal"/>
              <w:spacing w:before="80" w:after="80"/>
              <w:rPr/>
            </w:pPr>
            <w:r>
              <w:rPr>
                <w:sz w:val="24"/>
                <w:u w:val="single"/>
              </w:rPr>
              <w:t>No</w:t>
            </w:r>
            <w:r>
              <w:rPr>
                <w:sz w:val="24"/>
              </w:rPr>
              <w:t xml:space="preserve"> trade option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>
                <w:sz w:val="24"/>
              </w:rPr>
            </w:pPr>
            <w:r>
              <w:rPr>
                <w:sz w:val="24"/>
              </w:rPr>
              <w:t>non-ESP; CITB</w:t>
            </w:r>
          </w:p>
        </w:tc>
        <w:tc>
          <w:tcPr>
            <w:tcW w:w="6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>
                <w:sz w:val="24"/>
              </w:rPr>
            </w:pPr>
            <w:r>
              <w:rPr>
                <w:sz w:val="24"/>
              </w:rPr>
              <w:t>NO OTC DERIVATIVE TRANSACTION PERMITTED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>
                <w:sz w:val="24"/>
              </w:rPr>
            </w:pPr>
            <w:r>
              <w:rPr>
                <w:sz w:val="24"/>
              </w:rPr>
              <w:t>non-ESP;</w:t>
            </w:r>
          </w:p>
          <w:p>
            <w:pPr>
              <w:pStyle w:val="Normal"/>
              <w:spacing w:before="80" w:after="80"/>
              <w:rPr>
                <w:sz w:val="24"/>
              </w:rPr>
            </w:pPr>
            <w:r>
              <w:rPr>
                <w:sz w:val="24"/>
              </w:rPr>
              <w:t>non-CITB</w:t>
            </w:r>
          </w:p>
        </w:tc>
        <w:tc>
          <w:tcPr>
            <w:tcW w:w="6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/>
            </w:pPr>
            <w:r>
              <w:rPr>
                <w:sz w:val="24"/>
              </w:rPr>
              <w:t>NO OTC DERIVATIVE TRANSACTION PERMITTED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sectPr>
      <w:footerReference w:type="default" r:id="rId2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240" w:after="0"/>
      <w:ind w:end="360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/mnt/main-storage/datasets/enron-docs/doc/Counterparty_Matrix.doc</w:t>
    </w:r>
    <w:r>
      <w:rPr>
        <w:sz w:val="12"/>
      </w:rPr>
      <w:fldChar w:fldCharType="end"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0485" cy="16065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85" cy="160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55pt;height:12.65pt;mso-wrap-distance-left:0pt;mso-wrap-distance-right:0pt;mso-wrap-distance-top:0pt;mso-wrap-distance-bottom:0pt;margin-top:0.05pt;mso-position-vertical-relative:text;margin-left:462.4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(%1)"/>
      <w:lvlJc w:val="start"/>
      <w:pPr>
        <w:tabs>
          <w:tab w:val="num" w:pos="1080"/>
        </w:tabs>
        <w:ind w:start="1080" w:hanging="720"/>
      </w:pPr>
      <w:rPr/>
    </w:lvl>
  </w:abstractNum>
  <w:abstractNum w:abstractNumId="3">
    <w:lvl w:ilvl="0">
      <w:start w:val="1"/>
      <w:numFmt w:val="bullet"/>
      <w:lvlText w:val="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2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80" w:after="80"/>
      <w:jc w:val="center"/>
      <w:outlineLvl w:val="0"/>
    </w:pPr>
    <w:rPr>
      <w:b/>
      <w:bCs/>
      <w:smallCaps/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mallCaps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2000-08-17T13:06:00Z</dcterms:created>
  <dc:creator>bwhiteh</dc:creator>
  <dc:description/>
  <dc:language>en-CA</dc:language>
  <cp:lastModifiedBy>rbruce2</cp:lastModifiedBy>
  <cp:lastPrinted>2000-08-25T14:25:00Z</cp:lastPrinted>
  <dcterms:modified xsi:type="dcterms:W3CDTF">2000-08-25T16:55:00Z</dcterms:modified>
  <cp:revision>4</cp:revision>
  <dc:subject/>
  <dc:title>COUNTERPARTY/PERMITTED TRANSACTION MATRIX</dc:title>
</cp:coreProperties>
</file>