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pPr>
      <w:r>
        <w:rPr>
          <w:b/>
          <w:bCs/>
        </w:rPr>
        <w:t>Corrections to Published Prices</w:t>
      </w:r>
      <w:r>
        <w:rPr/>
        <w:t>.  For purposes of determining the Floating Price or other relevant price for any day, if the price published or announced on a given day and used or to be used to determine a Floating Price or other relevant price is subsequently corrected and the correction is published or announced by the person responsible for that publication or announcement within 40 calendar days of the original publication or announcement, either party may notify the other party of (i) that correction and (ii) the amount (if any) that is payable as a result of that correction.  If, not later than 40 calendar days after publication or announcement of that correction, a party gives notice that an amount is so payable, the party that originally either received or retained such amount will, not later than three Business Days after the effectiveness of that notice, pay, subject to any applicable conditions precedent, to the other party that amount, together with interest on that amount at the Interest Rate (as applied to a non-defaulting party) for the period from and including the day on which a payment originally was (or was not) made to but excluding the day of the payment of the refund or payment resulting from that correction.</w:t>
      </w:r>
    </w:p>
    <w:p>
      <w:pPr>
        <w:pStyle w:val="Normal"/>
        <w:jc w:val="both"/>
        <w:rPr/>
      </w:pPr>
      <w:r>
        <w:rPr/>
      </w:r>
    </w:p>
    <w:p>
      <w:pPr>
        <w:pStyle w:val="Normal"/>
        <w:jc w:val="both"/>
        <w:rPr/>
      </w:pPr>
      <w:r>
        <w:rPr/>
      </w:r>
    </w:p>
    <w:p>
      <w:pPr>
        <w:pStyle w:val="Normal"/>
        <w:jc w:val="both"/>
        <w:rPr/>
      </w:pPr>
      <w:r>
        <w:rPr/>
      </w:r>
    </w:p>
    <w:p>
      <w:pPr>
        <w:pStyle w:val="Normal"/>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/mnt/main-storage/datasets/enron-docs/doc/Corrections_to_Published_Prices.doc</w:t>
    </w:r>
    <w:r>
      <w:rPr>
        <w:sz w:val="16"/>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2001-05-18T10:32:00Z</dcterms:created>
  <dc:creator>rmeadows</dc:creator>
  <dc:description/>
  <dc:language>en-CA</dc:language>
  <cp:lastModifiedBy>mcook</cp:lastModifiedBy>
  <cp:lastPrinted>2001-05-18T11:17:00Z</cp:lastPrinted>
  <dcterms:modified xsi:type="dcterms:W3CDTF">2001-05-21T10:46:00Z</dcterms:modified>
  <cp:revision>7</cp:revision>
  <dc:subject/>
  <dc:title>Corrections to Published Prices</dc:title>
</cp:coreProperties>
</file>