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Coral Energy Resources, L.P.</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(713) 230-7580</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NZ1738.1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420543</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5,000 MMBtu multiplied by the number of days in the relevant Determination 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November 01,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March 31,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November 01, 2000 and ending on March 31, 2001.</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$5.09000 per MMBtu</w:t>
            </w:r>
            <w:r>
              <w:rPr>
                <w:sz w:val="22"/>
              </w:rPr>
              <w:fldChar w:fldCharType="end"/>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Determination Period</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Coral Energy Resources, L.P.</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Kevin Meredith</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September 13, 2000</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NZ1738.1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2000-09-26T18:40:00Z</dcterms:created>
  <dc:creator>ECT</dc:creator>
  <dc:description/>
  <dc:language>en-CA</dc:language>
  <cp:lastModifiedBy>jhunte2</cp:lastModifiedBy>
  <dcterms:modified xsi:type="dcterms:W3CDTF">2000-09-26T18:40:00Z</dcterms:modified>
  <cp:revision>2</cp:revision>
  <dc:subject>Coral Energy Resources, L.P.</dc:subject>
  <dc:title>NZ1738.1</dc:title>
</cp:coreProperties>
</file>