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Arial" w:ascii="Helv;Arial" w:hAnsi="Helv;Arial"/>
          <w:b/>
          <w:bCs/>
          <w:color w:val="000000"/>
        </w:rPr>
        <w:t>Copeland Corporation: Deregulation and Increased Energy Demands of Internet Economy Will Result in Smaller and More Dispersed Power Plants</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11/09/2000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PR Newswire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PR Newswire)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SIDNEY, Ohio, Nov. 9 /PRNewswire/ -- Two significant changes occurring today within our nation's electricity markets are having a tremendous impact upon the way we meet our power needs -- deregulation and the growth in demand for electricity from the new Internet economy.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These issues were addressed by executives from the Public Utilities Commission of Ohio and Copeland(R) Corporation, a subsidiary of Emerson Electric Company, during a press briefing Thursday at Copeland's Specialty Scroll Division headquarters in Sidney.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Kim Wissman, deputy director, Public Utilities Commission of Ohio, explained the issues involved in energy deregulation, its effects on distributed power and the Internet economy, where there is a demand for continuous, reliable power.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"These changes will result in billions of dollars being invested in new technologies to move, store and distribute electricity," noted Tom Bettcher, executive vice president, Emerson Electric Company and chief executive officer, Copeland Corporation.  "That's because available, reliable power is mission critical in the information age.  In many ways, power is the very foundation of the Internet economy.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"As a result," he noted, "Emerson has founded Emerson Network Power, a new organization within Emerson that represents over $4 billion in sales, or 25 percent of our total revenues last year.  Today Emerson Network Power is our fastest growing business unit."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Bettcher added, "We believe that deregulation will play an ever-increasing role in allowing consumers to have the power of choice.  They can still choose traditional central generation, from utilities, for example.  But they can now choose to supplement their power needs with on-site generation, using technologies like microturbines from Capstone Turbine Corporation and their distributor, Williams Distributed Energy.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"Today, Emerson is developing enabling technologies for distributed generation.  These technologies, such as the Copeland Scroll fuel gas booster, help primary technologies deliver on their promise of clean, reliable on-site power.  In fact, we have made a point of partnering with the leader in microturbine equipment, Capstone Turbine Corporation.  Our fuel gas booster and their MicroTurbine(TM) are companion products in delivering distributed power solutions worldwide.  We are very proud to be part of the power market at such a pivotal time in our history," Bettcher concluded.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Copeland Corporation introduced the industry's first scroll-based compressor system for lower-pressure, natural gas applications in the distributed power market.  The company's patented Scroll compressor technology makes it possible to boost the pressure gas lines to levels required for gas- fired engines, microturbines and fuel cells.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"Over a decade ago, Copeland revolutionized the air conditioning and refrigeration industry with the introduction of scroll compressor technology," stated Ed Purvis, president of Copeland's Refrigeration and the recently formed Specialty Scroll Division.  "We are excited about applying this technology to natural gas applications and the opportunity to provide a total package solution for the distributed power market."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Over 90 percent of the new electrical generating capacity to be added during the next decade in the United States will be fueled by natural gas. Current gas distribution systems are not designed to provide the higher gas pressures required by new technologies, like microturbines.  The Scroll gas booster is a solution for gas pressure and delivery issues.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 single Copeland Scroll package delivers enough gas to supply up to four 30-kilowatt Capstone MicroTurbines working together as a single 120-kilowatt generator," stated Roman Grosman, regional director, Capstone Turbine Corporation.  "This feature gives Capstone complete fuel flow control, which is accomplished though a proprietary electronic control system developed by Copeland.  The current Copeland unit also gives Capstone the ability to apply its MicroTurbines to a wide range of applications, including pipeline grade gas, methane digesters, landfill applications, low-grade fuels and the very lower-pressure installations.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"Users of our Scroll fuel gas boosters enjoy the benefits of high reliability, less noise and lower vibration," explained Ross Dueber, director of Copeland's Specialty Scroll Division.  "Maintenance costs are also extremely low, due to the inherently simple Scroll design and smooth compression process.  The Scroll package requires minimal maintenance without the overhauls typically needed with other compressor technologies."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Dueber noted that the two Capstone Model 330 MicroTurbines and the Scroll fuel gas booster installed at Copeland's facility at 410 Stolle Rd., in Sidney, initially will be used to power the office area, which normally required 200 kilowatts of electricity from the utility company.  With the new distributed power application, Copeland will generate 60 kilowatts on-site, which means Copeland will only need to purchase 140 kilowatts from the utility company.  They will also use the MicroTurbines for peak shaving, where the units will operate during periods when high electricity charges apply.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the future, Copeland will use the MicroTurbines for back-up power, in the case of a power outage.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For more information about the Scroll fuel gas booster, visit the Copeland Web site at www.copeland-corp.com .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 subsidiary of Emerson Electric Company, Copeland Corporation is the world's largest compressor manufacturer.  For more than 75 years, Copeland has supplied the HVAC/R industry with quality compressor designs for a range of applications.  The company is best known for pioneering the development of commercial and residential Scroll compressor technology for air conditioning and refrigeration applications.  Copeland currently offers a range of scroll, screw and reciprocating compressors.  The company is actively pursuing new markets for its Scroll technology beyond HVAC/R.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St. Louis-based Emerson Electric Company ( www.emersonelectric.com ) is a global manufacturer with market and technology leadership in five business segments:  heating, ventilating and air conditioning; industrial automation; process control; electronics and telecommunications; and appliance and tools. Sales in fiscal 1999 were $14.3 billion.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Capstone Turbine Corporation, with headquarters in Woodland Hills, Calif., ( www.capstoneturbine.com ) is the world's leading manufacturer of commercial, ultra-low emission microturbine power systems.  Compact Capstone MicroTurbines are in operation worldwide adding power capacity, managing loads, eliminating outage costs, offering highly efficient combined heat-and-power (cogeneration) solutions, cleanly converting oilfield and biomass waste gases into electricity, improving energy economics, providing on-site power in remote locations and as onboard EPA-exempted generators for electric hybrid buses.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/CONTACT:  Mary Beth Harnett, Director of Marketing of Copeland SSD,  937-498-3799; or Bill Schwaderer, Account Supervisor of Flynn, Sabatino &amp; Day,  614-365-9300/   13:02 EST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2000-11-09T17:06:00Z</dcterms:created>
  <dc:creator>mbuster</dc:creator>
  <dc:description/>
  <dc:language>en-CA</dc:language>
  <cp:lastModifiedBy>mbuster</cp:lastModifiedBy>
  <dcterms:modified xsi:type="dcterms:W3CDTF">2000-11-09T17:08:00Z</dcterms:modified>
  <cp:revision>1</cp:revision>
  <dc:subject/>
  <dc:title>Copeland Corporation: Deregulation and Increased Energy Demands of Internet Economy Will Result in Smaller and More Dispersed </dc:title>
</cp:coreProperties>
</file>