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rPr>
        <w:t>Argentina: A Brief History of the Convertibility Plan</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(October 29, 2001)</w:t>
      </w:r>
    </w:p>
    <w:p>
      <w:pPr>
        <w:pStyle w:val="Normal"/>
        <w:rPr>
          <w:b/>
          <w:bCs/>
        </w:rPr>
      </w:pPr>
      <w:r>
        <w:rPr>
          <w:b/>
          <w:bCs/>
        </w:rPr>
      </w:r>
    </w:p>
    <w:p>
      <w:pPr>
        <w:pStyle w:val="Normal"/>
        <w:rPr/>
      </w:pPr>
      <w:r>
        <w:rPr/>
        <w:t>I would like to introduce Maureen Raymond-Castaneda, a member of our Research team, and the Director of Foreign Exchange and Sovereign Risk.  I have asked her to write about Argentina and briefly discuss the history of the Convertibility Plan.</w:t>
      </w:r>
    </w:p>
    <w:p>
      <w:pPr>
        <w:pStyle w:val="Normal"/>
        <w:rPr/>
      </w:pPr>
      <w:r>
        <w:rPr/>
      </w:r>
    </w:p>
    <w:p>
      <w:pPr>
        <w:pStyle w:val="Normal"/>
        <w:rPr/>
      </w:pPr>
      <w:r>
        <w:rPr/>
        <w:t>For decades, Argentina had suffered from hyperinflation, a lack of external finance and a failure to arrest large fiscal deficits.  In response, Argentina launched a Convertibility Plan in 1991, which brought inflation under control and initiated an unprecedented period of price stability under what is known as a currency board.  Under a currency board, a domestic currency is fixed rigidly to a major international currency (known as the “reserve currency”) that is governed by a central bank with proven credibility in maintaining low inflation.  As a law that governs monetary policy, a currency board is defined as a monetary institution that issues base money solely in exchange for foreign assets of the reserve currency.  The primary feature of the Convertibility Plan in Argentina was to make the Argentine peso fully convertible into US dollars at a fixed nominal exchange rate of one peso to one US dollar.  To assure convertibility, the domestic monetary base has to be fully backed by foreign exchange reserves at the Central Bank of Argentina.  But, introduction of the currency board also eliminated Argentina’s control over its sovereign monetary policy, which it relinquished to the US Federal Reserve in 1991.  Thus, Argentina lost control of one policy tool to address its recession.</w:t>
      </w:r>
    </w:p>
    <w:p>
      <w:pPr>
        <w:pStyle w:val="Normal"/>
        <w:rPr/>
      </w:pPr>
      <w:r>
        <w:rPr/>
      </w:r>
    </w:p>
    <w:p>
      <w:pPr>
        <w:pStyle w:val="Normal"/>
        <w:rPr/>
      </w:pPr>
      <w:r>
        <w:rPr/>
        <w:t>In practice, pegging the exchange rate to the currency of a country with a history of low inflation lowers consumer prices by inducing greater policy discipline and instilling greater confidence in the currency.  To the extent that the peg is credible, there is a strong willingness to hold the domestic currency, which reduces inflationary consequences of a given expansion in the domestic money supply.  In Argentina, this reduced the velocity of circulation and allowed interest rates to decline rapidly to world levels.  While Argentina had a record inflation level of 4900 percent in 1989 before the Convertibility Plan was instituted, now Argentina suffers from deflation.  Consumer prices in Argentina have fallen on a monthly basis during all but four of the last 33 months.</w:t>
      </w:r>
    </w:p>
    <w:p>
      <w:pPr>
        <w:pStyle w:val="Normal"/>
        <w:rPr/>
      </w:pPr>
      <w:r>
        <w:rPr/>
      </w:r>
    </w:p>
    <w:p>
      <w:pPr>
        <w:pStyle w:val="Normal"/>
        <w:rPr/>
      </w:pPr>
      <w:r>
        <w:rPr/>
        <w:t xml:space="preserve">The Convertibility Plan prevents the government from printing money to finance its budget deficits.  The fiscal stance improved substantially, in the early years, after the Convertibility Plan due to increased government revenues as a result of rapid economic growth.  After 1994, however, the fiscal situation gradually worsened as tax transfers to the provinces, higher interest payments and lower revenues due to structural reforms and a generous retirement system all took their toll on government finances.  </w:t>
      </w:r>
    </w:p>
    <w:p>
      <w:pPr>
        <w:pStyle w:val="Normal"/>
        <w:rPr/>
      </w:pPr>
      <w:r>
        <w:rPr/>
      </w:r>
    </w:p>
    <w:p>
      <w:pPr>
        <w:pStyle w:val="Normal"/>
        <w:rPr/>
      </w:pPr>
      <w:r>
        <w:rPr/>
        <w:t>Today, Argentina signaled that it may be close to default on about $33bn to $55bn of foreign-owned debt following its announcement that an investment bank had been appointed to help renegotiate terms of these securities in order to reduce interest rates on the debt.  The government insists that this operation is voluntary.</w:t>
      </w:r>
    </w:p>
    <w:p>
      <w:pPr>
        <w:pStyle w:val="Normal"/>
        <w:rPr/>
      </w:pPr>
      <w:r>
        <w:rPr/>
      </w:r>
    </w:p>
    <w:p>
      <w:pPr>
        <w:pStyle w:val="Normal"/>
        <w:rPr/>
      </w:pPr>
      <w:r>
        <w:rPr/>
        <w:t xml:space="preserve">We have monitored Argentine developments since the beginning of its current crisis in the Global Markets Monitor (GMM).  Please go to the Research Department’s website and click on the FX and Sovereign Risk’s GMM - Global Markets Monitor.  Dollarization is discussed in the October 12 edition and an analysis of debt default and devaluation can be found in the July 13 issue.  </w:t>
      </w:r>
    </w:p>
    <w:sectPr>
      <w:footerReference w:type="default" r:id="rId2"/>
      <w:type w:val="nextPage"/>
      <w:pgSz w:w="12240" w:h="15840"/>
      <w:pgMar w:left="1152"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2001-10-29T15:10:00Z</dcterms:created>
  <dc:creator>mraymon</dc:creator>
  <dc:description/>
  <dc:language>en-CA</dc:language>
  <cp:lastModifiedBy>gkoepke</cp:lastModifiedBy>
  <cp:lastPrinted>2001-10-29T11:39:00Z</cp:lastPrinted>
  <dcterms:modified xsi:type="dcterms:W3CDTF">2001-10-29T16:33:00Z</dcterms:modified>
  <cp:revision>5</cp:revision>
  <dc:subject/>
  <dc:title>In 1991 the Convertibility Plan was launched in Argentina, which brought inflation under control and initiated an unprecedente</dc:title>
</cp:coreProperties>
</file>