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Conversation with Pat Priestly-</w:t>
      </w:r>
      <w:r>
        <w:rPr>
          <w:color w:val="3366FF"/>
        </w:rPr>
        <w:t>Manager at CSC</w:t>
      </w:r>
    </w:p>
    <w:p>
      <w:pPr>
        <w:pStyle w:val="Normal"/>
        <w:rPr/>
      </w:pPr>
      <w:r>
        <w:rPr/>
      </w:r>
    </w:p>
    <w:p>
      <w:pPr>
        <w:pStyle w:val="Normal"/>
        <w:rPr/>
      </w:pPr>
      <w:r>
        <w:rPr/>
        <w:t>Issue: Faulty Meter Data in March</w:t>
      </w:r>
    </w:p>
    <w:p>
      <w:pPr>
        <w:pStyle w:val="Normal"/>
        <w:rPr/>
      </w:pPr>
      <w:r>
        <w:rPr/>
      </w:r>
    </w:p>
    <w:p>
      <w:pPr>
        <w:pStyle w:val="Normal"/>
        <w:rPr/>
      </w:pPr>
      <w:r>
        <w:rPr/>
        <w:t>3/1, 2 and 3</w:t>
      </w:r>
    </w:p>
    <w:p>
      <w:pPr>
        <w:pStyle w:val="Normal"/>
        <w:rPr/>
      </w:pPr>
      <w:r>
        <w:rPr/>
      </w:r>
    </w:p>
    <w:p>
      <w:pPr>
        <w:pStyle w:val="Normal"/>
        <w:rPr/>
      </w:pPr>
      <w:r>
        <w:rPr/>
        <w:t>Pat told me these were only posted late.</w:t>
      </w:r>
    </w:p>
    <w:p>
      <w:pPr>
        <w:pStyle w:val="Normal"/>
        <w:rPr/>
      </w:pPr>
      <w:r>
        <w:rPr/>
      </w:r>
    </w:p>
    <w:p>
      <w:pPr>
        <w:pStyle w:val="Normal"/>
        <w:rPr/>
      </w:pPr>
      <w:r>
        <w:rPr/>
        <w:t>3/4-8</w:t>
      </w:r>
    </w:p>
    <w:p>
      <w:pPr>
        <w:pStyle w:val="Normal"/>
        <w:rPr/>
      </w:pPr>
      <w:r>
        <w:rPr/>
      </w:r>
    </w:p>
    <w:p>
      <w:pPr>
        <w:pStyle w:val="Normal"/>
        <w:rPr/>
      </w:pPr>
      <w:r>
        <w:rPr/>
        <w:t>The person who worked in the position quit, leaving a major void.  The first area that was neglected was placing a factor that is given by UDC.  That caused the wrong numbers to be calculated.  Once this was discovered, they recalculated then resubmitted the numbers.</w:t>
      </w:r>
    </w:p>
    <w:p>
      <w:pPr>
        <w:pStyle w:val="Normal"/>
        <w:rPr/>
      </w:pPr>
      <w:r>
        <w:rPr/>
      </w:r>
    </w:p>
    <w:p>
      <w:pPr>
        <w:pStyle w:val="BodyText"/>
        <w:rPr/>
      </w:pPr>
      <w:r>
        <w:rPr/>
        <w:t>The faulty program was an Access Database that required manual entry.  Pat did not enter the right factors creating the problem.  Each day a report is submitted to Jennifer Johnson at EES in the morning to review.  Pat fell behind in getting the reports, and there was a breakdown in the “checks and balances” process.</w:t>
      </w:r>
    </w:p>
    <w:p>
      <w:pPr>
        <w:pStyle w:val="Normal"/>
        <w:rPr/>
      </w:pPr>
      <w:r>
        <w:rPr/>
      </w:r>
    </w:p>
    <w:p>
      <w:pPr>
        <w:pStyle w:val="Normal"/>
        <w:rPr/>
      </w:pPr>
      <w:r>
        <w:rPr/>
        <w:t>3/10, 3/14-16</w:t>
      </w:r>
    </w:p>
    <w:p>
      <w:pPr>
        <w:pStyle w:val="Normal"/>
        <w:rPr/>
      </w:pPr>
      <w:r>
        <w:rPr/>
      </w:r>
    </w:p>
    <w:p>
      <w:pPr>
        <w:pStyle w:val="Normal"/>
        <w:rPr/>
      </w:pPr>
      <w:r>
        <w:rPr/>
        <w:t>SDGE zone posted faulty numbers due to new software with bugs submitting wrong numbers.  These were recalculated manually and the problem is being addressed.</w:t>
      </w:r>
    </w:p>
    <w:p>
      <w:pPr>
        <w:pStyle w:val="Normal"/>
        <w:rPr/>
      </w:pPr>
      <w:r>
        <w:rPr/>
      </w:r>
    </w:p>
    <w:p>
      <w:pPr>
        <w:pStyle w:val="BodyText"/>
        <w:rPr/>
      </w:pPr>
      <w:r>
        <w:rPr/>
        <w:t>Again the issue is the Access Database.  This zone requires manual manipulation that Pat didn’t know how to do.  Again the checks and balances process with Jennifer failed due to these reports stacking up.</w:t>
      </w:r>
    </w:p>
    <w:p>
      <w:pPr>
        <w:pStyle w:val="Normal"/>
        <w:rPr/>
      </w:pPr>
      <w:r>
        <w:rPr/>
      </w:r>
    </w:p>
    <w:p>
      <w:pPr>
        <w:pStyle w:val="Normal"/>
        <w:rPr/>
      </w:pPr>
      <w:r>
        <w:rPr/>
        <w:t>3/17-24 and 3/26</w:t>
      </w:r>
    </w:p>
    <w:p>
      <w:pPr>
        <w:pStyle w:val="Normal"/>
        <w:rPr/>
      </w:pPr>
      <w:r>
        <w:rPr/>
      </w:r>
    </w:p>
    <w:p>
      <w:pPr>
        <w:pStyle w:val="Normal"/>
        <w:rPr/>
      </w:pPr>
      <w:r>
        <w:rPr/>
        <w:t>There were customers that “came back” and the computer program created a “Null” field.  This “Null” field created an error in the meter calculation.  This was addressed, but continued to roll for the rest of  March.</w:t>
      </w:r>
    </w:p>
    <w:p>
      <w:pPr>
        <w:pStyle w:val="Normal"/>
        <w:rPr/>
      </w:pPr>
      <w:r>
        <w:rPr/>
      </w:r>
    </w:p>
    <w:p>
      <w:pPr>
        <w:pStyle w:val="BodyText"/>
        <w:rPr/>
      </w:pPr>
      <w:r>
        <w:rPr/>
        <w:t>The issue here is the MDMA program at CSC incurred the above problem.  The MDMA program is sitting on an Oracle database.  Again, the daily information that should be forwarded to Jennifer Johnson at EES did not occur in a timely manner, due to Pat not being able to send something while the system was incurring these issues.</w:t>
      </w:r>
    </w:p>
    <w:p>
      <w:pPr>
        <w:pStyle w:val="Normal"/>
        <w:rPr/>
      </w:pPr>
      <w:r>
        <w:rPr/>
      </w:r>
    </w:p>
    <w:p>
      <w:pPr>
        <w:pStyle w:val="Normal"/>
        <w:rPr/>
      </w:pPr>
      <w:r>
        <w:rPr/>
        <w:t>April and May</w:t>
      </w:r>
    </w:p>
    <w:p>
      <w:pPr>
        <w:pStyle w:val="Normal"/>
        <w:rPr/>
      </w:pPr>
      <w:r>
        <w:rPr/>
      </w:r>
    </w:p>
    <w:p>
      <w:pPr>
        <w:pStyle w:val="Normal"/>
        <w:rPr/>
      </w:pPr>
      <w:r>
        <w:rPr/>
        <w:t>I asked if Pat saw any issues like this in April or May.  She assured me that she did not see any problem, she feels she is up to speed on the learning curve and that these mistakes will not happen.  The way she currently checks the zones for accuracy is to review “run rates” from former months.</w:t>
      </w:r>
    </w:p>
    <w:p>
      <w:pPr>
        <w:pStyle w:val="Normal"/>
        <w:rPr/>
      </w:pPr>
      <w:r>
        <w:rPr/>
      </w:r>
    </w:p>
    <w:p>
      <w:pPr>
        <w:pStyle w:val="Normal"/>
        <w:rPr/>
      </w:pPr>
      <w:r>
        <w:rPr/>
        <w:t>Part of the issue is that CSC’s drive is to get numbers, any numbers out.  They start the process 41 days to give them 3-4 days to resolve issues.  They are having issues with IT resources  and general knowledge of what to do.  Reviewing these daily with analysis or “benchmark” criteria will help us head off these issues.</w:t>
      </w:r>
    </w:p>
    <w:p>
      <w:pPr>
        <w:pStyle w:val="Normal"/>
        <w:rPr/>
      </w:pPr>
      <w:r>
        <w:rPr/>
      </w:r>
    </w:p>
    <w:p>
      <w:pPr>
        <w:pStyle w:val="Normal"/>
        <w:rPr>
          <w:color w:val="3366FF"/>
        </w:rPr>
      </w:pPr>
      <w:r>
        <w:rPr>
          <w:color w:val="3366FF"/>
        </w:rPr>
        <w:t>Other Notes</w:t>
      </w:r>
    </w:p>
    <w:p>
      <w:pPr>
        <w:pStyle w:val="Normal"/>
        <w:rPr>
          <w:color w:val="3366FF"/>
        </w:rPr>
      </w:pPr>
      <w:r>
        <w:rPr>
          <w:color w:val="3366FF"/>
        </w:rPr>
      </w:r>
    </w:p>
    <w:p>
      <w:pPr>
        <w:pStyle w:val="Normal"/>
        <w:rPr>
          <w:color w:val="3366FF"/>
        </w:rPr>
      </w:pPr>
      <w:r>
        <w:rPr>
          <w:color w:val="3366FF"/>
        </w:rPr>
        <w:t>The issues were system generated errors due to lack of knowledge of the access database, and MDMA program failing.  These errors are directly attributed to CSC.  There should be a daily check and balances with Jennifer at EES.  When this breaks down, this is where the problems will compound.</w:t>
      </w:r>
    </w:p>
    <w:p>
      <w:pPr>
        <w:pStyle w:val="Normal"/>
        <w:rPr>
          <w:color w:val="3366FF"/>
        </w:rPr>
      </w:pPr>
      <w:r>
        <w:rPr>
          <w:color w:val="3366FF"/>
        </w:rPr>
      </w:r>
    </w:p>
    <w:p>
      <w:pPr>
        <w:pStyle w:val="Normal"/>
        <w:rPr/>
      </w:pPr>
      <w:r>
        <w:rPr/>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3366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2001-05-23T18:59:00Z</dcterms:created>
  <dc:creator>jreyes4</dc:creator>
  <dc:description/>
  <dc:language>en-CA</dc:language>
  <cp:lastModifiedBy>jreyes4</cp:lastModifiedBy>
  <dcterms:modified xsi:type="dcterms:W3CDTF">2001-05-24T14:34:00Z</dcterms:modified>
  <cp:revision>2</cp:revision>
  <dc:subject/>
  <dc:title>Conversation with Pat Priestly</dc:title>
</cp:coreProperties>
</file>